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3AD0" w:rsidRPr="00AF3AD0" w:rsidRDefault="00AF3AD0" w:rsidP="00AF3AD0">
      <w:pPr>
        <w:jc w:val="both"/>
        <w:rPr>
          <w:rFonts w:ascii="Arial" w:hAnsi="Arial" w:cs="Arial"/>
          <w:b/>
        </w:rPr>
      </w:pPr>
      <w:r w:rsidRPr="00AF3AD0">
        <w:rPr>
          <w:rFonts w:ascii="Arial" w:hAnsi="Arial" w:cs="Arial"/>
          <w:b/>
          <w:highlight w:val="yellow"/>
        </w:rPr>
        <w:t xml:space="preserve">MINUTA PADRÃO </w:t>
      </w:r>
      <w:r w:rsidRPr="00A8721D">
        <w:rPr>
          <w:rFonts w:ascii="Arial" w:hAnsi="Arial" w:cs="Arial"/>
          <w:b/>
          <w:highlight w:val="yellow"/>
        </w:rPr>
        <w:t xml:space="preserve">DE </w:t>
      </w:r>
      <w:r w:rsidR="00A8721D" w:rsidRPr="00A8721D">
        <w:rPr>
          <w:rFonts w:ascii="Arial" w:hAnsi="Arial" w:cs="Arial"/>
          <w:b/>
          <w:highlight w:val="yellow"/>
        </w:rPr>
        <w:t xml:space="preserve">TERMO DE </w:t>
      </w:r>
      <w:r w:rsidR="00A8721D" w:rsidRPr="00990A29">
        <w:rPr>
          <w:rFonts w:ascii="Arial" w:hAnsi="Arial" w:cs="Arial"/>
          <w:b/>
          <w:highlight w:val="yellow"/>
        </w:rPr>
        <w:t>CONVÊNIO</w:t>
      </w:r>
      <w:r w:rsidR="00990A29" w:rsidRPr="00990A29">
        <w:rPr>
          <w:rFonts w:ascii="Arial" w:hAnsi="Arial" w:cs="Arial"/>
          <w:b/>
          <w:highlight w:val="yellow"/>
        </w:rPr>
        <w:t xml:space="preserve"> – ESTADO DO PIAUÍ COMO CONCEDENTE</w:t>
      </w:r>
    </w:p>
    <w:p w:rsidR="00AF3AD0" w:rsidRPr="00AF3AD0" w:rsidRDefault="00AF3AD0" w:rsidP="00AF3AD0">
      <w:pPr>
        <w:jc w:val="both"/>
        <w:rPr>
          <w:rFonts w:ascii="Arial" w:hAnsi="Arial" w:cs="Arial"/>
          <w:b/>
        </w:rPr>
      </w:pPr>
    </w:p>
    <w:p w:rsidR="00AF3AD0" w:rsidRDefault="00AF3AD0" w:rsidP="00B22A07">
      <w:pPr>
        <w:jc w:val="both"/>
        <w:rPr>
          <w:rFonts w:ascii="Arial" w:hAnsi="Arial" w:cs="Arial"/>
          <w:highlight w:val="yellow"/>
          <w:lang w:eastAsia="en-US"/>
        </w:rPr>
      </w:pPr>
      <w:r w:rsidRPr="00AF3AD0">
        <w:rPr>
          <w:rFonts w:ascii="Arial" w:hAnsi="Arial" w:cs="Arial"/>
          <w:b/>
          <w:bCs/>
          <w:highlight w:val="yellow"/>
          <w:lang w:eastAsia="en-US"/>
        </w:rPr>
        <w:t>Notas explicativas</w:t>
      </w:r>
      <w:r w:rsidRPr="00AF3AD0">
        <w:rPr>
          <w:rFonts w:ascii="Arial" w:hAnsi="Arial" w:cs="Arial"/>
          <w:highlight w:val="yellow"/>
          <w:lang w:eastAsia="en-US"/>
        </w:rPr>
        <w:t>: a utilização das minutas-padrão não dispensa a submissão do processo à Procuradoria-Geral do Estado do Piauí, na forma do art. 38, parágrafo único, da Lei nº 8.666/93.</w:t>
      </w:r>
    </w:p>
    <w:p w:rsidR="00B22A07" w:rsidRDefault="00B22A07" w:rsidP="004102F6">
      <w:pPr>
        <w:pStyle w:val="Ttulo"/>
        <w:spacing w:after="120"/>
        <w:jc w:val="both"/>
        <w:rPr>
          <w:rFonts w:ascii="Arial" w:hAnsi="Arial" w:cs="Arial"/>
          <w:b w:val="0"/>
          <w:iCs/>
          <w:sz w:val="20"/>
          <w:highlight w:val="yellow"/>
          <w:lang w:val="pt-BR" w:eastAsia="en-US"/>
        </w:rPr>
      </w:pPr>
    </w:p>
    <w:p w:rsidR="004102F6" w:rsidRDefault="004102F6" w:rsidP="004102F6">
      <w:pPr>
        <w:pStyle w:val="Ttulo"/>
        <w:spacing w:after="120"/>
        <w:jc w:val="both"/>
        <w:rPr>
          <w:rFonts w:ascii="Arial" w:hAnsi="Arial" w:cs="Arial"/>
          <w:sz w:val="20"/>
          <w:highlight w:val="yellow"/>
          <w:lang w:eastAsia="en-US"/>
        </w:rPr>
      </w:pPr>
      <w:r w:rsidRPr="00F70BE2">
        <w:rPr>
          <w:rFonts w:ascii="Arial" w:hAnsi="Arial" w:cs="Arial"/>
          <w:b w:val="0"/>
          <w:iCs/>
          <w:sz w:val="20"/>
          <w:highlight w:val="yellow"/>
          <w:lang w:val="pt-BR" w:eastAsia="en-US"/>
        </w:rPr>
        <w:t xml:space="preserve">Os itens deste modelo, destacados em vermelho, devem ser preenchidos ou adotados pelo órgão </w:t>
      </w:r>
      <w:r w:rsidR="00B22A07">
        <w:rPr>
          <w:rFonts w:ascii="Arial" w:hAnsi="Arial" w:cs="Arial"/>
          <w:b w:val="0"/>
          <w:iCs/>
          <w:sz w:val="20"/>
          <w:highlight w:val="yellow"/>
          <w:lang w:val="pt-BR" w:eastAsia="en-US"/>
        </w:rPr>
        <w:t>interessado</w:t>
      </w:r>
      <w:r w:rsidRPr="00F70BE2">
        <w:rPr>
          <w:rFonts w:ascii="Arial" w:hAnsi="Arial" w:cs="Arial"/>
          <w:b w:val="0"/>
          <w:iCs/>
          <w:sz w:val="20"/>
          <w:highlight w:val="yellow"/>
          <w:lang w:val="pt-BR" w:eastAsia="en-US"/>
        </w:rPr>
        <w:t xml:space="preserve">, de acordo com as peculiaridades do objeto da licitação e critérios de oportunidade e </w:t>
      </w:r>
      <w:r>
        <w:rPr>
          <w:rFonts w:ascii="Arial" w:hAnsi="Arial" w:cs="Arial"/>
          <w:b w:val="0"/>
          <w:iCs/>
          <w:sz w:val="20"/>
          <w:highlight w:val="yellow"/>
          <w:lang w:val="pt-BR" w:eastAsia="en-US"/>
        </w:rPr>
        <w:t>conveniê</w:t>
      </w:r>
      <w:r w:rsidRPr="00F70BE2">
        <w:rPr>
          <w:rFonts w:ascii="Arial" w:hAnsi="Arial" w:cs="Arial"/>
          <w:b w:val="0"/>
          <w:iCs/>
          <w:sz w:val="20"/>
          <w:highlight w:val="yellow"/>
          <w:lang w:val="pt-BR" w:eastAsia="en-US"/>
        </w:rPr>
        <w:t>ncia.</w:t>
      </w:r>
      <w:r w:rsidRPr="00F70BE2">
        <w:rPr>
          <w:rFonts w:ascii="Arial" w:hAnsi="Arial" w:cs="Arial"/>
          <w:sz w:val="20"/>
          <w:highlight w:val="yellow"/>
          <w:lang w:eastAsia="en-US"/>
        </w:rPr>
        <w:t xml:space="preserve"> </w:t>
      </w:r>
    </w:p>
    <w:p w:rsidR="004102F6" w:rsidRPr="00F70BE2" w:rsidRDefault="004102F6" w:rsidP="004102F6">
      <w:pPr>
        <w:pStyle w:val="Ttulo"/>
        <w:spacing w:after="120"/>
        <w:jc w:val="both"/>
        <w:rPr>
          <w:rFonts w:ascii="Arial" w:hAnsi="Arial" w:cs="Arial"/>
          <w:b w:val="0"/>
          <w:iCs/>
          <w:sz w:val="20"/>
          <w:lang w:val="pt-BR" w:eastAsia="en-US"/>
        </w:rPr>
      </w:pPr>
      <w:r w:rsidRPr="00F70BE2">
        <w:rPr>
          <w:rFonts w:ascii="Arial" w:hAnsi="Arial" w:cs="Arial"/>
          <w:b w:val="0"/>
          <w:sz w:val="20"/>
          <w:highlight w:val="yellow"/>
          <w:lang w:eastAsia="en-US"/>
        </w:rPr>
        <w:t>As notas explicativas deverão ser suprimidas na versão final do documento.</w:t>
      </w:r>
    </w:p>
    <w:p w:rsidR="00AF3AD0" w:rsidRPr="00AF3AD0" w:rsidRDefault="00AF3AD0" w:rsidP="00AF3AD0">
      <w:pPr>
        <w:jc w:val="both"/>
        <w:rPr>
          <w:rFonts w:ascii="Arial" w:hAnsi="Arial" w:cs="Arial"/>
          <w:b/>
          <w:bCs/>
          <w:highlight w:val="yellow"/>
          <w:lang w:eastAsia="en-US"/>
        </w:rPr>
      </w:pPr>
      <w:r w:rsidRPr="00AF3AD0">
        <w:rPr>
          <w:rFonts w:ascii="Arial" w:hAnsi="Arial" w:cs="Arial"/>
          <w:b/>
          <w:bCs/>
          <w:highlight w:val="yellow"/>
          <w:lang w:eastAsia="en-US"/>
        </w:rPr>
        <w:t>A autoridade responsável pela elaboração do termo deverá juntar aos autos declaração firmada nos seguintes termos:</w:t>
      </w:r>
    </w:p>
    <w:p w:rsidR="00AF3AD0" w:rsidRPr="00AF3AD0" w:rsidRDefault="00AF3AD0" w:rsidP="00AF3AD0">
      <w:pPr>
        <w:jc w:val="both"/>
        <w:rPr>
          <w:rFonts w:ascii="Arial" w:hAnsi="Arial" w:cs="Arial"/>
          <w:i/>
          <w:iCs/>
          <w:lang w:eastAsia="en-US"/>
        </w:rPr>
      </w:pPr>
      <w:r w:rsidRPr="00AF3AD0">
        <w:rPr>
          <w:rFonts w:ascii="Arial" w:hAnsi="Arial" w:cs="Arial"/>
          <w:highlight w:val="yellow"/>
          <w:lang w:eastAsia="en-US"/>
        </w:rPr>
        <w:t>"</w:t>
      </w:r>
      <w:r w:rsidRPr="00AF3AD0">
        <w:rPr>
          <w:rFonts w:ascii="Arial" w:hAnsi="Arial" w:cs="Arial"/>
          <w:i/>
          <w:iCs/>
          <w:highlight w:val="yellow"/>
          <w:lang w:eastAsia="en-US"/>
        </w:rPr>
        <w:t>Declaro que a minuta utilizada encontra-se conforme com a que foi padronizada e divulgada no sítio eletrônico da Procuradoria-Geral do Estado do Piauí. Declaro, ainda, que não foram alteradas quaisquer das cláusulas da minuta-padrão, tendo havido apenas o preenchimento dos campos em branco, o que foi feito na forma das Notas Explicativas contidas no próprio documento".</w:t>
      </w:r>
    </w:p>
    <w:p w:rsidR="00AF3AD0" w:rsidRPr="00694A00" w:rsidRDefault="00AF3AD0" w:rsidP="00AF3AD0">
      <w:pPr>
        <w:jc w:val="both"/>
        <w:rPr>
          <w:rFonts w:ascii="Arial" w:hAnsi="Arial" w:cs="Arial"/>
          <w:b/>
          <w:sz w:val="24"/>
          <w:szCs w:val="24"/>
        </w:rPr>
      </w:pPr>
    </w:p>
    <w:p w:rsidR="00A8721D" w:rsidRPr="00A8721D" w:rsidRDefault="00A8721D" w:rsidP="00A8721D">
      <w:pPr>
        <w:pStyle w:val="Recuodecorpodetexto"/>
        <w:spacing w:before="120" w:line="360" w:lineRule="auto"/>
        <w:ind w:left="0"/>
        <w:jc w:val="center"/>
        <w:outlineLvl w:val="0"/>
        <w:rPr>
          <w:rFonts w:ascii="Arial" w:hAnsi="Arial" w:cs="Arial"/>
          <w:szCs w:val="24"/>
        </w:rPr>
      </w:pPr>
    </w:p>
    <w:p w:rsidR="00A8721D" w:rsidRPr="00A8721D" w:rsidRDefault="00A8721D" w:rsidP="00A8721D">
      <w:pPr>
        <w:pStyle w:val="Recuodecorpodetexto"/>
        <w:spacing w:before="120" w:line="360" w:lineRule="auto"/>
        <w:ind w:left="0"/>
        <w:jc w:val="center"/>
        <w:outlineLvl w:val="0"/>
        <w:rPr>
          <w:rFonts w:ascii="Arial" w:hAnsi="Arial" w:cs="Arial"/>
          <w:szCs w:val="24"/>
        </w:rPr>
      </w:pPr>
      <w:r w:rsidRPr="00A8721D">
        <w:rPr>
          <w:rFonts w:ascii="Arial" w:hAnsi="Arial" w:cs="Arial"/>
          <w:szCs w:val="24"/>
        </w:rPr>
        <w:t xml:space="preserve">TERMO DE CONVÊNIO Nº  </w:t>
      </w:r>
      <w:r w:rsidRPr="00A8721D">
        <w:rPr>
          <w:rFonts w:ascii="Arial" w:hAnsi="Arial" w:cs="Arial"/>
          <w:color w:val="FF0000"/>
          <w:szCs w:val="24"/>
        </w:rPr>
        <w:t>___/20xx/</w:t>
      </w:r>
      <w:r w:rsidRPr="00A8721D">
        <w:rPr>
          <w:rFonts w:ascii="Arial" w:hAnsi="Arial" w:cs="Arial"/>
          <w:i/>
          <w:color w:val="FF0000"/>
          <w:szCs w:val="24"/>
        </w:rPr>
        <w:t>SIGLA DO ÓRGÃO</w:t>
      </w:r>
    </w:p>
    <w:p w:rsidR="00A8721D" w:rsidRPr="00A8721D" w:rsidRDefault="00A8721D" w:rsidP="00A8721D">
      <w:pPr>
        <w:pStyle w:val="Recuodecorpodetexto"/>
        <w:spacing w:before="120" w:line="360" w:lineRule="auto"/>
        <w:ind w:left="0"/>
        <w:rPr>
          <w:rFonts w:ascii="Arial" w:hAnsi="Arial" w:cs="Arial"/>
          <w:szCs w:val="24"/>
        </w:rPr>
      </w:pPr>
    </w:p>
    <w:p w:rsidR="00A8721D" w:rsidRPr="00A8721D" w:rsidRDefault="00A8721D" w:rsidP="00A8721D">
      <w:pPr>
        <w:pStyle w:val="Corpodetexto"/>
        <w:spacing w:before="120" w:after="120" w:line="360" w:lineRule="auto"/>
        <w:ind w:left="4400"/>
        <w:rPr>
          <w:rFonts w:cs="Arial"/>
          <w:b/>
          <w:sz w:val="24"/>
          <w:szCs w:val="24"/>
        </w:rPr>
      </w:pPr>
      <w:r w:rsidRPr="00A8721D">
        <w:rPr>
          <w:rFonts w:cs="Arial"/>
          <w:b/>
          <w:sz w:val="24"/>
          <w:szCs w:val="24"/>
        </w:rPr>
        <w:t xml:space="preserve">CONVÊNIO QUE ENTRE SI CELEBRAM O ESTADO DO PIAUÍ , POR MEIO DA </w:t>
      </w:r>
      <w:r w:rsidRPr="00A8721D">
        <w:rPr>
          <w:rFonts w:cs="Arial"/>
          <w:sz w:val="24"/>
          <w:szCs w:val="24"/>
        </w:rPr>
        <w:t>&lt;</w:t>
      </w:r>
      <w:r w:rsidRPr="00A8721D">
        <w:rPr>
          <w:rFonts w:cs="Arial"/>
          <w:i/>
          <w:color w:val="FF0000"/>
          <w:sz w:val="24"/>
          <w:szCs w:val="24"/>
        </w:rPr>
        <w:t>NOME DO ÓRGÃO OU ENTIDADE CONCEDENTE&gt;</w:t>
      </w:r>
      <w:r w:rsidRPr="00A8721D">
        <w:rPr>
          <w:rFonts w:cs="Arial"/>
          <w:sz w:val="24"/>
          <w:szCs w:val="24"/>
        </w:rPr>
        <w:t xml:space="preserve"> E </w:t>
      </w:r>
      <w:r w:rsidRPr="00A8721D">
        <w:rPr>
          <w:rFonts w:cs="Arial"/>
          <w:i/>
          <w:color w:val="FF0000"/>
          <w:sz w:val="24"/>
          <w:szCs w:val="24"/>
        </w:rPr>
        <w:t>&lt;NOME DO ÓRGÃO OU ENTIDADE CONVENENTE&gt;</w:t>
      </w:r>
      <w:r w:rsidRPr="00A8721D">
        <w:rPr>
          <w:rFonts w:cs="Arial"/>
          <w:color w:val="FF0000"/>
          <w:sz w:val="24"/>
          <w:szCs w:val="24"/>
        </w:rPr>
        <w:t>.</w:t>
      </w:r>
    </w:p>
    <w:p w:rsidR="00A8721D" w:rsidRPr="00A8721D" w:rsidRDefault="00A8721D" w:rsidP="00A8721D">
      <w:pPr>
        <w:widowControl w:val="0"/>
        <w:autoSpaceDE w:val="0"/>
        <w:autoSpaceDN w:val="0"/>
        <w:adjustRightInd w:val="0"/>
        <w:spacing w:before="120" w:after="120" w:line="360" w:lineRule="auto"/>
        <w:jc w:val="both"/>
        <w:rPr>
          <w:rFonts w:ascii="Arial" w:hAnsi="Arial" w:cs="Arial"/>
          <w:sz w:val="24"/>
          <w:szCs w:val="24"/>
        </w:rPr>
      </w:pPr>
    </w:p>
    <w:p w:rsidR="00A8721D" w:rsidRPr="00A8721D" w:rsidRDefault="00A8721D" w:rsidP="00A8721D">
      <w:pPr>
        <w:spacing w:before="120" w:after="120" w:line="360" w:lineRule="auto"/>
        <w:ind w:firstLine="1418"/>
        <w:jc w:val="both"/>
        <w:rPr>
          <w:rFonts w:ascii="Arial" w:hAnsi="Arial" w:cs="Arial"/>
          <w:sz w:val="24"/>
          <w:szCs w:val="24"/>
        </w:rPr>
      </w:pPr>
      <w:r w:rsidRPr="00A8721D">
        <w:rPr>
          <w:rFonts w:ascii="Arial" w:hAnsi="Arial" w:cs="Arial"/>
          <w:b/>
          <w:sz w:val="24"/>
          <w:szCs w:val="24"/>
        </w:rPr>
        <w:t>O ESTADO DO PIAUÍ</w:t>
      </w:r>
      <w:r w:rsidRPr="00A8721D">
        <w:rPr>
          <w:rFonts w:ascii="Arial" w:hAnsi="Arial" w:cs="Arial"/>
          <w:sz w:val="24"/>
          <w:szCs w:val="24"/>
        </w:rPr>
        <w:t xml:space="preserve">, inscrito no CNPJ sob o nº. 06.553.481/0001-49, com sede no Palácio Karnak, por intermédio da </w:t>
      </w:r>
      <w:r w:rsidRPr="007D32FA">
        <w:rPr>
          <w:rFonts w:ascii="Arial" w:hAnsi="Arial" w:cs="Arial"/>
          <w:color w:val="FF0000"/>
          <w:sz w:val="24"/>
          <w:szCs w:val="24"/>
        </w:rPr>
        <w:t>&lt;</w:t>
      </w:r>
      <w:r w:rsidRPr="007D32FA">
        <w:rPr>
          <w:rFonts w:ascii="Arial" w:hAnsi="Arial" w:cs="Arial"/>
          <w:b/>
          <w:i/>
          <w:color w:val="FF0000"/>
          <w:sz w:val="24"/>
          <w:szCs w:val="24"/>
        </w:rPr>
        <w:t>nome do Órgão ou Entidade Concedente&gt;</w:t>
      </w:r>
      <w:r w:rsidRPr="00A8721D">
        <w:rPr>
          <w:rFonts w:ascii="Arial" w:hAnsi="Arial" w:cs="Arial"/>
          <w:sz w:val="24"/>
          <w:szCs w:val="24"/>
        </w:rPr>
        <w:t>, inscrita no CNPJ sob o nº</w:t>
      </w:r>
      <w:r w:rsidRPr="007D32FA">
        <w:rPr>
          <w:rFonts w:ascii="Arial" w:hAnsi="Arial" w:cs="Arial"/>
          <w:color w:val="FF0000"/>
          <w:sz w:val="24"/>
          <w:szCs w:val="24"/>
        </w:rPr>
        <w:t>. __.___.___/___-__,</w:t>
      </w:r>
      <w:r w:rsidRPr="00A8721D">
        <w:rPr>
          <w:rFonts w:ascii="Arial" w:hAnsi="Arial" w:cs="Arial"/>
          <w:sz w:val="24"/>
          <w:szCs w:val="24"/>
        </w:rPr>
        <w:t xml:space="preserve"> com sede no </w:t>
      </w:r>
      <w:r w:rsidRPr="007D32FA">
        <w:rPr>
          <w:rFonts w:ascii="Arial" w:hAnsi="Arial" w:cs="Arial"/>
          <w:b/>
          <w:i/>
          <w:color w:val="FF0000"/>
          <w:sz w:val="24"/>
          <w:szCs w:val="24"/>
        </w:rPr>
        <w:t>&lt;endereço completo do Órgão ou Entidade Concedente&gt;</w:t>
      </w:r>
      <w:r w:rsidRPr="00A8721D">
        <w:rPr>
          <w:rFonts w:ascii="Arial" w:hAnsi="Arial" w:cs="Arial"/>
          <w:sz w:val="24"/>
          <w:szCs w:val="24"/>
        </w:rPr>
        <w:t xml:space="preserve">, neste ato representado pelo Secretário de Estado </w:t>
      </w:r>
      <w:r w:rsidRPr="007D32FA">
        <w:rPr>
          <w:rFonts w:ascii="Arial" w:hAnsi="Arial" w:cs="Arial"/>
          <w:b/>
          <w:i/>
          <w:color w:val="FF0000"/>
          <w:sz w:val="24"/>
          <w:szCs w:val="24"/>
        </w:rPr>
        <w:t>&lt;Designação do cargo e nome do Dirigente&gt;</w:t>
      </w:r>
      <w:r w:rsidRPr="007D32FA">
        <w:rPr>
          <w:rFonts w:ascii="Arial" w:hAnsi="Arial" w:cs="Arial"/>
          <w:color w:val="FF0000"/>
          <w:sz w:val="24"/>
          <w:szCs w:val="24"/>
        </w:rPr>
        <w:t>, &lt;</w:t>
      </w:r>
      <w:r w:rsidRPr="007D32FA">
        <w:rPr>
          <w:rFonts w:ascii="Arial" w:hAnsi="Arial" w:cs="Arial"/>
          <w:b/>
          <w:i/>
          <w:color w:val="FF0000"/>
          <w:sz w:val="24"/>
          <w:szCs w:val="24"/>
        </w:rPr>
        <w:t>nacionalidade, estado civil, formação&gt;</w:t>
      </w:r>
      <w:r w:rsidRPr="007D32FA">
        <w:rPr>
          <w:rFonts w:ascii="Arial" w:hAnsi="Arial" w:cs="Arial"/>
          <w:color w:val="FF0000"/>
          <w:sz w:val="24"/>
          <w:szCs w:val="24"/>
        </w:rPr>
        <w:t>,</w:t>
      </w:r>
      <w:r w:rsidRPr="00A8721D">
        <w:rPr>
          <w:rFonts w:ascii="Arial" w:hAnsi="Arial" w:cs="Arial"/>
          <w:sz w:val="24"/>
          <w:szCs w:val="24"/>
        </w:rPr>
        <w:t xml:space="preserve"> portador da Carteira de Identidade nº. </w:t>
      </w:r>
      <w:r w:rsidRPr="007D32FA">
        <w:rPr>
          <w:rFonts w:ascii="Arial" w:hAnsi="Arial" w:cs="Arial"/>
          <w:color w:val="FF0000"/>
          <w:sz w:val="24"/>
          <w:szCs w:val="24"/>
        </w:rPr>
        <w:t xml:space="preserve">_____________ SSP/__ </w:t>
      </w:r>
      <w:r w:rsidRPr="00990A29">
        <w:rPr>
          <w:rFonts w:ascii="Arial" w:hAnsi="Arial" w:cs="Arial"/>
          <w:sz w:val="24"/>
          <w:szCs w:val="24"/>
        </w:rPr>
        <w:t>e do CPF</w:t>
      </w:r>
      <w:r w:rsidRPr="007D32FA">
        <w:rPr>
          <w:rFonts w:ascii="Arial" w:hAnsi="Arial" w:cs="Arial"/>
          <w:color w:val="FF0000"/>
          <w:sz w:val="24"/>
          <w:szCs w:val="24"/>
        </w:rPr>
        <w:t xml:space="preserve"> nº. ___.___.___-__</w:t>
      </w:r>
      <w:r w:rsidRPr="00A8721D">
        <w:rPr>
          <w:rFonts w:ascii="Arial" w:hAnsi="Arial" w:cs="Arial"/>
          <w:sz w:val="24"/>
          <w:szCs w:val="24"/>
        </w:rPr>
        <w:t xml:space="preserve">, residente e domiciliado na </w:t>
      </w:r>
      <w:r w:rsidRPr="007D32FA">
        <w:rPr>
          <w:rFonts w:ascii="Arial" w:hAnsi="Arial" w:cs="Arial"/>
          <w:b/>
          <w:i/>
          <w:color w:val="FF0000"/>
          <w:sz w:val="24"/>
          <w:szCs w:val="24"/>
        </w:rPr>
        <w:t>&lt;endereço completo do Dirigente&gt;</w:t>
      </w:r>
      <w:r w:rsidRPr="00A8721D">
        <w:rPr>
          <w:rFonts w:ascii="Arial" w:hAnsi="Arial" w:cs="Arial"/>
          <w:sz w:val="24"/>
          <w:szCs w:val="24"/>
        </w:rPr>
        <w:t xml:space="preserve">, conforme Decreto n.º 12.838/2007, doravante denominada(o) </w:t>
      </w:r>
      <w:r w:rsidRPr="00A8721D">
        <w:rPr>
          <w:rFonts w:ascii="Arial" w:hAnsi="Arial" w:cs="Arial"/>
          <w:b/>
          <w:sz w:val="24"/>
          <w:szCs w:val="24"/>
        </w:rPr>
        <w:t xml:space="preserve">CONCEDENTE, </w:t>
      </w:r>
      <w:r w:rsidRPr="00A8721D">
        <w:rPr>
          <w:rFonts w:ascii="Arial" w:hAnsi="Arial" w:cs="Arial"/>
          <w:sz w:val="24"/>
          <w:szCs w:val="24"/>
        </w:rPr>
        <w:t>e a</w:t>
      </w:r>
      <w:r w:rsidRPr="00A8721D">
        <w:rPr>
          <w:rFonts w:ascii="Arial" w:hAnsi="Arial" w:cs="Arial"/>
          <w:b/>
          <w:sz w:val="24"/>
          <w:szCs w:val="24"/>
        </w:rPr>
        <w:t xml:space="preserve"> </w:t>
      </w:r>
      <w:r w:rsidRPr="007D32FA">
        <w:rPr>
          <w:rFonts w:ascii="Arial" w:hAnsi="Arial" w:cs="Arial"/>
          <w:b/>
          <w:i/>
          <w:color w:val="FF0000"/>
          <w:sz w:val="24"/>
          <w:szCs w:val="24"/>
        </w:rPr>
        <w:t xml:space="preserve">&lt;nome completo do </w:t>
      </w:r>
      <w:r w:rsidRPr="007D32FA">
        <w:rPr>
          <w:rFonts w:ascii="Arial" w:hAnsi="Arial" w:cs="Arial"/>
          <w:b/>
          <w:i/>
          <w:color w:val="FF0000"/>
          <w:sz w:val="24"/>
          <w:szCs w:val="24"/>
        </w:rPr>
        <w:lastRenderedPageBreak/>
        <w:t>Convenente&gt;</w:t>
      </w:r>
      <w:r w:rsidRPr="00A8721D">
        <w:rPr>
          <w:rFonts w:ascii="Arial" w:hAnsi="Arial" w:cs="Arial"/>
          <w:b/>
          <w:i/>
          <w:sz w:val="24"/>
          <w:szCs w:val="24"/>
        </w:rPr>
        <w:t>,</w:t>
      </w:r>
      <w:r w:rsidRPr="00A8721D">
        <w:rPr>
          <w:rFonts w:ascii="Arial" w:hAnsi="Arial" w:cs="Arial"/>
          <w:sz w:val="24"/>
          <w:szCs w:val="24"/>
        </w:rPr>
        <w:t xml:space="preserve"> inscrita no CNPJ sob o nº. </w:t>
      </w:r>
      <w:r w:rsidRPr="007D32FA">
        <w:rPr>
          <w:rFonts w:ascii="Arial" w:hAnsi="Arial" w:cs="Arial"/>
          <w:color w:val="FF0000"/>
          <w:sz w:val="24"/>
          <w:szCs w:val="24"/>
        </w:rPr>
        <w:t>__.___.___/____-__</w:t>
      </w:r>
      <w:r w:rsidRPr="00A8721D">
        <w:rPr>
          <w:rFonts w:ascii="Arial" w:hAnsi="Arial" w:cs="Arial"/>
          <w:sz w:val="24"/>
          <w:szCs w:val="24"/>
        </w:rPr>
        <w:t xml:space="preserve">, com sede na </w:t>
      </w:r>
      <w:r w:rsidRPr="007D32FA">
        <w:rPr>
          <w:rFonts w:ascii="Arial" w:hAnsi="Arial" w:cs="Arial"/>
          <w:b/>
          <w:i/>
          <w:color w:val="FF0000"/>
          <w:sz w:val="24"/>
          <w:szCs w:val="24"/>
        </w:rPr>
        <w:t>&lt;endereço completo do Convenente&gt;,</w:t>
      </w:r>
      <w:r w:rsidRPr="00A8721D">
        <w:rPr>
          <w:rFonts w:ascii="Arial" w:hAnsi="Arial" w:cs="Arial"/>
          <w:sz w:val="24"/>
          <w:szCs w:val="24"/>
        </w:rPr>
        <w:t xml:space="preserve"> neste ato representada pelo </w:t>
      </w:r>
      <w:r w:rsidRPr="007D32FA">
        <w:rPr>
          <w:rFonts w:ascii="Arial" w:hAnsi="Arial" w:cs="Arial"/>
          <w:b/>
          <w:i/>
          <w:color w:val="FF0000"/>
          <w:sz w:val="24"/>
          <w:szCs w:val="24"/>
        </w:rPr>
        <w:t>&lt;Designação do Cargo e nome do Dirigente&gt;</w:t>
      </w:r>
      <w:r w:rsidRPr="00A8721D">
        <w:rPr>
          <w:rFonts w:ascii="Arial" w:hAnsi="Arial" w:cs="Arial"/>
          <w:sz w:val="24"/>
          <w:szCs w:val="24"/>
        </w:rPr>
        <w:t xml:space="preserve">, </w:t>
      </w:r>
      <w:r w:rsidRPr="007D32FA">
        <w:rPr>
          <w:rFonts w:ascii="Arial" w:hAnsi="Arial" w:cs="Arial"/>
          <w:color w:val="FF0000"/>
          <w:sz w:val="24"/>
          <w:szCs w:val="24"/>
        </w:rPr>
        <w:t>&lt;</w:t>
      </w:r>
      <w:r w:rsidRPr="007D32FA">
        <w:rPr>
          <w:rFonts w:ascii="Arial" w:hAnsi="Arial" w:cs="Arial"/>
          <w:b/>
          <w:i/>
          <w:color w:val="FF0000"/>
          <w:sz w:val="24"/>
          <w:szCs w:val="24"/>
        </w:rPr>
        <w:t>nacionalidade, estado civil, formação&gt;</w:t>
      </w:r>
      <w:r w:rsidRPr="00A8721D">
        <w:rPr>
          <w:rFonts w:ascii="Arial" w:hAnsi="Arial" w:cs="Arial"/>
          <w:sz w:val="24"/>
          <w:szCs w:val="24"/>
        </w:rPr>
        <w:t xml:space="preserve">, portador da Carteira de Identidade nº. </w:t>
      </w:r>
      <w:r w:rsidRPr="007D32FA">
        <w:rPr>
          <w:rFonts w:ascii="Arial" w:hAnsi="Arial" w:cs="Arial"/>
          <w:color w:val="FF0000"/>
          <w:sz w:val="24"/>
          <w:szCs w:val="24"/>
        </w:rPr>
        <w:t>_____________ SSP/__ e do CPF nº. ___.___.___-__</w:t>
      </w:r>
      <w:r w:rsidRPr="00A8721D">
        <w:rPr>
          <w:rFonts w:ascii="Arial" w:hAnsi="Arial" w:cs="Arial"/>
          <w:sz w:val="24"/>
          <w:szCs w:val="24"/>
        </w:rPr>
        <w:t xml:space="preserve">, residente e domiciliado na </w:t>
      </w:r>
      <w:r w:rsidRPr="007D32FA">
        <w:rPr>
          <w:rFonts w:ascii="Arial" w:hAnsi="Arial" w:cs="Arial"/>
          <w:b/>
          <w:i/>
          <w:color w:val="FF0000"/>
          <w:sz w:val="24"/>
          <w:szCs w:val="24"/>
        </w:rPr>
        <w:t>&lt;endereço completo do Dirigente&gt;</w:t>
      </w:r>
      <w:r w:rsidRPr="00A8721D">
        <w:rPr>
          <w:rFonts w:ascii="Arial" w:hAnsi="Arial" w:cs="Arial"/>
          <w:sz w:val="24"/>
          <w:szCs w:val="24"/>
        </w:rPr>
        <w:t xml:space="preserve">, doravante denominada </w:t>
      </w:r>
      <w:r w:rsidRPr="00A8721D">
        <w:rPr>
          <w:rFonts w:ascii="Arial" w:hAnsi="Arial" w:cs="Arial"/>
          <w:b/>
          <w:sz w:val="24"/>
          <w:szCs w:val="24"/>
        </w:rPr>
        <w:t>CONVENENTE</w:t>
      </w:r>
      <w:r w:rsidRPr="00A8721D">
        <w:rPr>
          <w:rFonts w:ascii="Arial" w:hAnsi="Arial" w:cs="Arial"/>
          <w:sz w:val="24"/>
          <w:szCs w:val="24"/>
        </w:rPr>
        <w:t xml:space="preserve">, com sujeição a Instrução Normativa Conjunta SEPLAN/SEFAZ/CGE Nº. 001/2009, de 04/12/2009, ao Decreto Estadual nº 12.440, de 1º de dezembro de 2006, ao Decreto Estadual nº 13.860, de 22 de setembro de 2009, e no que couber, a Lei nº. 8.666/1993 e suas alterações posteriores, ao Decreto Federal nº. 6.170/2007, e a outras normas pertinentes quando se aplicarem, resolvem celebrar o presente </w:t>
      </w:r>
      <w:r w:rsidRPr="00A8721D">
        <w:rPr>
          <w:rFonts w:ascii="Arial" w:hAnsi="Arial" w:cs="Arial"/>
          <w:b/>
          <w:sz w:val="24"/>
          <w:szCs w:val="24"/>
        </w:rPr>
        <w:t xml:space="preserve">CONVÊNIO </w:t>
      </w:r>
      <w:r w:rsidRPr="00A8721D">
        <w:rPr>
          <w:rFonts w:ascii="Arial" w:hAnsi="Arial" w:cs="Arial"/>
          <w:sz w:val="24"/>
          <w:szCs w:val="24"/>
        </w:rPr>
        <w:t>mediante cláusulas e condições a seguir estipuladas, e de acordo com o Plano de Trabalho que faz parte integrante do presente instrumento.</w:t>
      </w:r>
    </w:p>
    <w:p w:rsidR="00A8721D" w:rsidRPr="00A8721D" w:rsidRDefault="00A8721D" w:rsidP="00A8721D">
      <w:pPr>
        <w:pStyle w:val="Recuodecorpodetexto"/>
        <w:spacing w:before="120" w:line="360" w:lineRule="auto"/>
        <w:rPr>
          <w:rFonts w:ascii="Arial" w:hAnsi="Arial" w:cs="Arial"/>
          <w:szCs w:val="24"/>
        </w:rPr>
      </w:pPr>
    </w:p>
    <w:p w:rsidR="00A8721D" w:rsidRPr="00A8721D" w:rsidRDefault="00A8721D" w:rsidP="007D32FA">
      <w:pPr>
        <w:pStyle w:val="Cabealho"/>
        <w:shd w:val="clear" w:color="auto" w:fill="D9D9D9"/>
        <w:spacing w:before="120" w:after="120" w:line="360" w:lineRule="auto"/>
        <w:ind w:right="56"/>
        <w:jc w:val="both"/>
        <w:outlineLvl w:val="0"/>
        <w:rPr>
          <w:rFonts w:ascii="Arial" w:hAnsi="Arial" w:cs="Arial"/>
          <w:b/>
          <w:sz w:val="24"/>
          <w:szCs w:val="24"/>
        </w:rPr>
      </w:pPr>
      <w:r w:rsidRPr="00A8721D">
        <w:rPr>
          <w:rFonts w:ascii="Arial" w:hAnsi="Arial" w:cs="Arial"/>
          <w:b/>
          <w:sz w:val="24"/>
          <w:szCs w:val="24"/>
        </w:rPr>
        <w:t>CLÁUSULA PRIMEIRA – DO OBJETO</w:t>
      </w:r>
    </w:p>
    <w:p w:rsidR="00A8721D" w:rsidRPr="007D32FA" w:rsidRDefault="00A8721D" w:rsidP="00A8721D">
      <w:pPr>
        <w:pStyle w:val="Recuodecorpodetexto"/>
        <w:spacing w:before="120" w:line="360" w:lineRule="auto"/>
        <w:ind w:left="0"/>
        <w:rPr>
          <w:rFonts w:ascii="Arial" w:hAnsi="Arial" w:cs="Arial"/>
          <w:szCs w:val="24"/>
        </w:rPr>
      </w:pPr>
      <w:r w:rsidRPr="007D32FA">
        <w:rPr>
          <w:rFonts w:ascii="Arial" w:hAnsi="Arial" w:cs="Arial"/>
          <w:szCs w:val="24"/>
        </w:rPr>
        <w:t xml:space="preserve">O presente Convênio tem por objeto </w:t>
      </w:r>
      <w:r w:rsidRPr="007D32FA">
        <w:rPr>
          <w:rFonts w:ascii="Arial" w:hAnsi="Arial" w:cs="Arial"/>
          <w:i/>
          <w:color w:val="FF0000"/>
          <w:szCs w:val="24"/>
        </w:rPr>
        <w:t>&lt;descrever de forma clara e objetiva o que se pretende fazer ou realizar&gt;</w:t>
      </w:r>
      <w:r w:rsidRPr="007D32FA">
        <w:rPr>
          <w:rFonts w:ascii="Arial" w:hAnsi="Arial" w:cs="Arial"/>
          <w:szCs w:val="24"/>
        </w:rPr>
        <w:t>, de acordo com o Plano de Trabalho devidamente aprovado.</w:t>
      </w:r>
    </w:p>
    <w:p w:rsidR="00A8721D" w:rsidRPr="007D32FA" w:rsidRDefault="00A8721D" w:rsidP="007D32FA">
      <w:pPr>
        <w:pStyle w:val="Recuodecorpodetexto"/>
        <w:shd w:val="clear" w:color="auto" w:fill="D9D9D9"/>
        <w:spacing w:before="120" w:line="360" w:lineRule="auto"/>
        <w:ind w:left="0"/>
        <w:rPr>
          <w:rFonts w:ascii="Arial" w:hAnsi="Arial" w:cs="Arial"/>
          <w:b/>
          <w:szCs w:val="24"/>
        </w:rPr>
      </w:pPr>
      <w:r w:rsidRPr="007D32FA">
        <w:rPr>
          <w:rFonts w:ascii="Arial" w:hAnsi="Arial" w:cs="Arial"/>
          <w:b/>
          <w:szCs w:val="24"/>
        </w:rPr>
        <w:t xml:space="preserve">CLAUSULA SEGUNDA – DOS RECURSOS FINANCEIROS </w:t>
      </w:r>
    </w:p>
    <w:p w:rsidR="00A8721D" w:rsidRPr="007D32FA" w:rsidRDefault="00A8721D" w:rsidP="00A8721D">
      <w:pPr>
        <w:pStyle w:val="Recuodecorpodetexto"/>
        <w:spacing w:before="120" w:line="360" w:lineRule="auto"/>
        <w:ind w:left="0"/>
        <w:rPr>
          <w:rFonts w:ascii="Arial" w:hAnsi="Arial" w:cs="Arial"/>
          <w:szCs w:val="24"/>
        </w:rPr>
      </w:pPr>
      <w:r w:rsidRPr="007D32FA">
        <w:rPr>
          <w:rFonts w:ascii="Arial" w:hAnsi="Arial" w:cs="Arial"/>
          <w:szCs w:val="24"/>
        </w:rPr>
        <w:t xml:space="preserve">Os recursos financeiros para a execução do objeto deste Convênio totalizam R$ </w:t>
      </w:r>
      <w:r w:rsidRPr="007D32FA">
        <w:rPr>
          <w:rFonts w:ascii="Arial" w:hAnsi="Arial" w:cs="Arial"/>
          <w:color w:val="FF0000"/>
          <w:szCs w:val="24"/>
        </w:rPr>
        <w:t>____________________ &lt;</w:t>
      </w:r>
      <w:r w:rsidRPr="007D32FA">
        <w:rPr>
          <w:rFonts w:ascii="Arial" w:hAnsi="Arial" w:cs="Arial"/>
          <w:i/>
          <w:color w:val="FF0000"/>
          <w:szCs w:val="24"/>
        </w:rPr>
        <w:t>valor por extenso</w:t>
      </w:r>
      <w:r w:rsidRPr="007D32FA">
        <w:rPr>
          <w:rFonts w:ascii="Arial" w:hAnsi="Arial" w:cs="Arial"/>
          <w:color w:val="FF0000"/>
          <w:szCs w:val="24"/>
        </w:rPr>
        <w:t>&gt;</w:t>
      </w:r>
      <w:r w:rsidRPr="007D32FA">
        <w:rPr>
          <w:rFonts w:ascii="Arial" w:hAnsi="Arial" w:cs="Arial"/>
          <w:szCs w:val="24"/>
        </w:rPr>
        <w:t>, conforme discriminação abaixo:</w:t>
      </w:r>
    </w:p>
    <w:p w:rsidR="00A8721D" w:rsidRPr="007D32FA" w:rsidRDefault="00A8721D" w:rsidP="00A8721D">
      <w:pPr>
        <w:pStyle w:val="Recuodecorpodetexto"/>
        <w:spacing w:before="120" w:line="360" w:lineRule="auto"/>
        <w:ind w:left="0"/>
        <w:rPr>
          <w:rFonts w:ascii="Arial" w:hAnsi="Arial" w:cs="Arial"/>
          <w:szCs w:val="24"/>
        </w:rPr>
      </w:pPr>
      <w:r w:rsidRPr="007D32FA">
        <w:rPr>
          <w:rFonts w:ascii="Arial" w:hAnsi="Arial" w:cs="Arial"/>
          <w:szCs w:val="24"/>
        </w:rPr>
        <w:t xml:space="preserve">I – Recursos do </w:t>
      </w:r>
      <w:r w:rsidRPr="007D32FA">
        <w:rPr>
          <w:rFonts w:ascii="Arial" w:hAnsi="Arial" w:cs="Arial"/>
          <w:b/>
          <w:szCs w:val="24"/>
        </w:rPr>
        <w:t>CONCEDENTE</w:t>
      </w:r>
      <w:r w:rsidRPr="007D32FA">
        <w:rPr>
          <w:rFonts w:ascii="Arial" w:hAnsi="Arial" w:cs="Arial"/>
          <w:szCs w:val="24"/>
        </w:rPr>
        <w:t xml:space="preserve">: R$ </w:t>
      </w:r>
      <w:r w:rsidRPr="007D32FA">
        <w:rPr>
          <w:rFonts w:ascii="Arial" w:hAnsi="Arial" w:cs="Arial"/>
          <w:color w:val="FF0000"/>
          <w:szCs w:val="24"/>
        </w:rPr>
        <w:t>_____________ &lt;</w:t>
      </w:r>
      <w:r w:rsidRPr="007D32FA">
        <w:rPr>
          <w:rFonts w:ascii="Arial" w:hAnsi="Arial" w:cs="Arial"/>
          <w:i/>
          <w:color w:val="FF0000"/>
          <w:szCs w:val="24"/>
        </w:rPr>
        <w:t>valor por extenso</w:t>
      </w:r>
      <w:r w:rsidRPr="007D32FA">
        <w:rPr>
          <w:rFonts w:ascii="Arial" w:hAnsi="Arial" w:cs="Arial"/>
          <w:color w:val="FF0000"/>
          <w:szCs w:val="24"/>
        </w:rPr>
        <w:t>&gt;</w:t>
      </w:r>
      <w:r w:rsidRPr="007D32FA">
        <w:rPr>
          <w:rFonts w:ascii="Arial" w:hAnsi="Arial" w:cs="Arial"/>
          <w:szCs w:val="24"/>
        </w:rPr>
        <w:t>, que correrão à conta  de dotação consignada no Orçamento do Estado, tendo a seguinte classificação orçamentária:</w:t>
      </w:r>
    </w:p>
    <w:p w:rsidR="00A8721D" w:rsidRPr="00990A29" w:rsidRDefault="00A8721D" w:rsidP="00A8721D">
      <w:pPr>
        <w:spacing w:before="120" w:after="120" w:line="360" w:lineRule="auto"/>
        <w:jc w:val="both"/>
        <w:rPr>
          <w:rFonts w:ascii="Arial" w:hAnsi="Arial" w:cs="Arial"/>
          <w:b/>
          <w:spacing w:val="20"/>
          <w:sz w:val="24"/>
          <w:szCs w:val="24"/>
        </w:rPr>
      </w:pPr>
      <w:r w:rsidRPr="00990A29">
        <w:rPr>
          <w:rFonts w:ascii="Arial" w:hAnsi="Arial" w:cs="Arial"/>
          <w:b/>
          <w:spacing w:val="20"/>
          <w:sz w:val="24"/>
          <w:szCs w:val="24"/>
        </w:rPr>
        <w:t>Unidade Orçamentária:</w:t>
      </w:r>
    </w:p>
    <w:p w:rsidR="00A8721D" w:rsidRPr="00990A29" w:rsidRDefault="00A8721D" w:rsidP="00A8721D">
      <w:pPr>
        <w:spacing w:before="120" w:after="120" w:line="360" w:lineRule="auto"/>
        <w:jc w:val="both"/>
        <w:rPr>
          <w:rFonts w:ascii="Arial" w:hAnsi="Arial" w:cs="Arial"/>
          <w:b/>
          <w:spacing w:val="20"/>
          <w:sz w:val="24"/>
          <w:szCs w:val="24"/>
        </w:rPr>
      </w:pPr>
      <w:r w:rsidRPr="00990A29">
        <w:rPr>
          <w:rFonts w:ascii="Arial" w:hAnsi="Arial" w:cs="Arial"/>
          <w:b/>
          <w:spacing w:val="20"/>
          <w:sz w:val="24"/>
          <w:szCs w:val="24"/>
        </w:rPr>
        <w:t>Programa:</w:t>
      </w:r>
    </w:p>
    <w:p w:rsidR="00A8721D" w:rsidRPr="00990A29" w:rsidRDefault="00A8721D" w:rsidP="00A8721D">
      <w:pPr>
        <w:spacing w:before="120" w:after="120" w:line="360" w:lineRule="auto"/>
        <w:jc w:val="both"/>
        <w:rPr>
          <w:rFonts w:ascii="Arial" w:hAnsi="Arial" w:cs="Arial"/>
          <w:b/>
          <w:spacing w:val="20"/>
          <w:sz w:val="24"/>
          <w:szCs w:val="24"/>
        </w:rPr>
      </w:pPr>
      <w:r w:rsidRPr="00990A29">
        <w:rPr>
          <w:rFonts w:ascii="Arial" w:hAnsi="Arial" w:cs="Arial"/>
          <w:b/>
          <w:spacing w:val="20"/>
          <w:sz w:val="24"/>
          <w:szCs w:val="24"/>
        </w:rPr>
        <w:lastRenderedPageBreak/>
        <w:t>Projeto/Atividade:</w:t>
      </w:r>
    </w:p>
    <w:p w:rsidR="00A8721D" w:rsidRPr="00990A29" w:rsidRDefault="00A8721D" w:rsidP="00A8721D">
      <w:pPr>
        <w:spacing w:before="120" w:after="120" w:line="360" w:lineRule="auto"/>
        <w:jc w:val="both"/>
        <w:rPr>
          <w:rFonts w:ascii="Arial" w:hAnsi="Arial" w:cs="Arial"/>
          <w:b/>
          <w:spacing w:val="20"/>
          <w:sz w:val="24"/>
          <w:szCs w:val="24"/>
        </w:rPr>
      </w:pPr>
      <w:r w:rsidRPr="00990A29">
        <w:rPr>
          <w:rFonts w:ascii="Arial" w:hAnsi="Arial" w:cs="Arial"/>
          <w:b/>
          <w:spacing w:val="20"/>
          <w:sz w:val="24"/>
          <w:szCs w:val="24"/>
        </w:rPr>
        <w:t>Elemento de Despesa:</w:t>
      </w:r>
    </w:p>
    <w:p w:rsidR="00A8721D" w:rsidRPr="00990A29" w:rsidRDefault="00A8721D" w:rsidP="00A8721D">
      <w:pPr>
        <w:spacing w:before="120" w:after="120" w:line="360" w:lineRule="auto"/>
        <w:jc w:val="both"/>
        <w:rPr>
          <w:rFonts w:ascii="Arial" w:hAnsi="Arial" w:cs="Arial"/>
          <w:b/>
          <w:spacing w:val="20"/>
          <w:sz w:val="24"/>
          <w:szCs w:val="24"/>
        </w:rPr>
      </w:pPr>
      <w:r w:rsidRPr="00990A29">
        <w:rPr>
          <w:rFonts w:ascii="Arial" w:hAnsi="Arial" w:cs="Arial"/>
          <w:b/>
          <w:spacing w:val="20"/>
          <w:sz w:val="24"/>
          <w:szCs w:val="24"/>
        </w:rPr>
        <w:t>Valor:</w:t>
      </w:r>
    </w:p>
    <w:p w:rsidR="00A8721D" w:rsidRPr="00990A29" w:rsidRDefault="00A8721D" w:rsidP="00A8721D">
      <w:pPr>
        <w:spacing w:before="120" w:after="120" w:line="360" w:lineRule="auto"/>
        <w:jc w:val="both"/>
        <w:rPr>
          <w:rFonts w:ascii="Arial" w:hAnsi="Arial" w:cs="Arial"/>
          <w:b/>
          <w:spacing w:val="20"/>
          <w:sz w:val="24"/>
          <w:szCs w:val="24"/>
        </w:rPr>
      </w:pPr>
      <w:r w:rsidRPr="00990A29">
        <w:rPr>
          <w:rFonts w:ascii="Arial" w:hAnsi="Arial" w:cs="Arial"/>
          <w:b/>
          <w:spacing w:val="20"/>
          <w:sz w:val="24"/>
          <w:szCs w:val="24"/>
        </w:rPr>
        <w:t>Fonte de Recurso:</w:t>
      </w:r>
    </w:p>
    <w:p w:rsidR="007D32FA" w:rsidRDefault="007D32FA" w:rsidP="00A8721D">
      <w:pPr>
        <w:pStyle w:val="Recuodecorpodetexto"/>
        <w:spacing w:before="120" w:line="360" w:lineRule="auto"/>
        <w:ind w:left="0"/>
        <w:rPr>
          <w:rFonts w:ascii="Arial" w:hAnsi="Arial" w:cs="Arial"/>
          <w:szCs w:val="24"/>
        </w:rPr>
      </w:pPr>
    </w:p>
    <w:p w:rsidR="00A8721D" w:rsidRPr="007D32FA" w:rsidRDefault="00A8721D" w:rsidP="00A8721D">
      <w:pPr>
        <w:pStyle w:val="Recuodecorpodetexto"/>
        <w:spacing w:before="120" w:line="360" w:lineRule="auto"/>
        <w:ind w:left="0"/>
        <w:rPr>
          <w:rFonts w:ascii="Arial" w:hAnsi="Arial" w:cs="Arial"/>
          <w:szCs w:val="24"/>
        </w:rPr>
      </w:pPr>
      <w:r w:rsidRPr="007D32FA">
        <w:rPr>
          <w:rFonts w:ascii="Arial" w:hAnsi="Arial" w:cs="Arial"/>
          <w:szCs w:val="24"/>
        </w:rPr>
        <w:t xml:space="preserve">II – Recursos da </w:t>
      </w:r>
      <w:r w:rsidRPr="007D32FA">
        <w:rPr>
          <w:rFonts w:ascii="Arial" w:hAnsi="Arial" w:cs="Arial"/>
          <w:b/>
          <w:szCs w:val="24"/>
        </w:rPr>
        <w:t>CONVENENTE</w:t>
      </w:r>
      <w:r w:rsidRPr="007D32FA">
        <w:rPr>
          <w:rFonts w:ascii="Arial" w:hAnsi="Arial" w:cs="Arial"/>
          <w:szCs w:val="24"/>
        </w:rPr>
        <w:t xml:space="preserve">: R$ </w:t>
      </w:r>
      <w:r w:rsidRPr="007D32FA">
        <w:rPr>
          <w:rFonts w:ascii="Arial" w:hAnsi="Arial" w:cs="Arial"/>
          <w:color w:val="FF0000"/>
          <w:szCs w:val="24"/>
        </w:rPr>
        <w:t>_____________ &lt;</w:t>
      </w:r>
      <w:r w:rsidRPr="007D32FA">
        <w:rPr>
          <w:rFonts w:ascii="Arial" w:hAnsi="Arial" w:cs="Arial"/>
          <w:i/>
          <w:color w:val="FF0000"/>
          <w:szCs w:val="24"/>
        </w:rPr>
        <w:t>valor por extenso</w:t>
      </w:r>
      <w:r w:rsidRPr="007D32FA">
        <w:rPr>
          <w:rFonts w:ascii="Arial" w:hAnsi="Arial" w:cs="Arial"/>
          <w:color w:val="FF0000"/>
          <w:szCs w:val="24"/>
        </w:rPr>
        <w:t>&gt;</w:t>
      </w:r>
      <w:r w:rsidRPr="007D32FA">
        <w:rPr>
          <w:rFonts w:ascii="Arial" w:hAnsi="Arial" w:cs="Arial"/>
          <w:szCs w:val="24"/>
        </w:rPr>
        <w:t xml:space="preserve">, relativos à sua contrapartida </w:t>
      </w:r>
      <w:r w:rsidRPr="007D32FA">
        <w:rPr>
          <w:rFonts w:ascii="Arial" w:hAnsi="Arial" w:cs="Arial"/>
          <w:color w:val="FF0000"/>
          <w:szCs w:val="24"/>
        </w:rPr>
        <w:t>&lt;</w:t>
      </w:r>
      <w:r w:rsidRPr="007D32FA">
        <w:rPr>
          <w:rFonts w:ascii="Arial" w:hAnsi="Arial" w:cs="Arial"/>
          <w:i/>
          <w:color w:val="FF0000"/>
          <w:szCs w:val="24"/>
        </w:rPr>
        <w:t>conforme o disposto na lei de Diretrizes Orçamentárias do exercício ____ em se tratado de ente público</w:t>
      </w:r>
      <w:r w:rsidRPr="007D32FA">
        <w:rPr>
          <w:rFonts w:ascii="Arial" w:hAnsi="Arial" w:cs="Arial"/>
          <w:color w:val="FF0000"/>
          <w:szCs w:val="24"/>
        </w:rPr>
        <w:t>&gt;</w:t>
      </w:r>
    </w:p>
    <w:p w:rsidR="00A8721D" w:rsidRPr="007D32FA" w:rsidRDefault="007D32FA" w:rsidP="00A8721D">
      <w:pPr>
        <w:pStyle w:val="Recuodecorpodetexto"/>
        <w:spacing w:before="120" w:line="360" w:lineRule="auto"/>
        <w:ind w:left="0"/>
        <w:rPr>
          <w:rFonts w:ascii="Arial" w:hAnsi="Arial" w:cs="Arial"/>
          <w:szCs w:val="24"/>
        </w:rPr>
      </w:pPr>
      <w:r w:rsidRPr="007D32FA">
        <w:rPr>
          <w:rFonts w:ascii="Arial" w:hAnsi="Arial" w:cs="Arial"/>
          <w:b/>
          <w:szCs w:val="24"/>
        </w:rPr>
        <w:t>Subcláusula única</w:t>
      </w:r>
      <w:r w:rsidRPr="007D32FA">
        <w:rPr>
          <w:rFonts w:ascii="Arial" w:hAnsi="Arial" w:cs="Arial"/>
          <w:szCs w:val="24"/>
        </w:rPr>
        <w:t xml:space="preserve"> </w:t>
      </w:r>
      <w:r w:rsidR="00A8721D" w:rsidRPr="007D32FA">
        <w:rPr>
          <w:rFonts w:ascii="Arial" w:hAnsi="Arial" w:cs="Arial"/>
          <w:szCs w:val="24"/>
        </w:rPr>
        <w:t>– Na hipótese de o objeto pactuado vir a ser satisfatoriamente concluído somente com a utilização dos recursos financeiros transferidos pelo CONCENDENTE, obriga-se a CONVENENTE a recolher à CONCEDENTE os recursos financeiros correspondentes à contrapartida, se houver, bem como o saldo existente na conta corrente específica para este Convênio, observado, em qualquer caso, o disposto na CLÁUSULA NONA.</w:t>
      </w:r>
    </w:p>
    <w:p w:rsidR="00A8721D" w:rsidRPr="00A8721D" w:rsidRDefault="00A8721D" w:rsidP="007D32FA">
      <w:pPr>
        <w:pStyle w:val="Cabealho"/>
        <w:shd w:val="clear" w:color="auto" w:fill="D9D9D9"/>
        <w:spacing w:before="120" w:after="120" w:line="360" w:lineRule="auto"/>
        <w:ind w:right="56"/>
        <w:jc w:val="both"/>
        <w:outlineLvl w:val="0"/>
        <w:rPr>
          <w:rFonts w:ascii="Arial" w:hAnsi="Arial" w:cs="Arial"/>
          <w:b/>
          <w:sz w:val="24"/>
          <w:szCs w:val="24"/>
        </w:rPr>
      </w:pPr>
      <w:r w:rsidRPr="00A8721D">
        <w:rPr>
          <w:rFonts w:ascii="Arial" w:hAnsi="Arial" w:cs="Arial"/>
          <w:b/>
          <w:sz w:val="24"/>
          <w:szCs w:val="24"/>
        </w:rPr>
        <w:t>CLÁUSULA TERCEIRA – DA LIBERAÇÃO DOS RECURSOS</w:t>
      </w:r>
    </w:p>
    <w:p w:rsidR="00A8721D" w:rsidRPr="00A8721D" w:rsidRDefault="00A8721D" w:rsidP="00A8721D">
      <w:pPr>
        <w:pStyle w:val="Cabealho"/>
        <w:spacing w:before="120" w:after="120" w:line="360" w:lineRule="auto"/>
        <w:jc w:val="both"/>
        <w:rPr>
          <w:rFonts w:ascii="Arial" w:hAnsi="Arial" w:cs="Arial"/>
          <w:sz w:val="24"/>
          <w:szCs w:val="24"/>
        </w:rPr>
      </w:pPr>
      <w:r w:rsidRPr="00A8721D">
        <w:rPr>
          <w:rFonts w:ascii="Arial" w:hAnsi="Arial" w:cs="Arial"/>
          <w:sz w:val="24"/>
          <w:szCs w:val="24"/>
        </w:rPr>
        <w:t>Os recursos serão liberados conforme discriminado no Cronograma de Desembolso do Plano de Trabalho, mediante crédito na conta bancária específica para o convênio, aberta em instituição financeira oficial, conforme indicado abaixo:</w:t>
      </w:r>
    </w:p>
    <w:p w:rsidR="00A8721D" w:rsidRPr="00A8721D" w:rsidRDefault="00A8721D" w:rsidP="00A8721D">
      <w:pPr>
        <w:spacing w:before="120" w:after="120" w:line="360" w:lineRule="auto"/>
        <w:jc w:val="both"/>
        <w:rPr>
          <w:rFonts w:ascii="Arial" w:hAnsi="Arial" w:cs="Arial"/>
          <w:b/>
          <w:sz w:val="24"/>
          <w:szCs w:val="24"/>
        </w:rPr>
      </w:pPr>
      <w:r w:rsidRPr="00A8721D">
        <w:rPr>
          <w:rFonts w:ascii="Arial" w:hAnsi="Arial" w:cs="Arial"/>
          <w:b/>
          <w:sz w:val="24"/>
          <w:szCs w:val="24"/>
        </w:rPr>
        <w:t xml:space="preserve">Banco: </w:t>
      </w:r>
    </w:p>
    <w:p w:rsidR="00A8721D" w:rsidRPr="00A8721D" w:rsidRDefault="00A8721D" w:rsidP="00A8721D">
      <w:pPr>
        <w:spacing w:before="120" w:after="120" w:line="360" w:lineRule="auto"/>
        <w:jc w:val="both"/>
        <w:rPr>
          <w:rFonts w:ascii="Arial" w:hAnsi="Arial" w:cs="Arial"/>
          <w:b/>
          <w:sz w:val="24"/>
          <w:szCs w:val="24"/>
        </w:rPr>
      </w:pPr>
      <w:r w:rsidRPr="00A8721D">
        <w:rPr>
          <w:rFonts w:ascii="Arial" w:hAnsi="Arial" w:cs="Arial"/>
          <w:b/>
          <w:sz w:val="24"/>
          <w:szCs w:val="24"/>
        </w:rPr>
        <w:t>Agência:</w:t>
      </w:r>
    </w:p>
    <w:p w:rsidR="00A8721D" w:rsidRPr="00A8721D" w:rsidRDefault="00A8721D" w:rsidP="00A8721D">
      <w:pPr>
        <w:spacing w:before="120" w:after="120" w:line="360" w:lineRule="auto"/>
        <w:jc w:val="both"/>
        <w:rPr>
          <w:rFonts w:ascii="Arial" w:hAnsi="Arial" w:cs="Arial"/>
          <w:b/>
          <w:sz w:val="24"/>
          <w:szCs w:val="24"/>
        </w:rPr>
      </w:pPr>
      <w:r w:rsidRPr="00A8721D">
        <w:rPr>
          <w:rFonts w:ascii="Arial" w:hAnsi="Arial" w:cs="Arial"/>
          <w:b/>
          <w:sz w:val="24"/>
          <w:szCs w:val="24"/>
        </w:rPr>
        <w:t>Conta:</w:t>
      </w:r>
    </w:p>
    <w:p w:rsidR="00A8721D" w:rsidRPr="00A8721D" w:rsidRDefault="00A8721D" w:rsidP="00A8721D">
      <w:pPr>
        <w:pStyle w:val="Recuodecorpodetexto"/>
        <w:spacing w:before="120" w:line="360" w:lineRule="auto"/>
        <w:ind w:left="0"/>
        <w:rPr>
          <w:rFonts w:ascii="Arial" w:hAnsi="Arial" w:cs="Arial"/>
          <w:szCs w:val="24"/>
        </w:rPr>
      </w:pPr>
    </w:p>
    <w:p w:rsidR="00A8721D" w:rsidRPr="007D32FA" w:rsidRDefault="007D32FA" w:rsidP="00A8721D">
      <w:pPr>
        <w:pStyle w:val="Recuodecorpodetexto"/>
        <w:spacing w:before="120" w:line="360" w:lineRule="auto"/>
        <w:ind w:left="0"/>
        <w:rPr>
          <w:rFonts w:ascii="Arial" w:hAnsi="Arial" w:cs="Arial"/>
          <w:szCs w:val="24"/>
        </w:rPr>
      </w:pPr>
      <w:r w:rsidRPr="007D32FA">
        <w:rPr>
          <w:rFonts w:ascii="Arial" w:hAnsi="Arial" w:cs="Arial"/>
          <w:b/>
          <w:szCs w:val="24"/>
        </w:rPr>
        <w:t>Subcláusula primeira</w:t>
      </w:r>
      <w:r w:rsidRPr="007D32FA">
        <w:rPr>
          <w:rFonts w:ascii="Arial" w:hAnsi="Arial" w:cs="Arial"/>
          <w:szCs w:val="24"/>
        </w:rPr>
        <w:t xml:space="preserve"> </w:t>
      </w:r>
      <w:r w:rsidR="00A8721D" w:rsidRPr="007D32FA">
        <w:rPr>
          <w:rFonts w:ascii="Arial" w:hAnsi="Arial" w:cs="Arial"/>
          <w:szCs w:val="24"/>
        </w:rPr>
        <w:t>– A liberação dos recursos fica condicionada à comprovação por parte do CONVENENTE de:</w:t>
      </w:r>
    </w:p>
    <w:p w:rsidR="00A8721D" w:rsidRPr="007D32FA" w:rsidRDefault="00A8721D" w:rsidP="00A8721D">
      <w:pPr>
        <w:pStyle w:val="Recuodecorpodetexto"/>
        <w:widowControl/>
        <w:numPr>
          <w:ilvl w:val="0"/>
          <w:numId w:val="31"/>
        </w:numPr>
        <w:tabs>
          <w:tab w:val="clear" w:pos="1063"/>
          <w:tab w:val="clear" w:pos="9709"/>
        </w:tabs>
        <w:spacing w:before="120" w:line="360" w:lineRule="auto"/>
        <w:rPr>
          <w:rFonts w:ascii="Arial" w:hAnsi="Arial" w:cs="Arial"/>
          <w:szCs w:val="24"/>
        </w:rPr>
      </w:pPr>
      <w:r w:rsidRPr="007D32FA">
        <w:rPr>
          <w:rFonts w:ascii="Arial" w:hAnsi="Arial" w:cs="Arial"/>
          <w:szCs w:val="24"/>
        </w:rPr>
        <w:lastRenderedPageBreak/>
        <w:t xml:space="preserve"> Instituição, previsão e efetiva arrecadação dos impostos municipais;</w:t>
      </w:r>
    </w:p>
    <w:p w:rsidR="00A8721D" w:rsidRPr="007D32FA" w:rsidRDefault="00A8721D" w:rsidP="00A8721D">
      <w:pPr>
        <w:pStyle w:val="Recuodecorpodetexto"/>
        <w:widowControl/>
        <w:numPr>
          <w:ilvl w:val="0"/>
          <w:numId w:val="31"/>
        </w:numPr>
        <w:tabs>
          <w:tab w:val="clear" w:pos="1063"/>
          <w:tab w:val="clear" w:pos="9709"/>
        </w:tabs>
        <w:spacing w:before="120" w:line="360" w:lineRule="auto"/>
        <w:rPr>
          <w:rFonts w:ascii="Arial" w:hAnsi="Arial" w:cs="Arial"/>
          <w:szCs w:val="24"/>
        </w:rPr>
      </w:pPr>
      <w:r w:rsidRPr="007D32FA">
        <w:rPr>
          <w:rFonts w:ascii="Arial" w:hAnsi="Arial" w:cs="Arial"/>
          <w:szCs w:val="24"/>
        </w:rPr>
        <w:t xml:space="preserve"> Atendimento aos limites de gasto com pessoal estabelecidos no art. 20 da Lei de Responsabilidade Fiscal;</w:t>
      </w:r>
    </w:p>
    <w:p w:rsidR="00A8721D" w:rsidRPr="00A8721D" w:rsidRDefault="00A8721D" w:rsidP="00A8721D">
      <w:pPr>
        <w:pStyle w:val="NormalWeb"/>
        <w:numPr>
          <w:ilvl w:val="0"/>
          <w:numId w:val="31"/>
        </w:numPr>
        <w:spacing w:before="120" w:beforeAutospacing="0" w:after="120" w:afterAutospacing="0" w:line="360" w:lineRule="auto"/>
        <w:jc w:val="both"/>
        <w:rPr>
          <w:rFonts w:ascii="Arial" w:hAnsi="Arial" w:cs="Arial"/>
        </w:rPr>
      </w:pPr>
      <w:r w:rsidRPr="00A8721D">
        <w:rPr>
          <w:rFonts w:ascii="Arial" w:hAnsi="Arial" w:cs="Arial"/>
        </w:rPr>
        <w:t xml:space="preserve"> Que se acha em dia quanto ao pagamento de tributos, empréstimos e financiamentos devidos ao ente transferidor, bem como quanto à prestação de contas de recursos anteriormente dele recebidos;</w:t>
      </w:r>
    </w:p>
    <w:p w:rsidR="00A8721D" w:rsidRPr="00A8721D" w:rsidRDefault="00A8721D" w:rsidP="00A8721D">
      <w:pPr>
        <w:pStyle w:val="NormalWeb"/>
        <w:numPr>
          <w:ilvl w:val="0"/>
          <w:numId w:val="31"/>
        </w:numPr>
        <w:spacing w:before="120" w:beforeAutospacing="0" w:after="120" w:afterAutospacing="0" w:line="360" w:lineRule="auto"/>
        <w:jc w:val="both"/>
        <w:rPr>
          <w:rFonts w:ascii="Arial" w:hAnsi="Arial" w:cs="Arial"/>
        </w:rPr>
      </w:pPr>
      <w:r w:rsidRPr="00A8721D">
        <w:rPr>
          <w:rFonts w:ascii="Arial" w:hAnsi="Arial" w:cs="Arial"/>
        </w:rPr>
        <w:t xml:space="preserve"> Cumprimento dos limites constitucionais relativos à educação e à saúde;</w:t>
      </w:r>
    </w:p>
    <w:p w:rsidR="00A8721D" w:rsidRPr="00A8721D" w:rsidRDefault="00A8721D" w:rsidP="00A8721D">
      <w:pPr>
        <w:pStyle w:val="NormalWeb"/>
        <w:numPr>
          <w:ilvl w:val="0"/>
          <w:numId w:val="31"/>
        </w:numPr>
        <w:spacing w:before="120" w:beforeAutospacing="0" w:after="120" w:afterAutospacing="0" w:line="360" w:lineRule="auto"/>
        <w:jc w:val="both"/>
        <w:rPr>
          <w:rFonts w:ascii="Arial" w:hAnsi="Arial" w:cs="Arial"/>
        </w:rPr>
      </w:pPr>
      <w:r w:rsidRPr="00A8721D">
        <w:rPr>
          <w:rFonts w:ascii="Arial" w:hAnsi="Arial" w:cs="Arial"/>
        </w:rPr>
        <w:t xml:space="preserve"> observância dos limites das dívidas consolidada e mobiliária, de operações de crédito, inclusive por antecipação de receita, de inscrição em Restos a Pagar e de despesa total com pessoal;</w:t>
      </w:r>
    </w:p>
    <w:p w:rsidR="00A8721D" w:rsidRPr="00A8721D" w:rsidRDefault="00A8721D" w:rsidP="00A8721D">
      <w:pPr>
        <w:pStyle w:val="NormalWeb"/>
        <w:numPr>
          <w:ilvl w:val="0"/>
          <w:numId w:val="31"/>
        </w:numPr>
        <w:spacing w:before="120" w:beforeAutospacing="0" w:after="120" w:afterAutospacing="0" w:line="360" w:lineRule="auto"/>
        <w:jc w:val="both"/>
        <w:rPr>
          <w:rFonts w:ascii="Arial" w:hAnsi="Arial" w:cs="Arial"/>
        </w:rPr>
      </w:pPr>
      <w:r w:rsidRPr="00A8721D">
        <w:rPr>
          <w:rFonts w:ascii="Arial" w:hAnsi="Arial" w:cs="Arial"/>
        </w:rPr>
        <w:t xml:space="preserve"> previsão orçamentária de contrapartida.</w:t>
      </w:r>
    </w:p>
    <w:p w:rsidR="00A8721D" w:rsidRPr="00A8721D" w:rsidRDefault="00A8721D" w:rsidP="00A8721D">
      <w:pPr>
        <w:pStyle w:val="Recuodecorpodetexto"/>
        <w:spacing w:before="120" w:line="360" w:lineRule="auto"/>
        <w:ind w:left="0"/>
        <w:rPr>
          <w:rFonts w:ascii="Arial" w:hAnsi="Arial" w:cs="Arial"/>
          <w:szCs w:val="24"/>
        </w:rPr>
      </w:pPr>
    </w:p>
    <w:p w:rsidR="00A8721D" w:rsidRPr="007D32FA" w:rsidRDefault="007D32FA" w:rsidP="00A8721D">
      <w:pPr>
        <w:pStyle w:val="Recuodecorpodetexto"/>
        <w:spacing w:before="120" w:line="360" w:lineRule="auto"/>
        <w:ind w:left="0"/>
        <w:rPr>
          <w:rFonts w:ascii="Arial" w:hAnsi="Arial" w:cs="Arial"/>
          <w:szCs w:val="24"/>
        </w:rPr>
      </w:pPr>
      <w:r w:rsidRPr="007D32FA">
        <w:rPr>
          <w:rFonts w:ascii="Arial" w:hAnsi="Arial" w:cs="Arial"/>
          <w:b/>
          <w:szCs w:val="24"/>
        </w:rPr>
        <w:t>Subcláusula segunda</w:t>
      </w:r>
      <w:r w:rsidR="00A8721D" w:rsidRPr="007D32FA">
        <w:rPr>
          <w:rFonts w:ascii="Arial" w:hAnsi="Arial" w:cs="Arial"/>
          <w:szCs w:val="24"/>
        </w:rPr>
        <w:t xml:space="preserve"> – A contrapartida pactuada, quando financeira, deverá ser depositada na conta específica para o convênio conforme discriminado no Cronograma de Desembolso.</w:t>
      </w:r>
    </w:p>
    <w:p w:rsidR="00A8721D" w:rsidRPr="007D32FA" w:rsidRDefault="007D32FA" w:rsidP="00A8721D">
      <w:pPr>
        <w:pStyle w:val="Recuodecorpodetexto"/>
        <w:spacing w:before="120" w:line="360" w:lineRule="auto"/>
        <w:ind w:left="0"/>
        <w:rPr>
          <w:rFonts w:ascii="Arial" w:hAnsi="Arial" w:cs="Arial"/>
          <w:szCs w:val="24"/>
        </w:rPr>
      </w:pPr>
      <w:r w:rsidRPr="007D32FA">
        <w:rPr>
          <w:rFonts w:ascii="Arial" w:hAnsi="Arial" w:cs="Arial"/>
          <w:b/>
          <w:szCs w:val="24"/>
        </w:rPr>
        <w:t>Subcláusula terceira</w:t>
      </w:r>
      <w:r w:rsidR="00A8721D" w:rsidRPr="007D32FA">
        <w:rPr>
          <w:rFonts w:ascii="Arial" w:hAnsi="Arial" w:cs="Arial"/>
          <w:szCs w:val="24"/>
        </w:rPr>
        <w:t xml:space="preserve"> – Os saques somente podem ser efetuados para pagamento de despesas previstas no Plano de Trabalho, mediante cheque nominal, ordem bancária ou transferência eletrônica ao credor, ou para aplicação no mercado financeiro.</w:t>
      </w:r>
    </w:p>
    <w:p w:rsidR="00A8721D" w:rsidRPr="007D32FA" w:rsidRDefault="007D32FA" w:rsidP="00A8721D">
      <w:pPr>
        <w:pStyle w:val="Recuodecorpodetexto"/>
        <w:spacing w:before="120" w:line="360" w:lineRule="auto"/>
        <w:ind w:left="0"/>
        <w:rPr>
          <w:rFonts w:ascii="Arial" w:hAnsi="Arial" w:cs="Arial"/>
          <w:szCs w:val="24"/>
        </w:rPr>
      </w:pPr>
      <w:r w:rsidRPr="007D32FA">
        <w:rPr>
          <w:rFonts w:ascii="Arial" w:hAnsi="Arial" w:cs="Arial"/>
          <w:b/>
          <w:szCs w:val="24"/>
        </w:rPr>
        <w:t>Subcláusula quarta</w:t>
      </w:r>
      <w:r w:rsidR="00A8721D" w:rsidRPr="007D32FA">
        <w:rPr>
          <w:rFonts w:ascii="Arial" w:hAnsi="Arial" w:cs="Arial"/>
          <w:szCs w:val="24"/>
        </w:rPr>
        <w:t xml:space="preserve"> – Ocorrendo a liberação dos recursos em três ou mais parcelas, a liberação da terceira parcela fica condicionada à apresentação da prestação de contas referente à primeira parcela liberada e assim sucessivamente.</w:t>
      </w:r>
    </w:p>
    <w:p w:rsidR="00A8721D" w:rsidRPr="007D32FA" w:rsidRDefault="007D32FA" w:rsidP="00A8721D">
      <w:pPr>
        <w:pStyle w:val="Recuodecorpodetexto"/>
        <w:spacing w:before="120" w:line="360" w:lineRule="auto"/>
        <w:ind w:left="0"/>
        <w:rPr>
          <w:rFonts w:ascii="Arial" w:hAnsi="Arial" w:cs="Arial"/>
          <w:szCs w:val="24"/>
        </w:rPr>
      </w:pPr>
      <w:r w:rsidRPr="007D32FA">
        <w:rPr>
          <w:rFonts w:ascii="Arial" w:hAnsi="Arial" w:cs="Arial"/>
          <w:b/>
          <w:szCs w:val="24"/>
        </w:rPr>
        <w:t>Subcláusula quinta</w:t>
      </w:r>
      <w:r w:rsidR="00A8721D" w:rsidRPr="007D32FA">
        <w:rPr>
          <w:rFonts w:ascii="Arial" w:hAnsi="Arial" w:cs="Arial"/>
          <w:szCs w:val="24"/>
        </w:rPr>
        <w:t xml:space="preserve"> – A liberação de cada parcela é condicionada à manutenção da regularidade da CONVENENTE perante o Sistema de Gestão de Convênios – SISCON do Estado do Piauí.</w:t>
      </w:r>
    </w:p>
    <w:p w:rsidR="00A8721D" w:rsidRPr="00A8721D" w:rsidRDefault="00A8721D" w:rsidP="007D32FA">
      <w:pPr>
        <w:pStyle w:val="Cabealho"/>
        <w:shd w:val="clear" w:color="auto" w:fill="D9D9D9"/>
        <w:spacing w:before="120" w:after="120" w:line="360" w:lineRule="auto"/>
        <w:ind w:right="56"/>
        <w:jc w:val="both"/>
        <w:outlineLvl w:val="0"/>
        <w:rPr>
          <w:rFonts w:ascii="Arial" w:hAnsi="Arial" w:cs="Arial"/>
          <w:b/>
          <w:sz w:val="24"/>
          <w:szCs w:val="24"/>
        </w:rPr>
      </w:pPr>
      <w:r w:rsidRPr="00A8721D">
        <w:rPr>
          <w:rFonts w:ascii="Arial" w:hAnsi="Arial" w:cs="Arial"/>
          <w:b/>
          <w:sz w:val="24"/>
          <w:szCs w:val="24"/>
        </w:rPr>
        <w:lastRenderedPageBreak/>
        <w:t>CLÁUSULA QUARTA – DAS OBRIGAÇÕES DOS PARTÍCIPES</w:t>
      </w:r>
    </w:p>
    <w:p w:rsidR="00A8721D" w:rsidRPr="007D32FA" w:rsidRDefault="00A8721D" w:rsidP="00A8721D">
      <w:pPr>
        <w:pStyle w:val="Cabealho"/>
        <w:spacing w:before="120" w:after="120" w:line="360" w:lineRule="auto"/>
        <w:ind w:right="56"/>
        <w:jc w:val="both"/>
        <w:outlineLvl w:val="0"/>
        <w:rPr>
          <w:rFonts w:ascii="Arial" w:hAnsi="Arial" w:cs="Arial"/>
          <w:sz w:val="24"/>
          <w:szCs w:val="24"/>
        </w:rPr>
      </w:pPr>
      <w:r w:rsidRPr="007D32FA">
        <w:rPr>
          <w:rFonts w:ascii="Arial" w:hAnsi="Arial" w:cs="Arial"/>
          <w:sz w:val="24"/>
          <w:szCs w:val="24"/>
        </w:rPr>
        <w:t>1. O CONCEDENTE se compromete a:</w:t>
      </w:r>
    </w:p>
    <w:p w:rsidR="00A8721D" w:rsidRPr="00A8721D" w:rsidRDefault="00A8721D" w:rsidP="00A8721D">
      <w:pPr>
        <w:pStyle w:val="Cabealho"/>
        <w:numPr>
          <w:ilvl w:val="0"/>
          <w:numId w:val="28"/>
        </w:numPr>
        <w:tabs>
          <w:tab w:val="clear" w:pos="720"/>
          <w:tab w:val="num" w:pos="500"/>
        </w:tabs>
        <w:spacing w:before="120" w:after="120" w:line="360" w:lineRule="auto"/>
        <w:ind w:left="500" w:right="56" w:hanging="400"/>
        <w:jc w:val="both"/>
        <w:rPr>
          <w:rFonts w:ascii="Arial" w:hAnsi="Arial" w:cs="Arial"/>
          <w:sz w:val="24"/>
          <w:szCs w:val="24"/>
        </w:rPr>
      </w:pPr>
      <w:r w:rsidRPr="00A8721D">
        <w:rPr>
          <w:rFonts w:ascii="Arial" w:hAnsi="Arial" w:cs="Arial"/>
          <w:sz w:val="24"/>
          <w:szCs w:val="24"/>
        </w:rPr>
        <w:t>Publicar o Convênio e seus aditivos no Diário Oficial do Estado do Piauí, através de extrato, no prazo de 20 (vinte) dias a contar da data de sua assinatura;</w:t>
      </w:r>
    </w:p>
    <w:p w:rsidR="00A8721D" w:rsidRPr="00A8721D" w:rsidRDefault="00A8721D" w:rsidP="00A8721D">
      <w:pPr>
        <w:pStyle w:val="Cabealho"/>
        <w:numPr>
          <w:ilvl w:val="0"/>
          <w:numId w:val="28"/>
        </w:numPr>
        <w:tabs>
          <w:tab w:val="clear" w:pos="720"/>
          <w:tab w:val="num" w:pos="500"/>
        </w:tabs>
        <w:spacing w:before="120" w:after="120" w:line="360" w:lineRule="auto"/>
        <w:ind w:left="500" w:right="56" w:hanging="400"/>
        <w:jc w:val="both"/>
        <w:rPr>
          <w:rFonts w:ascii="Arial" w:hAnsi="Arial" w:cs="Arial"/>
          <w:b/>
          <w:sz w:val="24"/>
          <w:szCs w:val="24"/>
        </w:rPr>
      </w:pPr>
      <w:r w:rsidRPr="00A8721D">
        <w:rPr>
          <w:rFonts w:ascii="Arial" w:hAnsi="Arial" w:cs="Arial"/>
          <w:sz w:val="24"/>
          <w:szCs w:val="24"/>
        </w:rPr>
        <w:t xml:space="preserve">Liberar os recursos conforme descrito no cronograma de desembolso do Plano de Trabalho, desde que a liberação não ocorra no período de 3 (três) meses que antecedam a pleito eleitoral, ressalvados os recursos destinados a cumprir obrigação formal preexistente para execução de obra ou serviço em andamento e com cronograma prefixado, e os destinados a atender situações de emergência e de calamidade pública </w:t>
      </w:r>
      <w:r w:rsidRPr="00A8721D">
        <w:rPr>
          <w:rFonts w:ascii="Arial" w:hAnsi="Arial" w:cs="Arial"/>
          <w:b/>
          <w:sz w:val="24"/>
          <w:szCs w:val="24"/>
        </w:rPr>
        <w:t>(art. 73, VI, “a”, da Lei n. 9.504/1997);</w:t>
      </w:r>
    </w:p>
    <w:p w:rsidR="00A8721D" w:rsidRPr="00A8721D" w:rsidRDefault="00A8721D" w:rsidP="00A8721D">
      <w:pPr>
        <w:pStyle w:val="Cabealho"/>
        <w:numPr>
          <w:ilvl w:val="0"/>
          <w:numId w:val="28"/>
        </w:numPr>
        <w:tabs>
          <w:tab w:val="clear" w:pos="720"/>
          <w:tab w:val="num" w:pos="500"/>
        </w:tabs>
        <w:spacing w:before="120" w:after="120" w:line="360" w:lineRule="auto"/>
        <w:ind w:left="500" w:right="56" w:hanging="400"/>
        <w:jc w:val="both"/>
        <w:rPr>
          <w:rFonts w:ascii="Arial" w:hAnsi="Arial" w:cs="Arial"/>
          <w:sz w:val="24"/>
          <w:szCs w:val="24"/>
        </w:rPr>
      </w:pPr>
      <w:r w:rsidRPr="00A8721D">
        <w:rPr>
          <w:rFonts w:ascii="Arial" w:hAnsi="Arial" w:cs="Arial"/>
          <w:sz w:val="24"/>
          <w:szCs w:val="24"/>
        </w:rPr>
        <w:t>Prorrogar “de ofício” a vigência do Convênio, quando houver atraso na liberação dos recursos, pelo exato período de atraso verificado;</w:t>
      </w:r>
    </w:p>
    <w:p w:rsidR="00A8721D" w:rsidRPr="00A8721D" w:rsidRDefault="00A8721D" w:rsidP="00A8721D">
      <w:pPr>
        <w:pStyle w:val="Cabealho"/>
        <w:numPr>
          <w:ilvl w:val="0"/>
          <w:numId w:val="28"/>
        </w:numPr>
        <w:tabs>
          <w:tab w:val="clear" w:pos="720"/>
          <w:tab w:val="num" w:pos="500"/>
        </w:tabs>
        <w:spacing w:before="120" w:after="120" w:line="360" w:lineRule="auto"/>
        <w:ind w:left="500" w:right="56" w:hanging="400"/>
        <w:jc w:val="both"/>
        <w:rPr>
          <w:rFonts w:ascii="Arial" w:hAnsi="Arial" w:cs="Arial"/>
          <w:sz w:val="24"/>
          <w:szCs w:val="24"/>
        </w:rPr>
      </w:pPr>
      <w:r w:rsidRPr="00A8721D">
        <w:rPr>
          <w:rFonts w:ascii="Arial" w:hAnsi="Arial" w:cs="Arial"/>
          <w:sz w:val="24"/>
          <w:szCs w:val="24"/>
        </w:rPr>
        <w:t>Analisar as solicitações de alteração no Termo de Convênio e Plano de Trabalho, desde que apresentadas no prazo exigido na Instrução Normativa Conjunta SEPLAN/SEFAZ/CGE Nº. 001/2009, fundamentadas em razões concretas que as justifiquem, sendo vedada a alteração do objeto;</w:t>
      </w:r>
    </w:p>
    <w:p w:rsidR="00A8721D" w:rsidRPr="00A8721D" w:rsidRDefault="00A8721D" w:rsidP="00A8721D">
      <w:pPr>
        <w:pStyle w:val="Cabealho"/>
        <w:numPr>
          <w:ilvl w:val="0"/>
          <w:numId w:val="28"/>
        </w:numPr>
        <w:tabs>
          <w:tab w:val="clear" w:pos="720"/>
          <w:tab w:val="num" w:pos="500"/>
        </w:tabs>
        <w:spacing w:before="120" w:after="120" w:line="360" w:lineRule="auto"/>
        <w:ind w:left="500" w:right="56" w:hanging="400"/>
        <w:jc w:val="both"/>
        <w:rPr>
          <w:rFonts w:ascii="Arial" w:hAnsi="Arial" w:cs="Arial"/>
          <w:sz w:val="24"/>
          <w:szCs w:val="24"/>
        </w:rPr>
      </w:pPr>
      <w:r w:rsidRPr="00A8721D">
        <w:rPr>
          <w:rFonts w:ascii="Arial" w:hAnsi="Arial" w:cs="Arial"/>
          <w:sz w:val="24"/>
          <w:szCs w:val="24"/>
        </w:rPr>
        <w:t>Conservar a autoridade normativa e exercer o controle e fiscalização sobre a execução, bem como de assumir ou transferir a responsabilidade pelo mesmo a terceiros, no caso de paralisação ou de fato relevante que venha a ocorrer, de modo a evitar a descontinuidade da ação pactuada;</w:t>
      </w:r>
    </w:p>
    <w:p w:rsidR="00A8721D" w:rsidRPr="00A8721D" w:rsidRDefault="00A8721D" w:rsidP="00A8721D">
      <w:pPr>
        <w:pStyle w:val="Cabealho"/>
        <w:numPr>
          <w:ilvl w:val="0"/>
          <w:numId w:val="28"/>
        </w:numPr>
        <w:tabs>
          <w:tab w:val="clear" w:pos="720"/>
          <w:tab w:val="num" w:pos="500"/>
        </w:tabs>
        <w:spacing w:before="120" w:after="120" w:line="360" w:lineRule="auto"/>
        <w:ind w:left="500" w:right="56" w:hanging="400"/>
        <w:jc w:val="both"/>
        <w:rPr>
          <w:rFonts w:ascii="Arial" w:hAnsi="Arial" w:cs="Arial"/>
          <w:sz w:val="24"/>
          <w:szCs w:val="24"/>
        </w:rPr>
      </w:pPr>
      <w:r w:rsidRPr="00A8721D">
        <w:rPr>
          <w:rFonts w:ascii="Arial" w:hAnsi="Arial" w:cs="Arial"/>
          <w:sz w:val="24"/>
          <w:szCs w:val="24"/>
        </w:rPr>
        <w:t>Fornecer à CONVENENTE normas e instruções para prestação de contas dos recursos do Convênio;</w:t>
      </w:r>
    </w:p>
    <w:p w:rsidR="00A8721D" w:rsidRPr="00A8721D" w:rsidRDefault="00A8721D" w:rsidP="00A8721D">
      <w:pPr>
        <w:pStyle w:val="Cabealho"/>
        <w:numPr>
          <w:ilvl w:val="0"/>
          <w:numId w:val="28"/>
        </w:numPr>
        <w:tabs>
          <w:tab w:val="clear" w:pos="720"/>
          <w:tab w:val="num" w:pos="500"/>
        </w:tabs>
        <w:spacing w:before="120" w:after="120" w:line="360" w:lineRule="auto"/>
        <w:ind w:left="500" w:right="56" w:hanging="400"/>
        <w:jc w:val="both"/>
        <w:rPr>
          <w:rFonts w:ascii="Arial" w:hAnsi="Arial" w:cs="Arial"/>
          <w:sz w:val="24"/>
          <w:szCs w:val="24"/>
        </w:rPr>
      </w:pPr>
      <w:r w:rsidRPr="00A8721D">
        <w:rPr>
          <w:rFonts w:ascii="Arial" w:hAnsi="Arial" w:cs="Arial"/>
          <w:sz w:val="24"/>
          <w:szCs w:val="24"/>
        </w:rPr>
        <w:t>Efetuar análise de conformidade das prestações de contas</w:t>
      </w:r>
      <w:r w:rsidRPr="00A8721D">
        <w:rPr>
          <w:rFonts w:ascii="Arial" w:hAnsi="Arial" w:cs="Arial"/>
          <w:color w:val="FF0000"/>
          <w:sz w:val="24"/>
          <w:szCs w:val="24"/>
        </w:rPr>
        <w:t xml:space="preserve"> </w:t>
      </w:r>
      <w:r w:rsidRPr="00A8721D">
        <w:rPr>
          <w:rFonts w:ascii="Arial" w:hAnsi="Arial" w:cs="Arial"/>
          <w:sz w:val="24"/>
          <w:szCs w:val="24"/>
        </w:rPr>
        <w:t>parciais ou final apresentadas, sendo vedado o recebimento de prestações de contas incompletas ou em desconformidade com a Instrução Normativa Conjunta SEPLAN/SEFAZ/CGE Nº. 001/2009;</w:t>
      </w:r>
    </w:p>
    <w:p w:rsidR="00A8721D" w:rsidRPr="00A8721D" w:rsidRDefault="00A8721D" w:rsidP="00A8721D">
      <w:pPr>
        <w:pStyle w:val="Cabealho"/>
        <w:numPr>
          <w:ilvl w:val="0"/>
          <w:numId w:val="28"/>
        </w:numPr>
        <w:tabs>
          <w:tab w:val="clear" w:pos="720"/>
          <w:tab w:val="num" w:pos="500"/>
        </w:tabs>
        <w:spacing w:before="120" w:after="120" w:line="360" w:lineRule="auto"/>
        <w:ind w:left="500" w:right="56" w:hanging="400"/>
        <w:jc w:val="both"/>
        <w:rPr>
          <w:rFonts w:ascii="Arial" w:hAnsi="Arial" w:cs="Arial"/>
          <w:sz w:val="24"/>
          <w:szCs w:val="24"/>
        </w:rPr>
      </w:pPr>
      <w:r w:rsidRPr="00A8721D">
        <w:rPr>
          <w:rFonts w:ascii="Arial" w:hAnsi="Arial" w:cs="Arial"/>
          <w:sz w:val="24"/>
          <w:szCs w:val="24"/>
        </w:rPr>
        <w:lastRenderedPageBreak/>
        <w:t>Registrar no SISCON o recebimento das prestações de contas parciais e final encaminhadas pelo Convenente, após a análise de conformidade;</w:t>
      </w:r>
    </w:p>
    <w:p w:rsidR="00A8721D" w:rsidRPr="00A8721D" w:rsidRDefault="00A8721D" w:rsidP="00A8721D">
      <w:pPr>
        <w:pStyle w:val="Cabealho"/>
        <w:numPr>
          <w:ilvl w:val="0"/>
          <w:numId w:val="28"/>
        </w:numPr>
        <w:tabs>
          <w:tab w:val="clear" w:pos="720"/>
          <w:tab w:val="num" w:pos="500"/>
        </w:tabs>
        <w:spacing w:before="120" w:after="120" w:line="360" w:lineRule="auto"/>
        <w:ind w:left="500" w:right="56" w:hanging="400"/>
        <w:jc w:val="both"/>
        <w:rPr>
          <w:rFonts w:ascii="Arial" w:hAnsi="Arial" w:cs="Arial"/>
          <w:sz w:val="24"/>
          <w:szCs w:val="24"/>
        </w:rPr>
      </w:pPr>
      <w:r w:rsidRPr="00A8721D">
        <w:rPr>
          <w:rFonts w:ascii="Arial" w:hAnsi="Arial" w:cs="Arial"/>
          <w:sz w:val="24"/>
          <w:szCs w:val="24"/>
        </w:rPr>
        <w:t>Analisar as prestações de contas no prazo de 60 dias contados da data do seu recebimento;</w:t>
      </w:r>
    </w:p>
    <w:p w:rsidR="00A8721D" w:rsidRPr="00A8721D" w:rsidRDefault="00A8721D" w:rsidP="00A8721D">
      <w:pPr>
        <w:pStyle w:val="Cabealho"/>
        <w:numPr>
          <w:ilvl w:val="0"/>
          <w:numId w:val="28"/>
        </w:numPr>
        <w:tabs>
          <w:tab w:val="clear" w:pos="720"/>
          <w:tab w:val="num" w:pos="500"/>
        </w:tabs>
        <w:spacing w:before="120" w:after="120" w:line="360" w:lineRule="auto"/>
        <w:ind w:left="500" w:right="56" w:hanging="400"/>
        <w:jc w:val="both"/>
        <w:rPr>
          <w:rFonts w:ascii="Arial" w:hAnsi="Arial" w:cs="Arial"/>
          <w:sz w:val="24"/>
          <w:szCs w:val="24"/>
        </w:rPr>
      </w:pPr>
      <w:r w:rsidRPr="00A8721D">
        <w:rPr>
          <w:rFonts w:ascii="Arial" w:hAnsi="Arial" w:cs="Arial"/>
          <w:sz w:val="24"/>
          <w:szCs w:val="24"/>
        </w:rPr>
        <w:t>Manter atualizado no SISCON o registro da situação final da prestação de contas analisadas, de acordo com cada caso;</w:t>
      </w:r>
    </w:p>
    <w:p w:rsidR="00A8721D" w:rsidRPr="00A8721D" w:rsidRDefault="00A8721D" w:rsidP="00A8721D">
      <w:pPr>
        <w:pStyle w:val="Cabealho"/>
        <w:numPr>
          <w:ilvl w:val="0"/>
          <w:numId w:val="28"/>
        </w:numPr>
        <w:tabs>
          <w:tab w:val="clear" w:pos="720"/>
          <w:tab w:val="num" w:pos="500"/>
        </w:tabs>
        <w:spacing w:before="120" w:after="120" w:line="360" w:lineRule="auto"/>
        <w:ind w:left="500" w:right="56" w:hanging="400"/>
        <w:jc w:val="both"/>
        <w:rPr>
          <w:rFonts w:ascii="Arial" w:hAnsi="Arial" w:cs="Arial"/>
          <w:sz w:val="24"/>
          <w:szCs w:val="24"/>
        </w:rPr>
      </w:pPr>
      <w:r w:rsidRPr="00A8721D">
        <w:rPr>
          <w:rFonts w:ascii="Arial" w:hAnsi="Arial" w:cs="Arial"/>
          <w:sz w:val="24"/>
          <w:szCs w:val="24"/>
        </w:rPr>
        <w:t>Notificar o Convenente sobre eventuais irregularidades nas prestações de contas, concedendo o prazo de 30 dias para regularização ou devolução do valor correspondente;</w:t>
      </w:r>
    </w:p>
    <w:p w:rsidR="00A8721D" w:rsidRPr="00A8721D" w:rsidRDefault="00A8721D" w:rsidP="00A8721D">
      <w:pPr>
        <w:pStyle w:val="Cabealho"/>
        <w:numPr>
          <w:ilvl w:val="0"/>
          <w:numId w:val="28"/>
        </w:numPr>
        <w:tabs>
          <w:tab w:val="clear" w:pos="720"/>
          <w:tab w:val="num" w:pos="500"/>
        </w:tabs>
        <w:spacing w:before="120" w:after="120" w:line="360" w:lineRule="auto"/>
        <w:ind w:left="500" w:right="56" w:hanging="400"/>
        <w:jc w:val="both"/>
        <w:rPr>
          <w:rFonts w:ascii="Arial" w:hAnsi="Arial" w:cs="Arial"/>
          <w:sz w:val="24"/>
          <w:szCs w:val="24"/>
        </w:rPr>
      </w:pPr>
      <w:r w:rsidRPr="00A8721D">
        <w:rPr>
          <w:rFonts w:ascii="Arial" w:hAnsi="Arial" w:cs="Arial"/>
          <w:sz w:val="24"/>
          <w:szCs w:val="24"/>
        </w:rPr>
        <w:t>Proceder à abertura de tomada de contas especial para apurar irregularidades não sanadas ou pela não devolução de recursos;</w:t>
      </w:r>
    </w:p>
    <w:p w:rsidR="00A8721D" w:rsidRPr="00A8721D" w:rsidRDefault="00A8721D" w:rsidP="00A8721D">
      <w:pPr>
        <w:pStyle w:val="Cabealho"/>
        <w:numPr>
          <w:ilvl w:val="0"/>
          <w:numId w:val="28"/>
        </w:numPr>
        <w:tabs>
          <w:tab w:val="clear" w:pos="720"/>
          <w:tab w:val="num" w:pos="500"/>
        </w:tabs>
        <w:spacing w:before="120" w:after="120" w:line="360" w:lineRule="auto"/>
        <w:ind w:left="500" w:right="56" w:hanging="400"/>
        <w:jc w:val="both"/>
        <w:rPr>
          <w:rFonts w:ascii="Arial" w:hAnsi="Arial" w:cs="Arial"/>
          <w:sz w:val="24"/>
          <w:szCs w:val="24"/>
        </w:rPr>
      </w:pPr>
      <w:r w:rsidRPr="00A8721D">
        <w:rPr>
          <w:rFonts w:ascii="Arial" w:hAnsi="Arial" w:cs="Arial"/>
          <w:sz w:val="24"/>
          <w:szCs w:val="24"/>
        </w:rPr>
        <w:t xml:space="preserve"> Dar ciência deste convênio à Assembléia Legislativa e à Câmara Municipal, nos termos do art.116, §2º, da Lei Federal n.º 8.666/93.</w:t>
      </w:r>
    </w:p>
    <w:p w:rsidR="00A8721D" w:rsidRPr="00A8721D" w:rsidRDefault="00A8721D" w:rsidP="00A8721D">
      <w:pPr>
        <w:pStyle w:val="Cabealho"/>
        <w:spacing w:before="120" w:after="120" w:line="360" w:lineRule="auto"/>
        <w:ind w:left="360" w:right="56"/>
        <w:jc w:val="both"/>
        <w:rPr>
          <w:rFonts w:ascii="Arial" w:hAnsi="Arial" w:cs="Arial"/>
          <w:sz w:val="24"/>
          <w:szCs w:val="24"/>
        </w:rPr>
      </w:pPr>
    </w:p>
    <w:p w:rsidR="00A8721D" w:rsidRPr="007D32FA" w:rsidRDefault="00A8721D" w:rsidP="00A8721D">
      <w:pPr>
        <w:pStyle w:val="Cabealho"/>
        <w:spacing w:before="120" w:after="120" w:line="360" w:lineRule="auto"/>
        <w:ind w:right="56"/>
        <w:jc w:val="both"/>
        <w:outlineLvl w:val="0"/>
        <w:rPr>
          <w:rFonts w:ascii="Arial" w:hAnsi="Arial" w:cs="Arial"/>
          <w:sz w:val="24"/>
          <w:szCs w:val="24"/>
        </w:rPr>
      </w:pPr>
      <w:r w:rsidRPr="007D32FA">
        <w:rPr>
          <w:rFonts w:ascii="Arial" w:hAnsi="Arial" w:cs="Arial"/>
          <w:sz w:val="24"/>
          <w:szCs w:val="24"/>
        </w:rPr>
        <w:t>2. O CONVENENTE se compromete a:</w:t>
      </w:r>
    </w:p>
    <w:p w:rsidR="00A8721D" w:rsidRPr="00A8721D" w:rsidRDefault="00A8721D" w:rsidP="00A8721D">
      <w:pPr>
        <w:pStyle w:val="Cabealho"/>
        <w:numPr>
          <w:ilvl w:val="0"/>
          <w:numId w:val="29"/>
        </w:numPr>
        <w:tabs>
          <w:tab w:val="clear" w:pos="720"/>
          <w:tab w:val="num" w:pos="500"/>
        </w:tabs>
        <w:spacing w:before="120" w:after="120" w:line="360" w:lineRule="auto"/>
        <w:ind w:left="500" w:right="56" w:hanging="400"/>
        <w:jc w:val="both"/>
        <w:rPr>
          <w:rFonts w:ascii="Arial" w:hAnsi="Arial" w:cs="Arial"/>
          <w:sz w:val="24"/>
          <w:szCs w:val="24"/>
        </w:rPr>
      </w:pPr>
      <w:r w:rsidRPr="00A8721D">
        <w:rPr>
          <w:rFonts w:ascii="Arial" w:hAnsi="Arial" w:cs="Arial"/>
          <w:sz w:val="24"/>
          <w:szCs w:val="24"/>
        </w:rPr>
        <w:t>Executar o objeto pactuado na CLÁUSULA PRIMEIRA em estrita conformidade com o Plano de Trabalho aprovado, aplicando os recursos financeiros exclusivamente no cumprimento do seu objeto;</w:t>
      </w:r>
    </w:p>
    <w:p w:rsidR="00A8721D" w:rsidRPr="00A8721D" w:rsidRDefault="00A8721D" w:rsidP="00A8721D">
      <w:pPr>
        <w:pStyle w:val="Cabealho"/>
        <w:numPr>
          <w:ilvl w:val="0"/>
          <w:numId w:val="29"/>
        </w:numPr>
        <w:tabs>
          <w:tab w:val="clear" w:pos="720"/>
          <w:tab w:val="num" w:pos="500"/>
        </w:tabs>
        <w:spacing w:before="120" w:after="120" w:line="360" w:lineRule="auto"/>
        <w:ind w:left="500" w:right="56" w:hanging="400"/>
        <w:jc w:val="both"/>
        <w:rPr>
          <w:rFonts w:ascii="Arial" w:hAnsi="Arial" w:cs="Arial"/>
          <w:sz w:val="24"/>
          <w:szCs w:val="24"/>
        </w:rPr>
      </w:pPr>
      <w:r w:rsidRPr="00A8721D">
        <w:rPr>
          <w:rFonts w:ascii="Arial" w:hAnsi="Arial" w:cs="Arial"/>
          <w:sz w:val="24"/>
          <w:szCs w:val="24"/>
        </w:rPr>
        <w:t>Arcar com o pagamento de toda e qualquer despesa excedente aos recursos financeiros a cargo do CONCEDENTE, transferidos de acordo com o cronograma de desembolso;</w:t>
      </w:r>
    </w:p>
    <w:p w:rsidR="00A8721D" w:rsidRPr="00A8721D" w:rsidRDefault="00A8721D" w:rsidP="00A8721D">
      <w:pPr>
        <w:pStyle w:val="Cabealho"/>
        <w:numPr>
          <w:ilvl w:val="0"/>
          <w:numId w:val="29"/>
        </w:numPr>
        <w:tabs>
          <w:tab w:val="clear" w:pos="720"/>
          <w:tab w:val="num" w:pos="500"/>
        </w:tabs>
        <w:spacing w:before="120" w:after="120" w:line="360" w:lineRule="auto"/>
        <w:ind w:left="500" w:right="56" w:hanging="400"/>
        <w:jc w:val="both"/>
        <w:rPr>
          <w:rFonts w:ascii="Arial" w:hAnsi="Arial" w:cs="Arial"/>
          <w:sz w:val="24"/>
          <w:szCs w:val="24"/>
        </w:rPr>
      </w:pPr>
      <w:r w:rsidRPr="00A8721D">
        <w:rPr>
          <w:rFonts w:ascii="Arial" w:hAnsi="Arial" w:cs="Arial"/>
          <w:sz w:val="24"/>
          <w:szCs w:val="24"/>
        </w:rPr>
        <w:t>Manter os recursos em conta bancária específica para o convênio, somente efetuando créditos e saques para pagamento de despesas previstas no Plano de Trabalho, mediante cheque nominativo ao credor, ordem bancária ou transferência eletrônica ou ainda para aplicação no mercado financeiro;</w:t>
      </w:r>
    </w:p>
    <w:p w:rsidR="00A8721D" w:rsidRPr="00A8721D" w:rsidRDefault="00A8721D" w:rsidP="00A8721D">
      <w:pPr>
        <w:pStyle w:val="Cabealho"/>
        <w:numPr>
          <w:ilvl w:val="0"/>
          <w:numId w:val="29"/>
        </w:numPr>
        <w:tabs>
          <w:tab w:val="clear" w:pos="720"/>
          <w:tab w:val="num" w:pos="500"/>
        </w:tabs>
        <w:spacing w:before="120" w:after="120" w:line="360" w:lineRule="auto"/>
        <w:ind w:left="500" w:right="56" w:hanging="400"/>
        <w:jc w:val="both"/>
        <w:rPr>
          <w:rFonts w:ascii="Arial" w:hAnsi="Arial" w:cs="Arial"/>
          <w:sz w:val="24"/>
          <w:szCs w:val="24"/>
        </w:rPr>
      </w:pPr>
      <w:r w:rsidRPr="00A8721D">
        <w:rPr>
          <w:rFonts w:ascii="Arial" w:hAnsi="Arial" w:cs="Arial"/>
          <w:sz w:val="24"/>
          <w:szCs w:val="24"/>
        </w:rPr>
        <w:lastRenderedPageBreak/>
        <w:t>Aplicar os recursos, enquanto não utilizados, em caderneta de poupança, fundo de aplicação financeira ou operação de mercado aberto lastreada em título da dívida pública federal, devendo ser escolhida a operação que apresentar melhor rendimento, observada a necessidade de utilização do recurso;</w:t>
      </w:r>
    </w:p>
    <w:p w:rsidR="00A8721D" w:rsidRPr="00A8721D" w:rsidRDefault="00A8721D" w:rsidP="00A8721D">
      <w:pPr>
        <w:pStyle w:val="Cabealho"/>
        <w:numPr>
          <w:ilvl w:val="0"/>
          <w:numId w:val="29"/>
        </w:numPr>
        <w:tabs>
          <w:tab w:val="clear" w:pos="720"/>
          <w:tab w:val="num" w:pos="500"/>
        </w:tabs>
        <w:spacing w:before="120" w:after="120" w:line="360" w:lineRule="auto"/>
        <w:ind w:left="500" w:right="56" w:hanging="400"/>
        <w:jc w:val="both"/>
        <w:rPr>
          <w:rFonts w:ascii="Arial" w:hAnsi="Arial" w:cs="Arial"/>
          <w:sz w:val="24"/>
          <w:szCs w:val="24"/>
        </w:rPr>
      </w:pPr>
      <w:r w:rsidRPr="00A8721D">
        <w:rPr>
          <w:rFonts w:ascii="Arial" w:hAnsi="Arial" w:cs="Arial"/>
          <w:sz w:val="24"/>
          <w:szCs w:val="24"/>
        </w:rPr>
        <w:t xml:space="preserve">Prestar contas dos recursos repassados, da contrapartida e da aplicação financeira, na forma prevista na Instrução Normativa Conjunta SEPLAN/SEFAZ/CGE Nº. 001/2009; </w:t>
      </w:r>
    </w:p>
    <w:p w:rsidR="00A8721D" w:rsidRPr="00A8721D" w:rsidRDefault="00A8721D" w:rsidP="00A8721D">
      <w:pPr>
        <w:pStyle w:val="Cabealho"/>
        <w:numPr>
          <w:ilvl w:val="0"/>
          <w:numId w:val="29"/>
        </w:numPr>
        <w:tabs>
          <w:tab w:val="clear" w:pos="720"/>
          <w:tab w:val="num" w:pos="500"/>
        </w:tabs>
        <w:spacing w:before="120" w:after="120" w:line="360" w:lineRule="auto"/>
        <w:ind w:left="500" w:right="56" w:hanging="400"/>
        <w:jc w:val="both"/>
        <w:rPr>
          <w:rFonts w:ascii="Arial" w:hAnsi="Arial" w:cs="Arial"/>
          <w:sz w:val="24"/>
          <w:szCs w:val="24"/>
        </w:rPr>
      </w:pPr>
      <w:r w:rsidRPr="00A8721D">
        <w:rPr>
          <w:rFonts w:ascii="Arial" w:hAnsi="Arial" w:cs="Arial"/>
          <w:sz w:val="24"/>
          <w:szCs w:val="24"/>
        </w:rPr>
        <w:t>Restituir ao CONCEDENTE eventual saldo de recursos na conclusão ou extinção do Convênio, inclusive os rendimentos de aplicação financeira, mediante depósito na Conta do Concedente indicada abaixo</w:t>
      </w:r>
    </w:p>
    <w:p w:rsidR="00A8721D" w:rsidRPr="00A8721D" w:rsidRDefault="00A8721D" w:rsidP="00A8721D">
      <w:pPr>
        <w:pStyle w:val="Cabealho"/>
        <w:spacing w:before="120" w:after="120" w:line="360" w:lineRule="auto"/>
        <w:ind w:left="500" w:right="56"/>
        <w:jc w:val="both"/>
        <w:rPr>
          <w:rFonts w:ascii="Arial" w:hAnsi="Arial" w:cs="Arial"/>
          <w:b/>
          <w:sz w:val="24"/>
          <w:szCs w:val="24"/>
        </w:rPr>
      </w:pPr>
      <w:r w:rsidRPr="00A8721D">
        <w:rPr>
          <w:rFonts w:ascii="Arial" w:hAnsi="Arial" w:cs="Arial"/>
          <w:b/>
          <w:sz w:val="24"/>
          <w:szCs w:val="24"/>
        </w:rPr>
        <w:t xml:space="preserve">Banco: </w:t>
      </w:r>
    </w:p>
    <w:p w:rsidR="00A8721D" w:rsidRPr="00A8721D" w:rsidRDefault="00A8721D" w:rsidP="00A8721D">
      <w:pPr>
        <w:pStyle w:val="Cabealho"/>
        <w:spacing w:before="120" w:after="120" w:line="360" w:lineRule="auto"/>
        <w:ind w:left="500" w:right="56"/>
        <w:jc w:val="both"/>
        <w:rPr>
          <w:rFonts w:ascii="Arial" w:hAnsi="Arial" w:cs="Arial"/>
          <w:b/>
          <w:sz w:val="24"/>
          <w:szCs w:val="24"/>
        </w:rPr>
      </w:pPr>
      <w:r w:rsidRPr="00A8721D">
        <w:rPr>
          <w:rFonts w:ascii="Arial" w:hAnsi="Arial" w:cs="Arial"/>
          <w:b/>
          <w:sz w:val="24"/>
          <w:szCs w:val="24"/>
        </w:rPr>
        <w:t>Agência:</w:t>
      </w:r>
    </w:p>
    <w:p w:rsidR="00A8721D" w:rsidRPr="00A8721D" w:rsidRDefault="00A8721D" w:rsidP="00A8721D">
      <w:pPr>
        <w:pStyle w:val="Cabealho"/>
        <w:spacing w:before="120" w:after="120" w:line="360" w:lineRule="auto"/>
        <w:ind w:left="500" w:right="56"/>
        <w:jc w:val="both"/>
        <w:rPr>
          <w:rFonts w:ascii="Arial" w:hAnsi="Arial" w:cs="Arial"/>
          <w:sz w:val="24"/>
          <w:szCs w:val="24"/>
        </w:rPr>
      </w:pPr>
      <w:r w:rsidRPr="00A8721D">
        <w:rPr>
          <w:rFonts w:ascii="Arial" w:hAnsi="Arial" w:cs="Arial"/>
          <w:b/>
          <w:sz w:val="24"/>
          <w:szCs w:val="24"/>
        </w:rPr>
        <w:t>Conta:</w:t>
      </w:r>
    </w:p>
    <w:p w:rsidR="00A8721D" w:rsidRPr="00A8721D" w:rsidRDefault="00A8721D" w:rsidP="00A8721D">
      <w:pPr>
        <w:pStyle w:val="Cabealho"/>
        <w:numPr>
          <w:ilvl w:val="0"/>
          <w:numId w:val="29"/>
        </w:numPr>
        <w:tabs>
          <w:tab w:val="clear" w:pos="720"/>
          <w:tab w:val="num" w:pos="500"/>
        </w:tabs>
        <w:spacing w:before="120" w:after="120" w:line="360" w:lineRule="auto"/>
        <w:ind w:left="500" w:right="56" w:hanging="400"/>
        <w:jc w:val="both"/>
        <w:rPr>
          <w:rFonts w:ascii="Arial" w:hAnsi="Arial" w:cs="Arial"/>
          <w:sz w:val="24"/>
          <w:szCs w:val="24"/>
        </w:rPr>
      </w:pPr>
      <w:r w:rsidRPr="00A8721D">
        <w:rPr>
          <w:rFonts w:ascii="Arial" w:hAnsi="Arial" w:cs="Arial"/>
          <w:sz w:val="24"/>
          <w:szCs w:val="24"/>
        </w:rPr>
        <w:t>Restituir ao CONCEDENTE o valor transferido, atualizado monetariamente, desde a data de recebimento, acrescido dos juros legais, na forma da legislação aplicável aos débitos para com a Fazenda Estadual, nos seguintes casos:</w:t>
      </w:r>
    </w:p>
    <w:p w:rsidR="00A8721D" w:rsidRPr="00A8721D" w:rsidRDefault="00A8721D" w:rsidP="00A8721D">
      <w:pPr>
        <w:pStyle w:val="Cabealho"/>
        <w:spacing w:before="120" w:after="120" w:line="360" w:lineRule="auto"/>
        <w:ind w:left="708" w:right="56"/>
        <w:jc w:val="both"/>
        <w:rPr>
          <w:rFonts w:ascii="Arial" w:hAnsi="Arial" w:cs="Arial"/>
          <w:sz w:val="24"/>
          <w:szCs w:val="24"/>
        </w:rPr>
      </w:pPr>
      <w:r w:rsidRPr="00A8721D">
        <w:rPr>
          <w:rFonts w:ascii="Arial" w:hAnsi="Arial" w:cs="Arial"/>
          <w:sz w:val="24"/>
          <w:szCs w:val="24"/>
        </w:rPr>
        <w:t>g.1) quando não for executado o objeto pactuado;</w:t>
      </w:r>
    </w:p>
    <w:p w:rsidR="00A8721D" w:rsidRPr="00A8721D" w:rsidRDefault="00A8721D" w:rsidP="00A8721D">
      <w:pPr>
        <w:pStyle w:val="Cabealho"/>
        <w:spacing w:before="120" w:after="120" w:line="360" w:lineRule="auto"/>
        <w:ind w:left="708" w:right="56"/>
        <w:jc w:val="both"/>
        <w:rPr>
          <w:rFonts w:ascii="Arial" w:hAnsi="Arial" w:cs="Arial"/>
          <w:sz w:val="24"/>
          <w:szCs w:val="24"/>
        </w:rPr>
      </w:pPr>
      <w:r w:rsidRPr="00A8721D">
        <w:rPr>
          <w:rFonts w:ascii="Arial" w:hAnsi="Arial" w:cs="Arial"/>
          <w:sz w:val="24"/>
          <w:szCs w:val="24"/>
        </w:rPr>
        <w:t>g.2) quando não for apresentada a prestação de contas parcial ou final;</w:t>
      </w:r>
    </w:p>
    <w:p w:rsidR="00A8721D" w:rsidRPr="00A8721D" w:rsidRDefault="00A8721D" w:rsidP="00A8721D">
      <w:pPr>
        <w:pStyle w:val="Cabealho"/>
        <w:spacing w:before="120" w:after="120" w:line="360" w:lineRule="auto"/>
        <w:ind w:left="708" w:right="56"/>
        <w:jc w:val="both"/>
        <w:rPr>
          <w:rFonts w:ascii="Arial" w:hAnsi="Arial" w:cs="Arial"/>
          <w:sz w:val="24"/>
          <w:szCs w:val="24"/>
        </w:rPr>
      </w:pPr>
      <w:r w:rsidRPr="00A8721D">
        <w:rPr>
          <w:rFonts w:ascii="Arial" w:hAnsi="Arial" w:cs="Arial"/>
          <w:sz w:val="24"/>
          <w:szCs w:val="24"/>
        </w:rPr>
        <w:t>g.3) quando os recursos forem utilizados em finalidade diversas da estabelecida no convênio; ou</w:t>
      </w:r>
    </w:p>
    <w:p w:rsidR="00A8721D" w:rsidRPr="00A8721D" w:rsidRDefault="00A8721D" w:rsidP="00A8721D">
      <w:pPr>
        <w:pStyle w:val="Cabealho"/>
        <w:spacing w:before="120" w:after="120" w:line="360" w:lineRule="auto"/>
        <w:ind w:left="708" w:right="56"/>
        <w:jc w:val="both"/>
        <w:rPr>
          <w:rFonts w:ascii="Arial" w:hAnsi="Arial" w:cs="Arial"/>
          <w:sz w:val="24"/>
          <w:szCs w:val="24"/>
        </w:rPr>
      </w:pPr>
      <w:r w:rsidRPr="00A8721D">
        <w:rPr>
          <w:rFonts w:ascii="Arial" w:hAnsi="Arial" w:cs="Arial"/>
          <w:sz w:val="24"/>
          <w:szCs w:val="24"/>
        </w:rPr>
        <w:t>g.4) quando despesas forem executadas fora da vigência do convênio;</w:t>
      </w:r>
    </w:p>
    <w:p w:rsidR="00A8721D" w:rsidRPr="00A8721D" w:rsidRDefault="00A8721D" w:rsidP="00A8721D">
      <w:pPr>
        <w:pStyle w:val="Cabealho"/>
        <w:numPr>
          <w:ilvl w:val="0"/>
          <w:numId w:val="29"/>
        </w:numPr>
        <w:tabs>
          <w:tab w:val="clear" w:pos="720"/>
          <w:tab w:val="num" w:pos="500"/>
        </w:tabs>
        <w:spacing w:before="120" w:after="120" w:line="360" w:lineRule="auto"/>
        <w:ind w:left="500" w:right="56" w:hanging="400"/>
        <w:jc w:val="both"/>
        <w:rPr>
          <w:rFonts w:ascii="Arial" w:hAnsi="Arial" w:cs="Arial"/>
          <w:sz w:val="24"/>
          <w:szCs w:val="24"/>
        </w:rPr>
      </w:pPr>
      <w:r w:rsidRPr="00A8721D">
        <w:rPr>
          <w:rFonts w:ascii="Arial" w:hAnsi="Arial" w:cs="Arial"/>
          <w:sz w:val="24"/>
          <w:szCs w:val="24"/>
        </w:rPr>
        <w:t>Recolher ao CONCEDENTE o valor corrigido referente à contrapartida pactuada, quando não for comprovada sua aplicação na consecução do objeto do convênio;</w:t>
      </w:r>
    </w:p>
    <w:p w:rsidR="00A8721D" w:rsidRPr="00A8721D" w:rsidRDefault="00A8721D" w:rsidP="00A8721D">
      <w:pPr>
        <w:pStyle w:val="Cabealho"/>
        <w:numPr>
          <w:ilvl w:val="0"/>
          <w:numId w:val="29"/>
        </w:numPr>
        <w:tabs>
          <w:tab w:val="clear" w:pos="720"/>
          <w:tab w:val="num" w:pos="500"/>
        </w:tabs>
        <w:spacing w:before="120" w:after="120" w:line="360" w:lineRule="auto"/>
        <w:ind w:left="500" w:right="56" w:hanging="400"/>
        <w:jc w:val="both"/>
        <w:rPr>
          <w:rFonts w:ascii="Arial" w:hAnsi="Arial" w:cs="Arial"/>
          <w:sz w:val="24"/>
          <w:szCs w:val="24"/>
        </w:rPr>
      </w:pPr>
      <w:r w:rsidRPr="00A8721D">
        <w:rPr>
          <w:rFonts w:ascii="Arial" w:hAnsi="Arial" w:cs="Arial"/>
          <w:sz w:val="24"/>
          <w:szCs w:val="24"/>
        </w:rPr>
        <w:lastRenderedPageBreak/>
        <w:t>Restituir ao CONCEDENTE o valor correspondente às despesas comprovadas com documentos inidôneos ou impugnados, atualizado monetariamente e acrescido de juros legais;</w:t>
      </w:r>
    </w:p>
    <w:p w:rsidR="00A8721D" w:rsidRPr="00A8721D" w:rsidRDefault="00A8721D" w:rsidP="00A8721D">
      <w:pPr>
        <w:pStyle w:val="Cabealho"/>
        <w:numPr>
          <w:ilvl w:val="0"/>
          <w:numId w:val="29"/>
        </w:numPr>
        <w:tabs>
          <w:tab w:val="clear" w:pos="720"/>
          <w:tab w:val="num" w:pos="500"/>
        </w:tabs>
        <w:spacing w:before="120" w:after="120" w:line="360" w:lineRule="auto"/>
        <w:ind w:left="500" w:right="56" w:hanging="400"/>
        <w:jc w:val="both"/>
        <w:rPr>
          <w:rFonts w:ascii="Arial" w:hAnsi="Arial" w:cs="Arial"/>
          <w:sz w:val="24"/>
          <w:szCs w:val="24"/>
        </w:rPr>
      </w:pPr>
      <w:r w:rsidRPr="00A8721D">
        <w:rPr>
          <w:rFonts w:ascii="Arial" w:hAnsi="Arial" w:cs="Arial"/>
          <w:sz w:val="24"/>
          <w:szCs w:val="24"/>
        </w:rPr>
        <w:t xml:space="preserve">Recolher ao CONCEDENTE, conforme o caso, o valor correspondente aos rendimentos de aplicação no mercado financeiro, referente ao período compreendido entre a liberação do recurso e a sua utilização, quando não comprovar o seu emprego na consecução do objeto ainda que não tenha feito aplicação; </w:t>
      </w:r>
    </w:p>
    <w:p w:rsidR="00A8721D" w:rsidRPr="00A8721D" w:rsidRDefault="00A8721D" w:rsidP="00A8721D">
      <w:pPr>
        <w:pStyle w:val="Cabealho"/>
        <w:numPr>
          <w:ilvl w:val="0"/>
          <w:numId w:val="29"/>
        </w:numPr>
        <w:tabs>
          <w:tab w:val="clear" w:pos="720"/>
          <w:tab w:val="num" w:pos="500"/>
        </w:tabs>
        <w:spacing w:before="120" w:after="120" w:line="360" w:lineRule="auto"/>
        <w:ind w:left="500" w:right="56" w:hanging="400"/>
        <w:jc w:val="both"/>
        <w:rPr>
          <w:rFonts w:ascii="Arial" w:hAnsi="Arial" w:cs="Arial"/>
          <w:sz w:val="24"/>
          <w:szCs w:val="24"/>
        </w:rPr>
      </w:pPr>
      <w:r w:rsidRPr="00A8721D">
        <w:rPr>
          <w:rFonts w:ascii="Arial" w:hAnsi="Arial" w:cs="Arial"/>
          <w:sz w:val="24"/>
          <w:szCs w:val="24"/>
        </w:rPr>
        <w:t>Recolher ao CONCEDENTE o valor dos rendimentos não auferidos pela não aplicação dos recursos em poupança ou em fundo de aplicação financeira, enquanto não utilizados no objeto do convênio;</w:t>
      </w:r>
    </w:p>
    <w:p w:rsidR="00A8721D" w:rsidRPr="00A8721D" w:rsidRDefault="00A8721D" w:rsidP="00A8721D">
      <w:pPr>
        <w:pStyle w:val="Cabealho"/>
        <w:numPr>
          <w:ilvl w:val="0"/>
          <w:numId w:val="29"/>
        </w:numPr>
        <w:tabs>
          <w:tab w:val="clear" w:pos="720"/>
          <w:tab w:val="num" w:pos="500"/>
        </w:tabs>
        <w:spacing w:before="120" w:after="120" w:line="360" w:lineRule="auto"/>
        <w:ind w:left="500" w:right="56" w:hanging="400"/>
        <w:jc w:val="both"/>
        <w:rPr>
          <w:rFonts w:ascii="Arial" w:hAnsi="Arial" w:cs="Arial"/>
          <w:sz w:val="24"/>
          <w:szCs w:val="24"/>
        </w:rPr>
      </w:pPr>
      <w:r w:rsidRPr="00A8721D">
        <w:rPr>
          <w:rFonts w:ascii="Arial" w:hAnsi="Arial" w:cs="Arial"/>
          <w:sz w:val="24"/>
          <w:szCs w:val="24"/>
        </w:rPr>
        <w:t xml:space="preserve">Alimentar o Sistema de Gerenciamento de Convênios – SISCON, no endereço </w:t>
      </w:r>
      <w:hyperlink r:id="rId8" w:history="1">
        <w:r w:rsidRPr="00A8721D">
          <w:rPr>
            <w:rStyle w:val="Hyperlink"/>
            <w:rFonts w:ascii="Arial" w:hAnsi="Arial" w:cs="Arial"/>
            <w:sz w:val="24"/>
            <w:szCs w:val="24"/>
          </w:rPr>
          <w:t>www.siscon.pi.gov.br</w:t>
        </w:r>
      </w:hyperlink>
      <w:r w:rsidRPr="00A8721D">
        <w:rPr>
          <w:rFonts w:ascii="Arial" w:hAnsi="Arial" w:cs="Arial"/>
          <w:sz w:val="24"/>
          <w:szCs w:val="24"/>
        </w:rPr>
        <w:t>, com os dados relativos a execução do convênio, como licitações, empenhos, liquidações, pagamentos efetuados, execução das metas físicas e demais informações necessárias à prestação de contas;</w:t>
      </w:r>
    </w:p>
    <w:p w:rsidR="00A8721D" w:rsidRPr="00A8721D" w:rsidRDefault="00A8721D" w:rsidP="00A8721D">
      <w:pPr>
        <w:pStyle w:val="Cabealho"/>
        <w:numPr>
          <w:ilvl w:val="0"/>
          <w:numId w:val="29"/>
        </w:numPr>
        <w:tabs>
          <w:tab w:val="clear" w:pos="720"/>
          <w:tab w:val="num" w:pos="500"/>
        </w:tabs>
        <w:spacing w:before="120" w:after="120" w:line="360" w:lineRule="auto"/>
        <w:ind w:left="500" w:right="56" w:hanging="400"/>
        <w:jc w:val="both"/>
        <w:rPr>
          <w:rFonts w:ascii="Arial" w:hAnsi="Arial" w:cs="Arial"/>
          <w:sz w:val="24"/>
          <w:szCs w:val="24"/>
        </w:rPr>
      </w:pPr>
      <w:r w:rsidRPr="00A8721D">
        <w:rPr>
          <w:rFonts w:ascii="Arial" w:hAnsi="Arial" w:cs="Arial"/>
          <w:sz w:val="24"/>
          <w:szCs w:val="24"/>
        </w:rPr>
        <w:t>Gerar e enviar através do SISCON os relatórios de prestações de contas, sem prejuízo do envio formal dos documentos em meio papel para conferência;</w:t>
      </w:r>
    </w:p>
    <w:p w:rsidR="00A8721D" w:rsidRPr="00A8721D" w:rsidRDefault="00A8721D" w:rsidP="00A8721D">
      <w:pPr>
        <w:pStyle w:val="Cabealho"/>
        <w:numPr>
          <w:ilvl w:val="0"/>
          <w:numId w:val="29"/>
        </w:numPr>
        <w:tabs>
          <w:tab w:val="clear" w:pos="720"/>
          <w:tab w:val="num" w:pos="500"/>
        </w:tabs>
        <w:spacing w:before="120" w:after="120" w:line="360" w:lineRule="auto"/>
        <w:ind w:left="500" w:right="56" w:hanging="400"/>
        <w:jc w:val="both"/>
        <w:rPr>
          <w:rFonts w:ascii="Arial" w:hAnsi="Arial" w:cs="Arial"/>
          <w:sz w:val="24"/>
          <w:szCs w:val="24"/>
        </w:rPr>
      </w:pPr>
      <w:r w:rsidRPr="00A8721D">
        <w:rPr>
          <w:rFonts w:ascii="Arial" w:hAnsi="Arial" w:cs="Arial"/>
          <w:sz w:val="24"/>
          <w:szCs w:val="24"/>
        </w:rPr>
        <w:t>Conceder livre acesso aos servidores do órgão Concedente, em qualquer tempo e lugar, a todos os atos e fatos relacionados direta ou indiretamente com o instrumento pactuado, quando em missão de fiscalização;</w:t>
      </w:r>
    </w:p>
    <w:p w:rsidR="00A8721D" w:rsidRPr="00A8721D" w:rsidRDefault="00A8721D" w:rsidP="00A8721D">
      <w:pPr>
        <w:pStyle w:val="Cabealho"/>
        <w:numPr>
          <w:ilvl w:val="0"/>
          <w:numId w:val="29"/>
        </w:numPr>
        <w:tabs>
          <w:tab w:val="clear" w:pos="720"/>
          <w:tab w:val="num" w:pos="500"/>
        </w:tabs>
        <w:spacing w:before="120" w:after="120" w:line="360" w:lineRule="auto"/>
        <w:ind w:left="500" w:right="56" w:hanging="400"/>
        <w:jc w:val="both"/>
        <w:rPr>
          <w:rFonts w:ascii="Arial" w:hAnsi="Arial" w:cs="Arial"/>
          <w:sz w:val="24"/>
          <w:szCs w:val="24"/>
        </w:rPr>
      </w:pPr>
      <w:r w:rsidRPr="00A8721D">
        <w:rPr>
          <w:rFonts w:ascii="Arial" w:hAnsi="Arial" w:cs="Arial"/>
          <w:sz w:val="24"/>
          <w:szCs w:val="24"/>
        </w:rPr>
        <w:t>Conceder livre acesso aos servidores do órgão de controle interno e externo do Estado, em qualquer tempo e lugar, a todos os atos e fatos relacionados direta ou indiretamente com o instrumento pactuado, quando em missão de fiscalização e auditoria;</w:t>
      </w:r>
    </w:p>
    <w:p w:rsidR="00A8721D" w:rsidRPr="00A8721D" w:rsidRDefault="00A8721D" w:rsidP="00A8721D">
      <w:pPr>
        <w:pStyle w:val="Cabealho"/>
        <w:numPr>
          <w:ilvl w:val="0"/>
          <w:numId w:val="29"/>
        </w:numPr>
        <w:tabs>
          <w:tab w:val="clear" w:pos="720"/>
          <w:tab w:val="num" w:pos="500"/>
        </w:tabs>
        <w:spacing w:before="120" w:after="120" w:line="360" w:lineRule="auto"/>
        <w:ind w:left="500" w:right="56" w:hanging="400"/>
        <w:jc w:val="both"/>
        <w:rPr>
          <w:rFonts w:ascii="Arial" w:hAnsi="Arial" w:cs="Arial"/>
          <w:sz w:val="24"/>
          <w:szCs w:val="24"/>
        </w:rPr>
      </w:pPr>
      <w:r w:rsidRPr="00A8721D">
        <w:rPr>
          <w:rFonts w:ascii="Arial" w:hAnsi="Arial" w:cs="Arial"/>
          <w:sz w:val="24"/>
          <w:szCs w:val="24"/>
        </w:rPr>
        <w:t xml:space="preserve">Manter arquivados os documentos originais do convênio, em boa ordem e em bom estado de conservação, no próprio local em que foram contabilizados, à disposição dos Órgãos de Controle Interno e Externo do Estado pelo prazo de </w:t>
      </w:r>
      <w:r w:rsidRPr="00A8721D">
        <w:rPr>
          <w:rFonts w:ascii="Arial" w:hAnsi="Arial" w:cs="Arial"/>
          <w:sz w:val="24"/>
          <w:szCs w:val="24"/>
        </w:rPr>
        <w:lastRenderedPageBreak/>
        <w:t>05 (cinco) anos, contados da data da aprovação da prestação de contas final pelo Concedente;</w:t>
      </w:r>
    </w:p>
    <w:p w:rsidR="00A8721D" w:rsidRPr="00A8721D" w:rsidRDefault="00A8721D" w:rsidP="00A8721D">
      <w:pPr>
        <w:pStyle w:val="Cabealho"/>
        <w:numPr>
          <w:ilvl w:val="0"/>
          <w:numId w:val="29"/>
        </w:numPr>
        <w:tabs>
          <w:tab w:val="clear" w:pos="720"/>
          <w:tab w:val="num" w:pos="500"/>
        </w:tabs>
        <w:spacing w:before="120" w:after="120" w:line="360" w:lineRule="auto"/>
        <w:ind w:left="500" w:right="56" w:hanging="400"/>
        <w:jc w:val="both"/>
        <w:rPr>
          <w:rFonts w:ascii="Arial" w:hAnsi="Arial" w:cs="Arial"/>
          <w:sz w:val="24"/>
          <w:szCs w:val="24"/>
        </w:rPr>
      </w:pPr>
      <w:r w:rsidRPr="00A8721D">
        <w:rPr>
          <w:rFonts w:ascii="Arial" w:hAnsi="Arial" w:cs="Arial"/>
          <w:sz w:val="24"/>
          <w:szCs w:val="24"/>
        </w:rPr>
        <w:t>Manter atualizada a escrituração contábil específica aos atos e fatos relativos à execução deste Convênio;</w:t>
      </w:r>
    </w:p>
    <w:p w:rsidR="00A8721D" w:rsidRPr="00A8721D" w:rsidRDefault="00A8721D" w:rsidP="00A8721D">
      <w:pPr>
        <w:pStyle w:val="Cabealho"/>
        <w:numPr>
          <w:ilvl w:val="0"/>
          <w:numId w:val="29"/>
        </w:numPr>
        <w:tabs>
          <w:tab w:val="clear" w:pos="720"/>
          <w:tab w:val="num" w:pos="500"/>
        </w:tabs>
        <w:spacing w:before="120" w:after="120" w:line="360" w:lineRule="auto"/>
        <w:ind w:left="500" w:right="56" w:hanging="400"/>
        <w:jc w:val="both"/>
        <w:rPr>
          <w:rFonts w:ascii="Arial" w:hAnsi="Arial" w:cs="Arial"/>
          <w:sz w:val="24"/>
          <w:szCs w:val="24"/>
        </w:rPr>
      </w:pPr>
      <w:r w:rsidRPr="00A8721D">
        <w:rPr>
          <w:rFonts w:ascii="Arial" w:hAnsi="Arial" w:cs="Arial"/>
          <w:sz w:val="24"/>
          <w:szCs w:val="24"/>
        </w:rPr>
        <w:t>Assumir a responsabilidade por todos os encargos salariais, fiscais e trabalhistas decorrentes das contratações realizadas para execução do objeto, sendo vedada a atribuição ao CONCEDENTE de obrigações dessa natureza;</w:t>
      </w:r>
    </w:p>
    <w:p w:rsidR="00A8721D" w:rsidRPr="00A8721D" w:rsidRDefault="00A8721D" w:rsidP="00A8721D">
      <w:pPr>
        <w:pStyle w:val="Cabealho"/>
        <w:numPr>
          <w:ilvl w:val="0"/>
          <w:numId w:val="29"/>
        </w:numPr>
        <w:tabs>
          <w:tab w:val="clear" w:pos="720"/>
          <w:tab w:val="num" w:pos="500"/>
        </w:tabs>
        <w:spacing w:before="120" w:after="120" w:line="360" w:lineRule="auto"/>
        <w:ind w:left="500" w:right="56" w:hanging="400"/>
        <w:jc w:val="both"/>
        <w:rPr>
          <w:rFonts w:ascii="Arial" w:hAnsi="Arial" w:cs="Arial"/>
          <w:sz w:val="24"/>
          <w:szCs w:val="24"/>
        </w:rPr>
      </w:pPr>
      <w:r w:rsidRPr="00A8721D">
        <w:rPr>
          <w:rFonts w:ascii="Arial" w:hAnsi="Arial" w:cs="Arial"/>
          <w:sz w:val="24"/>
          <w:szCs w:val="24"/>
        </w:rPr>
        <w:t>Instalar no local de execução da obra ou serviço, placa indicativa, obedecendo ao padrão estabelecido pelo Governo do Estado, quando for o caso;</w:t>
      </w:r>
    </w:p>
    <w:p w:rsidR="00A8721D" w:rsidRPr="00A8721D" w:rsidRDefault="00A8721D" w:rsidP="00A8721D">
      <w:pPr>
        <w:pStyle w:val="Cabealho"/>
        <w:numPr>
          <w:ilvl w:val="0"/>
          <w:numId w:val="29"/>
        </w:numPr>
        <w:tabs>
          <w:tab w:val="clear" w:pos="720"/>
          <w:tab w:val="num" w:pos="500"/>
        </w:tabs>
        <w:spacing w:before="120" w:after="120" w:line="360" w:lineRule="auto"/>
        <w:ind w:left="500" w:right="56" w:hanging="400"/>
        <w:jc w:val="both"/>
        <w:rPr>
          <w:rFonts w:ascii="Arial" w:hAnsi="Arial" w:cs="Arial"/>
          <w:sz w:val="24"/>
          <w:szCs w:val="24"/>
        </w:rPr>
      </w:pPr>
      <w:r w:rsidRPr="00A8721D">
        <w:rPr>
          <w:rFonts w:ascii="Arial" w:hAnsi="Arial" w:cs="Arial"/>
          <w:sz w:val="24"/>
          <w:szCs w:val="24"/>
        </w:rPr>
        <w:t>Sujeitar-se às disposições da Lei nº. 8.666/93 e alterações posteriores, em relação à licitação e contratação, admitida a modalidade de licitação prevista na Lei nº. 10.520/02, e ainda, à Instrução Normativa Conjunta SEPLAN/SEFAZ/CGE Nº. 001/2009 no caso de Cotação de Preços;</w:t>
      </w:r>
    </w:p>
    <w:p w:rsidR="00A8721D" w:rsidRPr="00A8721D" w:rsidRDefault="00A8721D" w:rsidP="00A8721D">
      <w:pPr>
        <w:pStyle w:val="Cabealho"/>
        <w:numPr>
          <w:ilvl w:val="0"/>
          <w:numId w:val="29"/>
        </w:numPr>
        <w:tabs>
          <w:tab w:val="clear" w:pos="720"/>
          <w:tab w:val="num" w:pos="500"/>
        </w:tabs>
        <w:spacing w:before="120" w:after="120" w:line="360" w:lineRule="auto"/>
        <w:ind w:left="500" w:right="56" w:hanging="400"/>
        <w:jc w:val="both"/>
        <w:rPr>
          <w:rFonts w:ascii="Arial" w:hAnsi="Arial" w:cs="Arial"/>
          <w:sz w:val="24"/>
          <w:szCs w:val="24"/>
        </w:rPr>
      </w:pPr>
      <w:r w:rsidRPr="00A8721D">
        <w:rPr>
          <w:rFonts w:ascii="Arial" w:hAnsi="Arial" w:cs="Arial"/>
          <w:sz w:val="24"/>
          <w:szCs w:val="24"/>
        </w:rPr>
        <w:t>Incluir os recursos recebidos, provenientes deste Convênio, no orçamento do Município;</w:t>
      </w:r>
    </w:p>
    <w:p w:rsidR="007D32FA" w:rsidRDefault="007D32FA" w:rsidP="00A8721D">
      <w:pPr>
        <w:pStyle w:val="Corpodetexto3"/>
        <w:spacing w:before="120" w:line="360" w:lineRule="auto"/>
        <w:ind w:right="56"/>
        <w:outlineLvl w:val="0"/>
        <w:rPr>
          <w:rFonts w:ascii="Arial" w:hAnsi="Arial" w:cs="Arial"/>
          <w:b/>
          <w:bCs/>
          <w:szCs w:val="24"/>
        </w:rPr>
      </w:pPr>
    </w:p>
    <w:p w:rsidR="00A8721D" w:rsidRPr="00A8721D" w:rsidRDefault="00A8721D" w:rsidP="007D32FA">
      <w:pPr>
        <w:pStyle w:val="Corpodetexto3"/>
        <w:shd w:val="clear" w:color="auto" w:fill="D9D9D9"/>
        <w:spacing w:before="120" w:line="360" w:lineRule="auto"/>
        <w:ind w:right="56"/>
        <w:outlineLvl w:val="0"/>
        <w:rPr>
          <w:rFonts w:ascii="Arial" w:hAnsi="Arial" w:cs="Arial"/>
          <w:bCs/>
          <w:szCs w:val="24"/>
        </w:rPr>
      </w:pPr>
      <w:r w:rsidRPr="00A8721D">
        <w:rPr>
          <w:rFonts w:ascii="Arial" w:hAnsi="Arial" w:cs="Arial"/>
          <w:b/>
          <w:bCs/>
          <w:szCs w:val="24"/>
        </w:rPr>
        <w:t>CLÁUSULA QUINTA – DA ALTERAÇÃO</w:t>
      </w:r>
    </w:p>
    <w:p w:rsidR="00A8721D" w:rsidRPr="00A8721D" w:rsidRDefault="00A8721D" w:rsidP="00A8721D">
      <w:pPr>
        <w:pStyle w:val="Cabealho"/>
        <w:tabs>
          <w:tab w:val="num" w:pos="1068"/>
        </w:tabs>
        <w:spacing w:before="120" w:after="120" w:line="360" w:lineRule="auto"/>
        <w:ind w:right="56"/>
        <w:jc w:val="both"/>
        <w:outlineLvl w:val="0"/>
        <w:rPr>
          <w:rFonts w:ascii="Arial" w:hAnsi="Arial" w:cs="Arial"/>
          <w:b/>
          <w:sz w:val="24"/>
          <w:szCs w:val="24"/>
        </w:rPr>
      </w:pPr>
      <w:r w:rsidRPr="00A8721D">
        <w:rPr>
          <w:rFonts w:ascii="Arial" w:hAnsi="Arial" w:cs="Arial"/>
          <w:sz w:val="24"/>
          <w:szCs w:val="24"/>
        </w:rPr>
        <w:t xml:space="preserve">O Convênio poderá ser alterado, com a devida justificativa, mediante termo aditivo, devendo a proposta ser inserida no SISCON e apresentada ao Concedente através de ofício, no prazo mínimo de </w:t>
      </w:r>
      <w:r w:rsidRPr="00A8721D">
        <w:rPr>
          <w:rFonts w:ascii="Arial" w:hAnsi="Arial" w:cs="Arial"/>
          <w:b/>
          <w:sz w:val="24"/>
          <w:szCs w:val="24"/>
        </w:rPr>
        <w:t>30</w:t>
      </w:r>
      <w:r w:rsidRPr="00A8721D">
        <w:rPr>
          <w:rFonts w:ascii="Arial" w:hAnsi="Arial" w:cs="Arial"/>
          <w:sz w:val="24"/>
          <w:szCs w:val="24"/>
        </w:rPr>
        <w:t xml:space="preserve"> (trinta) dias antes do término da vigência, prazo necessário para análise pela área técnica e decisão, vedada a alteração do objeto do convênio.</w:t>
      </w:r>
    </w:p>
    <w:p w:rsidR="00A8721D" w:rsidRPr="00A8721D" w:rsidRDefault="00A8721D" w:rsidP="007D32FA">
      <w:pPr>
        <w:pStyle w:val="Cabealho"/>
        <w:shd w:val="clear" w:color="auto" w:fill="D9D9D9"/>
        <w:tabs>
          <w:tab w:val="num" w:pos="1068"/>
        </w:tabs>
        <w:spacing w:before="120" w:after="120" w:line="360" w:lineRule="auto"/>
        <w:ind w:right="56"/>
        <w:jc w:val="both"/>
        <w:outlineLvl w:val="0"/>
        <w:rPr>
          <w:rFonts w:ascii="Arial" w:hAnsi="Arial" w:cs="Arial"/>
          <w:b/>
          <w:sz w:val="24"/>
          <w:szCs w:val="24"/>
        </w:rPr>
      </w:pPr>
      <w:r w:rsidRPr="00A8721D">
        <w:rPr>
          <w:rFonts w:ascii="Arial" w:hAnsi="Arial" w:cs="Arial"/>
          <w:b/>
          <w:sz w:val="24"/>
          <w:szCs w:val="24"/>
        </w:rPr>
        <w:t>CLÁUSULA SEXTA – DAS PROIBIÇÕES</w:t>
      </w:r>
    </w:p>
    <w:p w:rsidR="00A8721D" w:rsidRPr="00A8721D" w:rsidRDefault="00A8721D" w:rsidP="00A8721D">
      <w:pPr>
        <w:pStyle w:val="Cabealho"/>
        <w:tabs>
          <w:tab w:val="num" w:pos="1068"/>
        </w:tabs>
        <w:spacing w:before="120" w:after="120" w:line="360" w:lineRule="auto"/>
        <w:ind w:right="56"/>
        <w:jc w:val="both"/>
        <w:outlineLvl w:val="0"/>
        <w:rPr>
          <w:rFonts w:ascii="Arial" w:hAnsi="Arial" w:cs="Arial"/>
          <w:sz w:val="24"/>
          <w:szCs w:val="24"/>
        </w:rPr>
      </w:pPr>
      <w:r w:rsidRPr="00A8721D">
        <w:rPr>
          <w:rFonts w:ascii="Arial" w:hAnsi="Arial" w:cs="Arial"/>
          <w:sz w:val="24"/>
          <w:szCs w:val="24"/>
        </w:rPr>
        <w:t xml:space="preserve">É vedada a utilização dos recursos repassados por força deste Convênio, em finalidade diversa da estabelecida no Plano de Trabalho a que se refere este </w:t>
      </w:r>
      <w:r w:rsidRPr="00A8721D">
        <w:rPr>
          <w:rFonts w:ascii="Arial" w:hAnsi="Arial" w:cs="Arial"/>
          <w:sz w:val="24"/>
          <w:szCs w:val="24"/>
        </w:rPr>
        <w:lastRenderedPageBreak/>
        <w:t>instrumento, bem como no pagamento de despesas efetuadas anterior ou posteriormente ao período de vigência acordado, ainda que em caráter de emergência.</w:t>
      </w:r>
    </w:p>
    <w:p w:rsidR="00A8721D" w:rsidRPr="00A8721D" w:rsidRDefault="007D32FA" w:rsidP="00A8721D">
      <w:pPr>
        <w:pStyle w:val="Cabealho"/>
        <w:tabs>
          <w:tab w:val="num" w:pos="1068"/>
        </w:tabs>
        <w:spacing w:before="120" w:after="120" w:line="360" w:lineRule="auto"/>
        <w:ind w:right="56"/>
        <w:jc w:val="both"/>
        <w:outlineLvl w:val="0"/>
        <w:rPr>
          <w:rFonts w:ascii="Arial" w:hAnsi="Arial" w:cs="Arial"/>
          <w:sz w:val="24"/>
          <w:szCs w:val="24"/>
        </w:rPr>
      </w:pPr>
      <w:r w:rsidRPr="00A8721D">
        <w:rPr>
          <w:rFonts w:ascii="Arial" w:hAnsi="Arial" w:cs="Arial"/>
          <w:b/>
          <w:bCs/>
          <w:sz w:val="24"/>
          <w:szCs w:val="24"/>
        </w:rPr>
        <w:t>Subcláusula única</w:t>
      </w:r>
      <w:r w:rsidR="00A8721D" w:rsidRPr="00A8721D">
        <w:rPr>
          <w:rFonts w:ascii="Arial" w:hAnsi="Arial" w:cs="Arial"/>
          <w:bCs/>
          <w:sz w:val="24"/>
          <w:szCs w:val="24"/>
        </w:rPr>
        <w:t xml:space="preserve"> - </w:t>
      </w:r>
      <w:r w:rsidR="00A8721D" w:rsidRPr="00A8721D">
        <w:rPr>
          <w:rFonts w:ascii="Arial" w:hAnsi="Arial" w:cs="Arial"/>
          <w:sz w:val="24"/>
          <w:szCs w:val="24"/>
        </w:rPr>
        <w:t xml:space="preserve">Os recursos deste Convênio também não poderão ser utilizados: </w:t>
      </w:r>
    </w:p>
    <w:p w:rsidR="00A8721D" w:rsidRPr="00A8721D" w:rsidRDefault="00A8721D" w:rsidP="00A8721D">
      <w:pPr>
        <w:pStyle w:val="Cabealho"/>
        <w:numPr>
          <w:ilvl w:val="1"/>
          <w:numId w:val="28"/>
        </w:numPr>
        <w:tabs>
          <w:tab w:val="clear" w:pos="1440"/>
          <w:tab w:val="clear" w:pos="4419"/>
          <w:tab w:val="clear" w:pos="8838"/>
        </w:tabs>
        <w:spacing w:before="120" w:after="120" w:line="360" w:lineRule="auto"/>
        <w:ind w:left="357" w:hanging="357"/>
        <w:jc w:val="both"/>
        <w:outlineLvl w:val="0"/>
        <w:rPr>
          <w:rFonts w:ascii="Arial" w:hAnsi="Arial" w:cs="Arial"/>
          <w:sz w:val="24"/>
          <w:szCs w:val="24"/>
        </w:rPr>
      </w:pPr>
      <w:bookmarkStart w:id="0" w:name="U"/>
      <w:bookmarkEnd w:id="0"/>
      <w:r w:rsidRPr="00A8721D">
        <w:rPr>
          <w:rFonts w:ascii="Arial" w:hAnsi="Arial" w:cs="Arial"/>
          <w:sz w:val="24"/>
          <w:szCs w:val="24"/>
        </w:rPr>
        <w:t xml:space="preserve">com o pagamento de despesas contraídas fora do período de sua vigência e após seu término; </w:t>
      </w:r>
    </w:p>
    <w:p w:rsidR="00A8721D" w:rsidRPr="00A8721D" w:rsidRDefault="00A8721D" w:rsidP="00A8721D">
      <w:pPr>
        <w:pStyle w:val="Cabealho"/>
        <w:numPr>
          <w:ilvl w:val="1"/>
          <w:numId w:val="28"/>
        </w:numPr>
        <w:tabs>
          <w:tab w:val="clear" w:pos="1440"/>
          <w:tab w:val="clear" w:pos="4419"/>
          <w:tab w:val="clear" w:pos="8838"/>
        </w:tabs>
        <w:spacing w:before="120" w:after="120" w:line="360" w:lineRule="auto"/>
        <w:ind w:left="357" w:hanging="357"/>
        <w:jc w:val="both"/>
        <w:outlineLvl w:val="0"/>
        <w:rPr>
          <w:rFonts w:ascii="Arial" w:hAnsi="Arial" w:cs="Arial"/>
          <w:sz w:val="24"/>
          <w:szCs w:val="24"/>
        </w:rPr>
      </w:pPr>
      <w:bookmarkStart w:id="1" w:name="V"/>
      <w:bookmarkEnd w:id="1"/>
      <w:r w:rsidRPr="00A8721D">
        <w:rPr>
          <w:rFonts w:ascii="Arial" w:hAnsi="Arial" w:cs="Arial"/>
          <w:sz w:val="24"/>
          <w:szCs w:val="24"/>
        </w:rPr>
        <w:t xml:space="preserve">na realização de despesas com taxas bancárias, com multas, juros ou correção monetária, inclusive, referentes a pagamentos ou recolhimentos fora do prazo; </w:t>
      </w:r>
    </w:p>
    <w:p w:rsidR="00A8721D" w:rsidRPr="00A8721D" w:rsidRDefault="00A8721D" w:rsidP="00A8721D">
      <w:pPr>
        <w:pStyle w:val="Cabealho"/>
        <w:numPr>
          <w:ilvl w:val="1"/>
          <w:numId w:val="28"/>
        </w:numPr>
        <w:tabs>
          <w:tab w:val="clear" w:pos="1440"/>
          <w:tab w:val="clear" w:pos="4419"/>
          <w:tab w:val="clear" w:pos="8838"/>
        </w:tabs>
        <w:spacing w:before="120" w:after="120" w:line="360" w:lineRule="auto"/>
        <w:ind w:left="357" w:hanging="357"/>
        <w:jc w:val="both"/>
        <w:outlineLvl w:val="0"/>
        <w:rPr>
          <w:rFonts w:ascii="Arial" w:hAnsi="Arial" w:cs="Arial"/>
          <w:sz w:val="24"/>
          <w:szCs w:val="24"/>
        </w:rPr>
      </w:pPr>
      <w:bookmarkStart w:id="2" w:name="X"/>
      <w:bookmarkEnd w:id="2"/>
      <w:r w:rsidRPr="00A8721D">
        <w:rPr>
          <w:rFonts w:ascii="Arial" w:hAnsi="Arial" w:cs="Arial"/>
          <w:sz w:val="24"/>
          <w:szCs w:val="24"/>
        </w:rPr>
        <w:t xml:space="preserve">na realização de despesas a título de taxa de administração, gerência ou similar; </w:t>
      </w:r>
    </w:p>
    <w:p w:rsidR="00A8721D" w:rsidRPr="00A8721D" w:rsidRDefault="00A8721D" w:rsidP="00A8721D">
      <w:pPr>
        <w:pStyle w:val="Cabealho"/>
        <w:numPr>
          <w:ilvl w:val="1"/>
          <w:numId w:val="28"/>
        </w:numPr>
        <w:tabs>
          <w:tab w:val="clear" w:pos="1440"/>
          <w:tab w:val="clear" w:pos="4419"/>
          <w:tab w:val="clear" w:pos="8838"/>
        </w:tabs>
        <w:spacing w:before="120" w:after="120" w:line="360" w:lineRule="auto"/>
        <w:ind w:left="357" w:hanging="357"/>
        <w:jc w:val="both"/>
        <w:outlineLvl w:val="0"/>
        <w:rPr>
          <w:rFonts w:ascii="Arial" w:hAnsi="Arial" w:cs="Arial"/>
          <w:sz w:val="24"/>
          <w:szCs w:val="24"/>
        </w:rPr>
      </w:pPr>
      <w:bookmarkStart w:id="3" w:name="Z"/>
      <w:bookmarkEnd w:id="3"/>
      <w:r w:rsidRPr="00A8721D">
        <w:rPr>
          <w:rFonts w:ascii="Arial" w:hAnsi="Arial" w:cs="Arial"/>
          <w:sz w:val="24"/>
          <w:szCs w:val="24"/>
        </w:rPr>
        <w:t xml:space="preserve">no pagamento de gratificação, diárias, consultoria, assistência técnica ou qualquer espécie de remuneração adicional a servidor que pertença aos quadros de órgãos ou de entidades da Administração Pública Federal, Estadual, Municipal ou do Distrito Federal, que esteja lotado ou em exercício em quaisquer dos entes partícipes deste Convênio;  </w:t>
      </w:r>
    </w:p>
    <w:p w:rsidR="00A8721D" w:rsidRPr="00A8721D" w:rsidRDefault="00A8721D" w:rsidP="00A8721D">
      <w:pPr>
        <w:pStyle w:val="Cabealho"/>
        <w:numPr>
          <w:ilvl w:val="1"/>
          <w:numId w:val="28"/>
        </w:numPr>
        <w:tabs>
          <w:tab w:val="clear" w:pos="1440"/>
          <w:tab w:val="clear" w:pos="4419"/>
          <w:tab w:val="clear" w:pos="8838"/>
        </w:tabs>
        <w:spacing w:before="120" w:after="120" w:line="360" w:lineRule="auto"/>
        <w:ind w:left="357" w:hanging="357"/>
        <w:jc w:val="both"/>
        <w:outlineLvl w:val="0"/>
        <w:rPr>
          <w:rFonts w:ascii="Arial" w:hAnsi="Arial" w:cs="Arial"/>
          <w:sz w:val="24"/>
          <w:szCs w:val="24"/>
        </w:rPr>
      </w:pPr>
      <w:bookmarkStart w:id="4" w:name="Y"/>
      <w:bookmarkEnd w:id="4"/>
      <w:r w:rsidRPr="00A8721D">
        <w:rPr>
          <w:rFonts w:ascii="Arial" w:hAnsi="Arial" w:cs="Arial"/>
          <w:sz w:val="24"/>
          <w:szCs w:val="24"/>
        </w:rPr>
        <w:t xml:space="preserve">na realização de despesas com publicidade, salvo as de caráter educativo, informativo ou de orientação social e desde que relacionadas ao objeto deste Convênio e, como tais, previstas no Plano de Trabalho, das quais não constem nomes, símbolos ou imagens que caracterizem promoção pessoal de autoridades, de servidores públicos e/ou de outras pessoas físicas; </w:t>
      </w:r>
    </w:p>
    <w:p w:rsidR="00A8721D" w:rsidRPr="00A8721D" w:rsidRDefault="00A8721D" w:rsidP="00A8721D">
      <w:pPr>
        <w:pStyle w:val="Cabealho"/>
        <w:numPr>
          <w:ilvl w:val="1"/>
          <w:numId w:val="28"/>
        </w:numPr>
        <w:tabs>
          <w:tab w:val="clear" w:pos="1440"/>
          <w:tab w:val="clear" w:pos="4419"/>
          <w:tab w:val="clear" w:pos="8838"/>
        </w:tabs>
        <w:spacing w:before="120" w:after="120" w:line="360" w:lineRule="auto"/>
        <w:ind w:left="357" w:hanging="357"/>
        <w:jc w:val="both"/>
        <w:outlineLvl w:val="0"/>
        <w:rPr>
          <w:rFonts w:ascii="Arial" w:hAnsi="Arial" w:cs="Arial"/>
          <w:sz w:val="24"/>
          <w:szCs w:val="24"/>
        </w:rPr>
      </w:pPr>
      <w:bookmarkStart w:id="5" w:name="AA"/>
      <w:bookmarkEnd w:id="5"/>
      <w:r w:rsidRPr="00A8721D">
        <w:rPr>
          <w:rFonts w:ascii="Arial" w:hAnsi="Arial" w:cs="Arial"/>
          <w:sz w:val="24"/>
          <w:szCs w:val="24"/>
        </w:rPr>
        <w:t xml:space="preserve">em finalidade diversa da estabelecida no Plano de Trabalho; </w:t>
      </w:r>
    </w:p>
    <w:p w:rsidR="00A8721D" w:rsidRPr="00A8721D" w:rsidRDefault="00A8721D" w:rsidP="00A8721D">
      <w:pPr>
        <w:pStyle w:val="Cabealho"/>
        <w:numPr>
          <w:ilvl w:val="1"/>
          <w:numId w:val="28"/>
        </w:numPr>
        <w:tabs>
          <w:tab w:val="clear" w:pos="1440"/>
          <w:tab w:val="clear" w:pos="4419"/>
          <w:tab w:val="clear" w:pos="8838"/>
        </w:tabs>
        <w:spacing w:before="120" w:after="120" w:line="360" w:lineRule="auto"/>
        <w:ind w:left="357" w:hanging="357"/>
        <w:jc w:val="both"/>
        <w:outlineLvl w:val="0"/>
        <w:rPr>
          <w:rFonts w:ascii="Arial" w:hAnsi="Arial" w:cs="Arial"/>
          <w:sz w:val="24"/>
          <w:szCs w:val="24"/>
        </w:rPr>
      </w:pPr>
      <w:bookmarkStart w:id="6" w:name="BB"/>
      <w:bookmarkStart w:id="7" w:name="CC"/>
      <w:bookmarkEnd w:id="6"/>
      <w:bookmarkEnd w:id="7"/>
      <w:r w:rsidRPr="00A8721D">
        <w:rPr>
          <w:rFonts w:ascii="Arial" w:hAnsi="Arial" w:cs="Arial"/>
          <w:sz w:val="24"/>
          <w:szCs w:val="24"/>
        </w:rPr>
        <w:t xml:space="preserve">despesas com efeito retroativo. </w:t>
      </w:r>
    </w:p>
    <w:p w:rsidR="00A8721D" w:rsidRPr="00A8721D" w:rsidRDefault="00A8721D" w:rsidP="00A8721D">
      <w:pPr>
        <w:pStyle w:val="Cabealho"/>
        <w:tabs>
          <w:tab w:val="num" w:pos="1068"/>
        </w:tabs>
        <w:spacing w:before="120" w:after="120" w:line="360" w:lineRule="auto"/>
        <w:ind w:right="56"/>
        <w:jc w:val="both"/>
        <w:outlineLvl w:val="0"/>
        <w:rPr>
          <w:rFonts w:ascii="Arial" w:hAnsi="Arial" w:cs="Arial"/>
          <w:b/>
          <w:sz w:val="24"/>
          <w:szCs w:val="24"/>
        </w:rPr>
      </w:pPr>
    </w:p>
    <w:p w:rsidR="00A8721D" w:rsidRPr="00A8721D" w:rsidRDefault="00A8721D" w:rsidP="007D32FA">
      <w:pPr>
        <w:pStyle w:val="Cabealho"/>
        <w:shd w:val="clear" w:color="auto" w:fill="D9D9D9"/>
        <w:tabs>
          <w:tab w:val="num" w:pos="1068"/>
        </w:tabs>
        <w:spacing w:before="120" w:after="120" w:line="360" w:lineRule="auto"/>
        <w:ind w:right="56"/>
        <w:jc w:val="both"/>
        <w:outlineLvl w:val="0"/>
        <w:rPr>
          <w:rFonts w:ascii="Arial" w:hAnsi="Arial" w:cs="Arial"/>
          <w:b/>
          <w:sz w:val="24"/>
          <w:szCs w:val="24"/>
        </w:rPr>
      </w:pPr>
      <w:r w:rsidRPr="00A8721D">
        <w:rPr>
          <w:rFonts w:ascii="Arial" w:hAnsi="Arial" w:cs="Arial"/>
          <w:b/>
          <w:sz w:val="24"/>
          <w:szCs w:val="24"/>
        </w:rPr>
        <w:t>CLÁUSULA SÉTIMA</w:t>
      </w:r>
      <w:r w:rsidRPr="00A8721D">
        <w:rPr>
          <w:rFonts w:ascii="Arial" w:hAnsi="Arial" w:cs="Arial"/>
          <w:sz w:val="24"/>
          <w:szCs w:val="24"/>
        </w:rPr>
        <w:t xml:space="preserve"> – </w:t>
      </w:r>
      <w:r w:rsidRPr="00A8721D">
        <w:rPr>
          <w:rFonts w:ascii="Arial" w:hAnsi="Arial" w:cs="Arial"/>
          <w:b/>
          <w:sz w:val="24"/>
          <w:szCs w:val="24"/>
        </w:rPr>
        <w:t>DA PROPRIEDADE DOS BENS</w:t>
      </w:r>
    </w:p>
    <w:p w:rsidR="00A8721D" w:rsidRPr="00A8721D" w:rsidRDefault="00A8721D" w:rsidP="00A8721D">
      <w:pPr>
        <w:pStyle w:val="Cabealho"/>
        <w:tabs>
          <w:tab w:val="num" w:pos="1068"/>
        </w:tabs>
        <w:spacing w:before="120" w:after="120" w:line="360" w:lineRule="auto"/>
        <w:ind w:right="56"/>
        <w:jc w:val="both"/>
        <w:outlineLvl w:val="0"/>
        <w:rPr>
          <w:rFonts w:ascii="Arial" w:hAnsi="Arial" w:cs="Arial"/>
          <w:sz w:val="24"/>
          <w:szCs w:val="24"/>
        </w:rPr>
      </w:pPr>
      <w:r w:rsidRPr="00A8721D">
        <w:rPr>
          <w:rFonts w:ascii="Arial" w:hAnsi="Arial" w:cs="Arial"/>
          <w:sz w:val="24"/>
          <w:szCs w:val="24"/>
        </w:rPr>
        <w:lastRenderedPageBreak/>
        <w:t xml:space="preserve">Quando for prevista a aquisição, produção ou transformação de equipamentos ou materiais permanentes, com recursos deste Convênio, estes poderão, a critério do </w:t>
      </w:r>
      <w:r w:rsidRPr="00A8721D">
        <w:rPr>
          <w:rFonts w:ascii="Arial" w:hAnsi="Arial" w:cs="Arial"/>
          <w:b/>
          <w:bCs/>
          <w:sz w:val="24"/>
          <w:szCs w:val="24"/>
        </w:rPr>
        <w:t xml:space="preserve">CONCEDENTE, </w:t>
      </w:r>
      <w:r w:rsidRPr="00A8721D">
        <w:rPr>
          <w:rFonts w:ascii="Arial" w:hAnsi="Arial" w:cs="Arial"/>
          <w:sz w:val="24"/>
          <w:szCs w:val="24"/>
        </w:rPr>
        <w:t xml:space="preserve">ser doados à </w:t>
      </w:r>
      <w:r w:rsidRPr="00A8721D">
        <w:rPr>
          <w:rFonts w:ascii="Arial" w:hAnsi="Arial" w:cs="Arial"/>
          <w:b/>
          <w:bCs/>
          <w:sz w:val="24"/>
          <w:szCs w:val="24"/>
        </w:rPr>
        <w:t>CONVENENTE</w:t>
      </w:r>
      <w:r w:rsidRPr="00A8721D">
        <w:rPr>
          <w:rFonts w:ascii="Arial" w:hAnsi="Arial" w:cs="Arial"/>
          <w:sz w:val="24"/>
          <w:szCs w:val="24"/>
        </w:rPr>
        <w:t xml:space="preserve">, após a conclusão do objeto, mediante processo formal, quando forem necessários para assegurar a continuidade do programa governamental. </w:t>
      </w:r>
    </w:p>
    <w:p w:rsidR="00A8721D" w:rsidRPr="00A8721D" w:rsidRDefault="00A8721D" w:rsidP="007D32FA">
      <w:pPr>
        <w:pStyle w:val="Cabealho"/>
        <w:shd w:val="clear" w:color="auto" w:fill="D9D9D9"/>
        <w:tabs>
          <w:tab w:val="num" w:pos="1068"/>
        </w:tabs>
        <w:spacing w:before="120" w:after="120" w:line="360" w:lineRule="auto"/>
        <w:ind w:right="56"/>
        <w:jc w:val="both"/>
        <w:outlineLvl w:val="0"/>
        <w:rPr>
          <w:rFonts w:ascii="Arial" w:hAnsi="Arial" w:cs="Arial"/>
          <w:b/>
          <w:sz w:val="24"/>
          <w:szCs w:val="24"/>
        </w:rPr>
      </w:pPr>
      <w:r w:rsidRPr="00A8721D">
        <w:rPr>
          <w:rFonts w:ascii="Arial" w:hAnsi="Arial" w:cs="Arial"/>
          <w:b/>
          <w:sz w:val="24"/>
          <w:szCs w:val="24"/>
        </w:rPr>
        <w:t>CLÁUSULA OITAVA</w:t>
      </w:r>
      <w:r w:rsidRPr="00A8721D">
        <w:rPr>
          <w:rFonts w:ascii="Arial" w:hAnsi="Arial" w:cs="Arial"/>
          <w:sz w:val="24"/>
          <w:szCs w:val="24"/>
        </w:rPr>
        <w:t xml:space="preserve"> – </w:t>
      </w:r>
      <w:r w:rsidRPr="00A8721D">
        <w:rPr>
          <w:rFonts w:ascii="Arial" w:hAnsi="Arial" w:cs="Arial"/>
          <w:b/>
          <w:sz w:val="24"/>
          <w:szCs w:val="24"/>
        </w:rPr>
        <w:t>DA FISCALIZAÇÃO</w:t>
      </w:r>
    </w:p>
    <w:p w:rsidR="00A8721D" w:rsidRPr="00A8721D" w:rsidRDefault="00A8721D" w:rsidP="00A8721D">
      <w:pPr>
        <w:pStyle w:val="Cabealho"/>
        <w:tabs>
          <w:tab w:val="num" w:pos="1068"/>
        </w:tabs>
        <w:spacing w:before="120" w:after="120" w:line="360" w:lineRule="auto"/>
        <w:ind w:right="56"/>
        <w:jc w:val="both"/>
        <w:outlineLvl w:val="0"/>
        <w:rPr>
          <w:rFonts w:ascii="Arial" w:hAnsi="Arial" w:cs="Arial"/>
          <w:sz w:val="24"/>
          <w:szCs w:val="24"/>
        </w:rPr>
      </w:pPr>
      <w:r w:rsidRPr="00A8721D">
        <w:rPr>
          <w:rFonts w:ascii="Arial" w:hAnsi="Arial" w:cs="Arial"/>
          <w:sz w:val="24"/>
          <w:szCs w:val="24"/>
        </w:rPr>
        <w:t>Além da prerrogativa do CONCEDENTE de manter o controle e fiscalização da execução do objeto pactuado, a Controladoria Geral do Estado – CGE também poderá exercer a fiscalização sobre a execução e aplicação dos recursos.</w:t>
      </w:r>
    </w:p>
    <w:p w:rsidR="00A8721D" w:rsidRPr="00A8721D" w:rsidRDefault="00A8721D" w:rsidP="007D32FA">
      <w:pPr>
        <w:pStyle w:val="Cabealho"/>
        <w:shd w:val="clear" w:color="auto" w:fill="D9D9D9"/>
        <w:spacing w:before="120" w:after="120" w:line="360" w:lineRule="auto"/>
        <w:ind w:right="56"/>
        <w:jc w:val="both"/>
        <w:outlineLvl w:val="0"/>
        <w:rPr>
          <w:rFonts w:ascii="Arial" w:hAnsi="Arial" w:cs="Arial"/>
          <w:sz w:val="24"/>
          <w:szCs w:val="24"/>
        </w:rPr>
      </w:pPr>
      <w:r w:rsidRPr="00A8721D">
        <w:rPr>
          <w:rFonts w:ascii="Arial" w:hAnsi="Arial" w:cs="Arial"/>
          <w:b/>
          <w:sz w:val="24"/>
          <w:szCs w:val="24"/>
        </w:rPr>
        <w:t>CLÁUSULA NONA – DA PRESTAÇÃO DE CONTAS</w:t>
      </w:r>
    </w:p>
    <w:p w:rsidR="00A8721D" w:rsidRPr="00A8721D" w:rsidRDefault="00A8721D" w:rsidP="00A8721D">
      <w:pPr>
        <w:pStyle w:val="Cabealho"/>
        <w:spacing w:before="120" w:after="120" w:line="360" w:lineRule="auto"/>
        <w:ind w:right="56"/>
        <w:jc w:val="both"/>
        <w:rPr>
          <w:rFonts w:ascii="Arial" w:hAnsi="Arial" w:cs="Arial"/>
          <w:sz w:val="24"/>
          <w:szCs w:val="24"/>
        </w:rPr>
      </w:pPr>
      <w:r w:rsidRPr="00A8721D">
        <w:rPr>
          <w:rFonts w:ascii="Arial" w:hAnsi="Arial" w:cs="Arial"/>
          <w:sz w:val="24"/>
          <w:szCs w:val="24"/>
        </w:rPr>
        <w:t>Além das prestações de contas parciais, quando houver, o Convenente fica sujeito a apresentar ao Concedente a prestação de contas final do total dos recursos recebidos, bem como da respectiva contrapartida e aplicação financeira, se for o caso, no prazo improrrogável de 30 (trinta) dias contados do término da vigência, que será constituída de:</w:t>
      </w:r>
    </w:p>
    <w:p w:rsidR="00A8721D" w:rsidRPr="00A8721D" w:rsidRDefault="00A8721D" w:rsidP="00A8721D">
      <w:pPr>
        <w:numPr>
          <w:ilvl w:val="1"/>
          <w:numId w:val="30"/>
        </w:numPr>
        <w:tabs>
          <w:tab w:val="num" w:pos="700"/>
          <w:tab w:val="left" w:pos="2160"/>
        </w:tabs>
        <w:spacing w:before="120" w:after="120" w:line="360" w:lineRule="auto"/>
        <w:ind w:left="700" w:hanging="400"/>
        <w:jc w:val="both"/>
        <w:rPr>
          <w:rFonts w:ascii="Arial" w:hAnsi="Arial" w:cs="Arial"/>
          <w:sz w:val="24"/>
          <w:szCs w:val="24"/>
        </w:rPr>
      </w:pPr>
      <w:r w:rsidRPr="00A8721D">
        <w:rPr>
          <w:rFonts w:ascii="Arial" w:hAnsi="Arial" w:cs="Arial"/>
          <w:sz w:val="24"/>
          <w:szCs w:val="24"/>
        </w:rPr>
        <w:t>Demonstrativo de Execução da Receita e Despesa (Anexo VI);</w:t>
      </w:r>
    </w:p>
    <w:p w:rsidR="00A8721D" w:rsidRPr="00A8721D" w:rsidRDefault="00A8721D" w:rsidP="00A8721D">
      <w:pPr>
        <w:numPr>
          <w:ilvl w:val="1"/>
          <w:numId w:val="30"/>
        </w:numPr>
        <w:tabs>
          <w:tab w:val="num" w:pos="700"/>
          <w:tab w:val="left" w:pos="2160"/>
        </w:tabs>
        <w:spacing w:before="120" w:after="120" w:line="360" w:lineRule="auto"/>
        <w:ind w:left="700" w:hanging="400"/>
        <w:jc w:val="both"/>
        <w:rPr>
          <w:rFonts w:ascii="Arial" w:hAnsi="Arial" w:cs="Arial"/>
          <w:sz w:val="24"/>
          <w:szCs w:val="24"/>
        </w:rPr>
      </w:pPr>
      <w:r w:rsidRPr="00A8721D">
        <w:rPr>
          <w:rFonts w:ascii="Arial" w:hAnsi="Arial" w:cs="Arial"/>
          <w:sz w:val="24"/>
          <w:szCs w:val="24"/>
        </w:rPr>
        <w:t>Relatório de Cumprimento do Objeto (Anexo VII);</w:t>
      </w:r>
    </w:p>
    <w:p w:rsidR="00A8721D" w:rsidRPr="00A8721D" w:rsidRDefault="00A8721D" w:rsidP="00A8721D">
      <w:pPr>
        <w:numPr>
          <w:ilvl w:val="1"/>
          <w:numId w:val="30"/>
        </w:numPr>
        <w:tabs>
          <w:tab w:val="num" w:pos="700"/>
          <w:tab w:val="left" w:pos="2160"/>
        </w:tabs>
        <w:spacing w:before="120" w:after="120" w:line="360" w:lineRule="auto"/>
        <w:ind w:left="700" w:hanging="400"/>
        <w:jc w:val="both"/>
        <w:rPr>
          <w:rFonts w:ascii="Arial" w:hAnsi="Arial" w:cs="Arial"/>
          <w:sz w:val="24"/>
          <w:szCs w:val="24"/>
        </w:rPr>
      </w:pPr>
      <w:r w:rsidRPr="00A8721D">
        <w:rPr>
          <w:rFonts w:ascii="Arial" w:hAnsi="Arial" w:cs="Arial"/>
          <w:sz w:val="24"/>
          <w:szCs w:val="24"/>
        </w:rPr>
        <w:t>Relatório de Execução Física (Anexo VIII);</w:t>
      </w:r>
    </w:p>
    <w:p w:rsidR="00A8721D" w:rsidRPr="00A8721D" w:rsidRDefault="00A8721D" w:rsidP="00A8721D">
      <w:pPr>
        <w:numPr>
          <w:ilvl w:val="1"/>
          <w:numId w:val="30"/>
        </w:numPr>
        <w:tabs>
          <w:tab w:val="num" w:pos="700"/>
          <w:tab w:val="left" w:pos="2160"/>
        </w:tabs>
        <w:spacing w:before="120" w:after="120" w:line="360" w:lineRule="auto"/>
        <w:ind w:left="700" w:hanging="400"/>
        <w:jc w:val="both"/>
        <w:rPr>
          <w:rFonts w:ascii="Arial" w:hAnsi="Arial" w:cs="Arial"/>
          <w:sz w:val="24"/>
          <w:szCs w:val="24"/>
        </w:rPr>
      </w:pPr>
      <w:r w:rsidRPr="00A8721D">
        <w:rPr>
          <w:rFonts w:ascii="Arial" w:hAnsi="Arial" w:cs="Arial"/>
          <w:sz w:val="24"/>
          <w:szCs w:val="24"/>
        </w:rPr>
        <w:t>Relatório de Execução Financeira (Anexo IX);</w:t>
      </w:r>
    </w:p>
    <w:p w:rsidR="00A8721D" w:rsidRPr="00A8721D" w:rsidRDefault="00A8721D" w:rsidP="00A8721D">
      <w:pPr>
        <w:numPr>
          <w:ilvl w:val="1"/>
          <w:numId w:val="30"/>
        </w:numPr>
        <w:tabs>
          <w:tab w:val="num" w:pos="700"/>
          <w:tab w:val="left" w:pos="2160"/>
        </w:tabs>
        <w:spacing w:before="120" w:after="120" w:line="360" w:lineRule="auto"/>
        <w:ind w:left="700" w:hanging="400"/>
        <w:jc w:val="both"/>
        <w:rPr>
          <w:rFonts w:ascii="Arial" w:hAnsi="Arial" w:cs="Arial"/>
          <w:sz w:val="24"/>
          <w:szCs w:val="24"/>
        </w:rPr>
      </w:pPr>
      <w:r w:rsidRPr="00A8721D">
        <w:rPr>
          <w:rFonts w:ascii="Arial" w:hAnsi="Arial" w:cs="Arial"/>
          <w:sz w:val="24"/>
          <w:szCs w:val="24"/>
        </w:rPr>
        <w:t>Relação dos Pagamentos Efetuados (Anexo X);</w:t>
      </w:r>
    </w:p>
    <w:p w:rsidR="00A8721D" w:rsidRPr="00A8721D" w:rsidRDefault="00A8721D" w:rsidP="00A8721D">
      <w:pPr>
        <w:numPr>
          <w:ilvl w:val="1"/>
          <w:numId w:val="30"/>
        </w:numPr>
        <w:tabs>
          <w:tab w:val="num" w:pos="700"/>
          <w:tab w:val="left" w:pos="2160"/>
        </w:tabs>
        <w:spacing w:before="120" w:after="120" w:line="360" w:lineRule="auto"/>
        <w:ind w:left="700" w:hanging="400"/>
        <w:jc w:val="both"/>
        <w:rPr>
          <w:rFonts w:ascii="Arial" w:hAnsi="Arial" w:cs="Arial"/>
          <w:sz w:val="24"/>
          <w:szCs w:val="24"/>
        </w:rPr>
      </w:pPr>
      <w:r w:rsidRPr="00A8721D">
        <w:rPr>
          <w:rFonts w:ascii="Arial" w:hAnsi="Arial" w:cs="Arial"/>
          <w:sz w:val="24"/>
          <w:szCs w:val="24"/>
        </w:rPr>
        <w:t>Conciliação Bancária (Anexo XI);</w:t>
      </w:r>
    </w:p>
    <w:p w:rsidR="00A8721D" w:rsidRPr="00A8721D" w:rsidRDefault="00A8721D" w:rsidP="00A8721D">
      <w:pPr>
        <w:numPr>
          <w:ilvl w:val="1"/>
          <w:numId w:val="30"/>
        </w:numPr>
        <w:tabs>
          <w:tab w:val="num" w:pos="700"/>
          <w:tab w:val="left" w:pos="2160"/>
        </w:tabs>
        <w:spacing w:before="120" w:after="120" w:line="360" w:lineRule="auto"/>
        <w:ind w:left="700" w:hanging="400"/>
        <w:jc w:val="both"/>
        <w:rPr>
          <w:rFonts w:ascii="Arial" w:hAnsi="Arial" w:cs="Arial"/>
          <w:sz w:val="24"/>
          <w:szCs w:val="24"/>
        </w:rPr>
      </w:pPr>
      <w:r w:rsidRPr="00A8721D">
        <w:rPr>
          <w:rFonts w:ascii="Arial" w:hAnsi="Arial" w:cs="Arial"/>
          <w:sz w:val="24"/>
          <w:szCs w:val="24"/>
        </w:rPr>
        <w:t>Relação de Bens Adquiridos, referente aos equipamentos e materiais permanentes adquiridos com recursos do Convênio, quando for o caso (Anexo XII);</w:t>
      </w:r>
    </w:p>
    <w:p w:rsidR="00A8721D" w:rsidRPr="00A8721D" w:rsidRDefault="00A8721D" w:rsidP="00A8721D">
      <w:pPr>
        <w:numPr>
          <w:ilvl w:val="1"/>
          <w:numId w:val="30"/>
        </w:numPr>
        <w:tabs>
          <w:tab w:val="num" w:pos="700"/>
          <w:tab w:val="left" w:pos="2160"/>
        </w:tabs>
        <w:spacing w:before="120" w:after="120" w:line="360" w:lineRule="auto"/>
        <w:ind w:left="700" w:hanging="400"/>
        <w:jc w:val="both"/>
        <w:rPr>
          <w:rFonts w:ascii="Arial" w:hAnsi="Arial" w:cs="Arial"/>
          <w:sz w:val="24"/>
          <w:szCs w:val="24"/>
        </w:rPr>
      </w:pPr>
      <w:r w:rsidRPr="00A8721D">
        <w:rPr>
          <w:rFonts w:ascii="Arial" w:hAnsi="Arial" w:cs="Arial"/>
          <w:sz w:val="24"/>
          <w:szCs w:val="24"/>
        </w:rPr>
        <w:lastRenderedPageBreak/>
        <w:t>Termo de Devolução de Bens Adquiridos, quando for o caso (Anexo XIII);</w:t>
      </w:r>
    </w:p>
    <w:p w:rsidR="00A8721D" w:rsidRPr="00A8721D" w:rsidRDefault="00A8721D" w:rsidP="00A8721D">
      <w:pPr>
        <w:numPr>
          <w:ilvl w:val="1"/>
          <w:numId w:val="30"/>
        </w:numPr>
        <w:tabs>
          <w:tab w:val="num" w:pos="700"/>
          <w:tab w:val="left" w:pos="2160"/>
        </w:tabs>
        <w:spacing w:before="120" w:after="120" w:line="360" w:lineRule="auto"/>
        <w:ind w:left="700" w:hanging="400"/>
        <w:jc w:val="both"/>
        <w:rPr>
          <w:rFonts w:ascii="Arial" w:hAnsi="Arial" w:cs="Arial"/>
          <w:sz w:val="24"/>
          <w:szCs w:val="24"/>
        </w:rPr>
      </w:pPr>
      <w:r w:rsidRPr="00A8721D">
        <w:rPr>
          <w:rFonts w:ascii="Arial" w:hAnsi="Arial" w:cs="Arial"/>
          <w:sz w:val="24"/>
          <w:szCs w:val="24"/>
        </w:rPr>
        <w:t>Declaração de Incorporação de Bens Adquiridos, acompanhada da respectiva cópia da nota fiscal, termo de doação e ficha de tombamento, quando for o caso (Anexo XIV);</w:t>
      </w:r>
    </w:p>
    <w:p w:rsidR="00A8721D" w:rsidRPr="00A8721D" w:rsidRDefault="00A8721D" w:rsidP="00A8721D">
      <w:pPr>
        <w:numPr>
          <w:ilvl w:val="1"/>
          <w:numId w:val="30"/>
        </w:numPr>
        <w:tabs>
          <w:tab w:val="num" w:pos="700"/>
          <w:tab w:val="left" w:pos="2160"/>
        </w:tabs>
        <w:spacing w:before="120" w:after="120" w:line="360" w:lineRule="auto"/>
        <w:ind w:left="700" w:hanging="400"/>
        <w:jc w:val="both"/>
        <w:rPr>
          <w:rFonts w:ascii="Arial" w:hAnsi="Arial" w:cs="Arial"/>
          <w:sz w:val="24"/>
          <w:szCs w:val="24"/>
        </w:rPr>
      </w:pPr>
      <w:r w:rsidRPr="00A8721D">
        <w:rPr>
          <w:rFonts w:ascii="Arial" w:hAnsi="Arial" w:cs="Arial"/>
          <w:sz w:val="24"/>
          <w:szCs w:val="24"/>
        </w:rPr>
        <w:t>cópia das notas fiscais, cupons fiscais e/ou recibos, com a indicação do número do Convênio, comprovação de quitação e atesto de recebimento dos serviços ou produtos;</w:t>
      </w:r>
    </w:p>
    <w:p w:rsidR="00A8721D" w:rsidRPr="00A8721D" w:rsidRDefault="00A8721D" w:rsidP="00A8721D">
      <w:pPr>
        <w:numPr>
          <w:ilvl w:val="1"/>
          <w:numId w:val="30"/>
        </w:numPr>
        <w:tabs>
          <w:tab w:val="num" w:pos="700"/>
          <w:tab w:val="left" w:pos="2160"/>
        </w:tabs>
        <w:spacing w:before="120" w:after="120" w:line="360" w:lineRule="auto"/>
        <w:ind w:left="700" w:hanging="400"/>
        <w:jc w:val="both"/>
        <w:rPr>
          <w:rFonts w:ascii="Arial" w:hAnsi="Arial" w:cs="Arial"/>
          <w:sz w:val="24"/>
          <w:szCs w:val="24"/>
        </w:rPr>
      </w:pPr>
      <w:r w:rsidRPr="00A8721D">
        <w:rPr>
          <w:rFonts w:ascii="Arial" w:hAnsi="Arial" w:cs="Arial"/>
          <w:sz w:val="24"/>
          <w:szCs w:val="24"/>
        </w:rPr>
        <w:t>cópia dos cheques, notas de ordem bancária e/ou transferências eletrônica;</w:t>
      </w:r>
    </w:p>
    <w:p w:rsidR="00A8721D" w:rsidRPr="00A8721D" w:rsidRDefault="00A8721D" w:rsidP="00A8721D">
      <w:pPr>
        <w:numPr>
          <w:ilvl w:val="1"/>
          <w:numId w:val="30"/>
        </w:numPr>
        <w:tabs>
          <w:tab w:val="num" w:pos="700"/>
          <w:tab w:val="left" w:pos="2160"/>
        </w:tabs>
        <w:spacing w:before="120" w:after="120" w:line="360" w:lineRule="auto"/>
        <w:ind w:left="700" w:hanging="400"/>
        <w:jc w:val="both"/>
        <w:rPr>
          <w:rFonts w:ascii="Arial" w:hAnsi="Arial" w:cs="Arial"/>
          <w:sz w:val="24"/>
          <w:szCs w:val="24"/>
        </w:rPr>
      </w:pPr>
      <w:r w:rsidRPr="00A8721D">
        <w:rPr>
          <w:rFonts w:ascii="Arial" w:hAnsi="Arial" w:cs="Arial"/>
          <w:sz w:val="24"/>
          <w:szCs w:val="24"/>
        </w:rPr>
        <w:t>cópia dos empenhos, liquidações e ordens de pagamento, quando for o caso;</w:t>
      </w:r>
    </w:p>
    <w:p w:rsidR="00A8721D" w:rsidRPr="00A8721D" w:rsidRDefault="00A8721D" w:rsidP="00A8721D">
      <w:pPr>
        <w:numPr>
          <w:ilvl w:val="1"/>
          <w:numId w:val="30"/>
        </w:numPr>
        <w:tabs>
          <w:tab w:val="num" w:pos="700"/>
          <w:tab w:val="left" w:pos="2160"/>
        </w:tabs>
        <w:spacing w:before="120" w:after="120" w:line="360" w:lineRule="auto"/>
        <w:ind w:left="700" w:hanging="400"/>
        <w:jc w:val="both"/>
        <w:rPr>
          <w:rFonts w:ascii="Arial" w:hAnsi="Arial" w:cs="Arial"/>
          <w:sz w:val="24"/>
          <w:szCs w:val="24"/>
        </w:rPr>
      </w:pPr>
      <w:r w:rsidRPr="00A8721D">
        <w:rPr>
          <w:rFonts w:ascii="Arial" w:hAnsi="Arial" w:cs="Arial"/>
          <w:sz w:val="24"/>
          <w:szCs w:val="24"/>
        </w:rPr>
        <w:t>extrato da conta bancária específica referente a todo o período de execução do Convênio, da liberação da 1ª parcela até a devolução do saldo, se houver;</w:t>
      </w:r>
    </w:p>
    <w:p w:rsidR="00A8721D" w:rsidRPr="00A8721D" w:rsidRDefault="00A8721D" w:rsidP="00A8721D">
      <w:pPr>
        <w:numPr>
          <w:ilvl w:val="1"/>
          <w:numId w:val="30"/>
        </w:numPr>
        <w:tabs>
          <w:tab w:val="num" w:pos="700"/>
          <w:tab w:val="left" w:pos="2160"/>
        </w:tabs>
        <w:spacing w:before="120" w:after="120" w:line="360" w:lineRule="auto"/>
        <w:ind w:left="700" w:hanging="400"/>
        <w:jc w:val="both"/>
        <w:rPr>
          <w:rFonts w:ascii="Arial" w:hAnsi="Arial" w:cs="Arial"/>
          <w:sz w:val="24"/>
          <w:szCs w:val="24"/>
        </w:rPr>
      </w:pPr>
      <w:r w:rsidRPr="00A8721D">
        <w:rPr>
          <w:rFonts w:ascii="Arial" w:hAnsi="Arial" w:cs="Arial"/>
          <w:sz w:val="24"/>
          <w:szCs w:val="24"/>
        </w:rPr>
        <w:t>cópia do termo de aceitação definitiva da obra, conforme previsto no artigo 73 da Lei nº 8666/93, quando for o caso, ou termo de aceitação provisório da obra se o termo definitivo ainda não tiver sido emitido;</w:t>
      </w:r>
    </w:p>
    <w:p w:rsidR="00A8721D" w:rsidRPr="00A8721D" w:rsidRDefault="00A8721D" w:rsidP="00A8721D">
      <w:pPr>
        <w:numPr>
          <w:ilvl w:val="1"/>
          <w:numId w:val="30"/>
        </w:numPr>
        <w:tabs>
          <w:tab w:val="num" w:pos="700"/>
          <w:tab w:val="left" w:pos="2160"/>
        </w:tabs>
        <w:spacing w:before="120" w:after="120" w:line="360" w:lineRule="auto"/>
        <w:ind w:left="700" w:hanging="400"/>
        <w:jc w:val="both"/>
        <w:rPr>
          <w:rFonts w:ascii="Arial" w:hAnsi="Arial" w:cs="Arial"/>
          <w:sz w:val="24"/>
          <w:szCs w:val="24"/>
        </w:rPr>
      </w:pPr>
      <w:r w:rsidRPr="00A8721D">
        <w:rPr>
          <w:rFonts w:ascii="Arial" w:hAnsi="Arial" w:cs="Arial"/>
          <w:sz w:val="24"/>
          <w:szCs w:val="24"/>
        </w:rPr>
        <w:t xml:space="preserve">comprovante de recolhimento do saldo de recursos à conta do concedente; </w:t>
      </w:r>
    </w:p>
    <w:p w:rsidR="00A8721D" w:rsidRPr="00A8721D" w:rsidRDefault="00A8721D" w:rsidP="00A8721D">
      <w:pPr>
        <w:numPr>
          <w:ilvl w:val="1"/>
          <w:numId w:val="30"/>
        </w:numPr>
        <w:tabs>
          <w:tab w:val="num" w:pos="700"/>
          <w:tab w:val="left" w:pos="2160"/>
        </w:tabs>
        <w:autoSpaceDE w:val="0"/>
        <w:autoSpaceDN w:val="0"/>
        <w:adjustRightInd w:val="0"/>
        <w:spacing w:before="120" w:after="120" w:line="360" w:lineRule="auto"/>
        <w:ind w:left="700" w:hanging="400"/>
        <w:jc w:val="both"/>
        <w:rPr>
          <w:rFonts w:ascii="Arial" w:hAnsi="Arial" w:cs="Arial"/>
          <w:sz w:val="24"/>
          <w:szCs w:val="24"/>
        </w:rPr>
      </w:pPr>
      <w:r w:rsidRPr="00A8721D">
        <w:rPr>
          <w:rFonts w:ascii="Arial" w:hAnsi="Arial" w:cs="Arial"/>
          <w:sz w:val="24"/>
          <w:szCs w:val="24"/>
        </w:rPr>
        <w:t>cópia dos documentos relativos à licitação, inclusive, despacho adjudicatório e homologação das licitações realizadas ou justificativas para sua dispensa ou inexigibilidade, com o respectivo embasamento legal;</w:t>
      </w:r>
    </w:p>
    <w:p w:rsidR="00A8721D" w:rsidRPr="00A8721D" w:rsidRDefault="00A8721D" w:rsidP="00A8721D">
      <w:pPr>
        <w:keepLines/>
        <w:numPr>
          <w:ilvl w:val="1"/>
          <w:numId w:val="30"/>
        </w:numPr>
        <w:tabs>
          <w:tab w:val="num" w:pos="700"/>
          <w:tab w:val="left" w:pos="2160"/>
        </w:tabs>
        <w:autoSpaceDE w:val="0"/>
        <w:autoSpaceDN w:val="0"/>
        <w:adjustRightInd w:val="0"/>
        <w:spacing w:before="120" w:after="120" w:line="360" w:lineRule="auto"/>
        <w:ind w:left="700" w:hanging="400"/>
        <w:jc w:val="both"/>
        <w:rPr>
          <w:rFonts w:ascii="Arial" w:hAnsi="Arial" w:cs="Arial"/>
          <w:sz w:val="24"/>
          <w:szCs w:val="24"/>
        </w:rPr>
      </w:pPr>
      <w:r w:rsidRPr="00A8721D">
        <w:rPr>
          <w:rFonts w:ascii="Arial" w:hAnsi="Arial" w:cs="Arial"/>
          <w:sz w:val="24"/>
          <w:szCs w:val="24"/>
        </w:rPr>
        <w:t>cópia das Cotações de Preços realizadas no caso de dispensa ou substituição da licitação para Entidades sem Fins Lucrativos.</w:t>
      </w:r>
    </w:p>
    <w:p w:rsidR="00A8721D" w:rsidRPr="00A8721D" w:rsidRDefault="00A8721D" w:rsidP="00A8721D">
      <w:pPr>
        <w:pStyle w:val="Corpodetexto3"/>
        <w:spacing w:before="120" w:line="360" w:lineRule="auto"/>
        <w:ind w:right="56"/>
        <w:rPr>
          <w:rFonts w:ascii="Arial" w:hAnsi="Arial" w:cs="Arial"/>
          <w:szCs w:val="24"/>
        </w:rPr>
      </w:pPr>
      <w:r w:rsidRPr="00A8721D">
        <w:rPr>
          <w:rFonts w:ascii="Arial" w:hAnsi="Arial" w:cs="Arial"/>
          <w:b/>
          <w:szCs w:val="24"/>
        </w:rPr>
        <w:t xml:space="preserve">SubCláusula Única - </w:t>
      </w:r>
      <w:r w:rsidRPr="00A8721D">
        <w:rPr>
          <w:rFonts w:ascii="Arial" w:hAnsi="Arial" w:cs="Arial"/>
          <w:szCs w:val="24"/>
        </w:rPr>
        <w:t xml:space="preserve">Caso os documentos comprobatórios das despesas já tenham sido encaminhados em eventuais prestações de contas parciais, a prestação de contas final será composta dos relatórios consolidados de todo o período e demais documentos, conforme estabelece o § 2º do artigo 35 da Instrução Normativa Conjunta SEPLAN/SEFAZ/CGE Nº. 001/2009. </w:t>
      </w:r>
    </w:p>
    <w:p w:rsidR="00A8721D" w:rsidRPr="00A8721D" w:rsidRDefault="00A8721D" w:rsidP="007D32FA">
      <w:pPr>
        <w:pStyle w:val="Cabealho"/>
        <w:shd w:val="clear" w:color="auto" w:fill="D9D9D9"/>
        <w:spacing w:before="120" w:after="120" w:line="360" w:lineRule="auto"/>
        <w:ind w:right="56"/>
        <w:jc w:val="both"/>
        <w:outlineLvl w:val="0"/>
        <w:rPr>
          <w:rFonts w:ascii="Arial" w:hAnsi="Arial" w:cs="Arial"/>
          <w:b/>
          <w:sz w:val="24"/>
          <w:szCs w:val="24"/>
        </w:rPr>
      </w:pPr>
      <w:r w:rsidRPr="00A8721D">
        <w:rPr>
          <w:rFonts w:ascii="Arial" w:hAnsi="Arial" w:cs="Arial"/>
          <w:b/>
          <w:sz w:val="24"/>
          <w:szCs w:val="24"/>
        </w:rPr>
        <w:lastRenderedPageBreak/>
        <w:t>CLÁUSULA DÉCIMA – DA VIGÊNCIA</w:t>
      </w:r>
    </w:p>
    <w:p w:rsidR="00A8721D" w:rsidRPr="00A8721D" w:rsidRDefault="00A8721D" w:rsidP="00A8721D">
      <w:pPr>
        <w:pStyle w:val="Cabealho"/>
        <w:spacing w:before="120" w:after="120" w:line="360" w:lineRule="auto"/>
        <w:ind w:right="56"/>
        <w:jc w:val="both"/>
        <w:outlineLvl w:val="0"/>
        <w:rPr>
          <w:rFonts w:ascii="Arial" w:hAnsi="Arial" w:cs="Arial"/>
          <w:sz w:val="24"/>
          <w:szCs w:val="24"/>
        </w:rPr>
      </w:pPr>
      <w:r w:rsidRPr="007D32FA">
        <w:rPr>
          <w:rFonts w:ascii="Arial" w:hAnsi="Arial" w:cs="Arial"/>
          <w:sz w:val="24"/>
          <w:szCs w:val="24"/>
        </w:rPr>
        <w:t xml:space="preserve">O presente Termo de Convênio terá vigência até </w:t>
      </w:r>
      <w:r w:rsidRPr="007D32FA">
        <w:rPr>
          <w:rFonts w:ascii="Arial" w:hAnsi="Arial" w:cs="Arial"/>
          <w:color w:val="FF0000"/>
          <w:sz w:val="24"/>
          <w:szCs w:val="24"/>
        </w:rPr>
        <w:t>__/__/20__, &lt;</w:t>
      </w:r>
      <w:r w:rsidRPr="007D32FA">
        <w:rPr>
          <w:rFonts w:ascii="Arial" w:hAnsi="Arial" w:cs="Arial"/>
          <w:i/>
          <w:color w:val="FF0000"/>
          <w:sz w:val="24"/>
          <w:szCs w:val="24"/>
        </w:rPr>
        <w:t xml:space="preserve"> ou ___ dias (ou meses) a contar da data de sua assinatura</w:t>
      </w:r>
      <w:r w:rsidRPr="007D32FA">
        <w:rPr>
          <w:rFonts w:ascii="Arial" w:hAnsi="Arial" w:cs="Arial"/>
          <w:color w:val="FF0000"/>
          <w:sz w:val="24"/>
          <w:szCs w:val="24"/>
        </w:rPr>
        <w:t>&gt;</w:t>
      </w:r>
      <w:r w:rsidRPr="007D32FA">
        <w:rPr>
          <w:rFonts w:ascii="Arial" w:hAnsi="Arial" w:cs="Arial"/>
          <w:sz w:val="24"/>
          <w:szCs w:val="24"/>
        </w:rPr>
        <w:t>,</w:t>
      </w:r>
      <w:r w:rsidRPr="00A8721D">
        <w:rPr>
          <w:rFonts w:ascii="Arial" w:hAnsi="Arial" w:cs="Arial"/>
          <w:sz w:val="24"/>
          <w:szCs w:val="24"/>
        </w:rPr>
        <w:t xml:space="preserve"> podendo ser alterado mediante termo aditivo ou rescindido caso ocorra inadimplemento de quaisquer das cláusulas e condições pactuadas, independentemente de interpelação judicial ou extrajudicial.</w:t>
      </w:r>
    </w:p>
    <w:p w:rsidR="00A8721D" w:rsidRPr="00A8721D" w:rsidRDefault="00A8721D" w:rsidP="007D32FA">
      <w:pPr>
        <w:pStyle w:val="Cabealho"/>
        <w:shd w:val="clear" w:color="auto" w:fill="D9D9D9"/>
        <w:tabs>
          <w:tab w:val="num" w:pos="1068"/>
        </w:tabs>
        <w:spacing w:before="120" w:after="120" w:line="360" w:lineRule="auto"/>
        <w:ind w:right="56"/>
        <w:jc w:val="both"/>
        <w:outlineLvl w:val="0"/>
        <w:rPr>
          <w:rFonts w:ascii="Arial" w:hAnsi="Arial" w:cs="Arial"/>
          <w:b/>
          <w:sz w:val="24"/>
          <w:szCs w:val="24"/>
        </w:rPr>
      </w:pPr>
      <w:r w:rsidRPr="00A8721D">
        <w:rPr>
          <w:rFonts w:ascii="Arial" w:hAnsi="Arial" w:cs="Arial"/>
          <w:b/>
          <w:sz w:val="24"/>
          <w:szCs w:val="24"/>
        </w:rPr>
        <w:t>CLÁUSULA DÉCIMA PRIMEIRA – DA DENÚNCIA OU RESCISÃO:</w:t>
      </w:r>
    </w:p>
    <w:p w:rsidR="00A8721D" w:rsidRPr="00A8721D" w:rsidRDefault="00A8721D" w:rsidP="00A8721D">
      <w:pPr>
        <w:pStyle w:val="Cabealho"/>
        <w:tabs>
          <w:tab w:val="clear" w:pos="8838"/>
          <w:tab w:val="num" w:pos="1068"/>
          <w:tab w:val="right" w:pos="8600"/>
        </w:tabs>
        <w:spacing w:before="120" w:after="120" w:line="360" w:lineRule="auto"/>
        <w:jc w:val="both"/>
        <w:rPr>
          <w:rFonts w:ascii="Arial" w:hAnsi="Arial" w:cs="Arial"/>
          <w:sz w:val="24"/>
          <w:szCs w:val="24"/>
        </w:rPr>
      </w:pPr>
      <w:r w:rsidRPr="00A8721D">
        <w:rPr>
          <w:rFonts w:ascii="Arial" w:hAnsi="Arial" w:cs="Arial"/>
          <w:sz w:val="24"/>
          <w:szCs w:val="24"/>
        </w:rPr>
        <w:t>O convênio poderá ser denunciado a qualquer tempo e por qualquer das partes, ou rescindido amigavelmente, imputando-lhes  as responsabilidades das obrigações decorrentes do convênio, havidas no prazo em que tenha vigido e creditando-lhes, igualmente, os benefícios adquiridos no mesmo período.</w:t>
      </w:r>
    </w:p>
    <w:p w:rsidR="00A8721D" w:rsidRPr="00A8721D" w:rsidRDefault="00A8721D" w:rsidP="00A8721D">
      <w:pPr>
        <w:pStyle w:val="Cabealho"/>
        <w:spacing w:before="120" w:after="120" w:line="360" w:lineRule="auto"/>
        <w:jc w:val="both"/>
        <w:rPr>
          <w:rFonts w:ascii="Arial" w:hAnsi="Arial" w:cs="Arial"/>
          <w:sz w:val="24"/>
          <w:szCs w:val="24"/>
        </w:rPr>
      </w:pPr>
      <w:r w:rsidRPr="00A8721D">
        <w:rPr>
          <w:rFonts w:ascii="Arial" w:hAnsi="Arial" w:cs="Arial"/>
          <w:b/>
          <w:sz w:val="24"/>
          <w:szCs w:val="24"/>
        </w:rPr>
        <w:t>SubCláusula Única</w:t>
      </w:r>
      <w:r w:rsidRPr="00A8721D">
        <w:rPr>
          <w:rFonts w:ascii="Arial" w:hAnsi="Arial" w:cs="Arial"/>
          <w:sz w:val="24"/>
          <w:szCs w:val="24"/>
        </w:rPr>
        <w:t xml:space="preserve"> - Constitui motivo para rescisão unilateral do convênio, independentemente do instrumento de sua formalização, o inadimplemento de quaisquer cláusulas pactuadas, principalmente quando constatadas as situações previstas no art. 48 da Instrução Normativa Conjunta SEPLAN/SEFAZ/CGE Nº. 001/2009, o que ensejará a abertura de Tomadas de Contas Especial.</w:t>
      </w:r>
    </w:p>
    <w:p w:rsidR="00A8721D" w:rsidRPr="00A8721D" w:rsidRDefault="00A8721D" w:rsidP="007D32FA">
      <w:pPr>
        <w:pStyle w:val="Cabealho"/>
        <w:shd w:val="clear" w:color="auto" w:fill="D9D9D9"/>
        <w:spacing w:before="120" w:after="120" w:line="360" w:lineRule="auto"/>
        <w:ind w:right="56"/>
        <w:jc w:val="both"/>
        <w:outlineLvl w:val="0"/>
        <w:rPr>
          <w:rFonts w:ascii="Arial" w:hAnsi="Arial" w:cs="Arial"/>
          <w:b/>
          <w:sz w:val="24"/>
          <w:szCs w:val="24"/>
        </w:rPr>
      </w:pPr>
      <w:r w:rsidRPr="00A8721D">
        <w:rPr>
          <w:rFonts w:ascii="Arial" w:hAnsi="Arial" w:cs="Arial"/>
          <w:b/>
          <w:sz w:val="24"/>
          <w:szCs w:val="24"/>
        </w:rPr>
        <w:t>CLÁUSULA DÉCIMA SEGUNDA – DA PUBLICIDADE</w:t>
      </w:r>
    </w:p>
    <w:p w:rsidR="00A8721D" w:rsidRPr="00A8721D" w:rsidRDefault="00A8721D" w:rsidP="00A8721D">
      <w:pPr>
        <w:pStyle w:val="Cabealho"/>
        <w:spacing w:before="120" w:after="120" w:line="360" w:lineRule="auto"/>
        <w:jc w:val="both"/>
        <w:rPr>
          <w:rFonts w:ascii="Arial" w:hAnsi="Arial" w:cs="Arial"/>
          <w:sz w:val="24"/>
          <w:szCs w:val="24"/>
        </w:rPr>
      </w:pPr>
      <w:r w:rsidRPr="00A8721D">
        <w:rPr>
          <w:rFonts w:ascii="Arial" w:hAnsi="Arial" w:cs="Arial"/>
          <w:sz w:val="24"/>
          <w:szCs w:val="24"/>
        </w:rPr>
        <w:t>A publicação resumida deste Convênio no Diário Oficial do Estado será providenciada pelo Concedente no prazo de 20 (vinte) dias contados da data de assinatura.</w:t>
      </w:r>
    </w:p>
    <w:p w:rsidR="00A8721D" w:rsidRPr="00A8721D" w:rsidRDefault="00A8721D" w:rsidP="007D32FA">
      <w:pPr>
        <w:pStyle w:val="Cabealho"/>
        <w:shd w:val="clear" w:color="auto" w:fill="D9D9D9"/>
        <w:spacing w:before="120" w:after="120" w:line="360" w:lineRule="auto"/>
        <w:ind w:right="56"/>
        <w:jc w:val="both"/>
        <w:outlineLvl w:val="0"/>
        <w:rPr>
          <w:rFonts w:ascii="Arial" w:hAnsi="Arial" w:cs="Arial"/>
          <w:b/>
          <w:sz w:val="24"/>
          <w:szCs w:val="24"/>
        </w:rPr>
      </w:pPr>
      <w:r w:rsidRPr="00A8721D">
        <w:rPr>
          <w:rFonts w:ascii="Arial" w:hAnsi="Arial" w:cs="Arial"/>
          <w:b/>
          <w:sz w:val="24"/>
          <w:szCs w:val="24"/>
        </w:rPr>
        <w:t>CLÁUSULA DÉCIMA TERCEIRA – DO FORO</w:t>
      </w:r>
    </w:p>
    <w:p w:rsidR="007D32FA" w:rsidRDefault="00A8721D" w:rsidP="00A8721D">
      <w:pPr>
        <w:pStyle w:val="Cabealho"/>
        <w:spacing w:before="120" w:after="120" w:line="360" w:lineRule="auto"/>
        <w:jc w:val="both"/>
        <w:rPr>
          <w:rFonts w:ascii="Arial" w:hAnsi="Arial" w:cs="Arial"/>
          <w:sz w:val="24"/>
          <w:szCs w:val="24"/>
        </w:rPr>
      </w:pPr>
      <w:r w:rsidRPr="00A8721D">
        <w:rPr>
          <w:rFonts w:ascii="Arial" w:hAnsi="Arial" w:cs="Arial"/>
          <w:sz w:val="24"/>
          <w:szCs w:val="24"/>
        </w:rPr>
        <w:t xml:space="preserve">Fica eleito o Foro da Comarca de Teresina/PI, com renúncia de qualquer outro por mais privilegiado que seja, para solução de quaisquer litígios, omissões ou dúvidas que surgirem durante a execução do presente Termo de Convênio. </w:t>
      </w:r>
    </w:p>
    <w:p w:rsidR="00A8721D" w:rsidRPr="00A8721D" w:rsidRDefault="00A8721D" w:rsidP="00A8721D">
      <w:pPr>
        <w:pStyle w:val="Cabealho"/>
        <w:spacing w:before="120" w:after="120" w:line="360" w:lineRule="auto"/>
        <w:jc w:val="both"/>
        <w:rPr>
          <w:rFonts w:ascii="Arial" w:hAnsi="Arial" w:cs="Arial"/>
          <w:sz w:val="24"/>
          <w:szCs w:val="24"/>
        </w:rPr>
      </w:pPr>
      <w:r w:rsidRPr="00A8721D">
        <w:rPr>
          <w:rFonts w:ascii="Arial" w:hAnsi="Arial" w:cs="Arial"/>
          <w:sz w:val="24"/>
          <w:szCs w:val="24"/>
        </w:rPr>
        <w:t>E por estarem justos e acordados, assinam o presente instrumento em 03 (três) vias de igual teor e forma, na presença de 02 (duas) testemunhas que também o subscrevem.</w:t>
      </w:r>
    </w:p>
    <w:p w:rsidR="00A8721D" w:rsidRPr="00A8721D" w:rsidRDefault="00A8721D" w:rsidP="00A8721D">
      <w:pPr>
        <w:pStyle w:val="Cabealho"/>
        <w:spacing w:before="120" w:after="120" w:line="360" w:lineRule="auto"/>
        <w:jc w:val="both"/>
        <w:rPr>
          <w:rFonts w:ascii="Arial" w:hAnsi="Arial" w:cs="Arial"/>
          <w:sz w:val="24"/>
          <w:szCs w:val="24"/>
        </w:rPr>
      </w:pPr>
    </w:p>
    <w:p w:rsidR="00A8721D" w:rsidRPr="007D32FA" w:rsidRDefault="00A8721D" w:rsidP="00A8721D">
      <w:pPr>
        <w:pStyle w:val="Cabealho"/>
        <w:spacing w:before="120" w:after="120" w:line="360" w:lineRule="auto"/>
        <w:jc w:val="both"/>
        <w:rPr>
          <w:rFonts w:ascii="Arial" w:hAnsi="Arial" w:cs="Arial"/>
          <w:color w:val="FF0000"/>
          <w:sz w:val="24"/>
          <w:szCs w:val="24"/>
        </w:rPr>
      </w:pPr>
      <w:r w:rsidRPr="00A8721D">
        <w:rPr>
          <w:rFonts w:ascii="Arial" w:hAnsi="Arial" w:cs="Arial"/>
          <w:sz w:val="24"/>
          <w:szCs w:val="24"/>
        </w:rPr>
        <w:t xml:space="preserve">Teresina (PI) </w:t>
      </w:r>
      <w:r w:rsidRPr="007D32FA">
        <w:rPr>
          <w:rFonts w:ascii="Arial" w:hAnsi="Arial" w:cs="Arial"/>
          <w:color w:val="FF0000"/>
          <w:sz w:val="24"/>
          <w:szCs w:val="24"/>
        </w:rPr>
        <w:t>__ de _____________ de 20__.</w:t>
      </w:r>
    </w:p>
    <w:p w:rsidR="00A8721D" w:rsidRPr="007D32FA" w:rsidRDefault="00A8721D" w:rsidP="00A8721D">
      <w:pPr>
        <w:pStyle w:val="Cabealho"/>
        <w:spacing w:before="120" w:after="120" w:line="360" w:lineRule="auto"/>
        <w:jc w:val="both"/>
        <w:rPr>
          <w:rFonts w:ascii="Arial" w:hAnsi="Arial" w:cs="Arial"/>
          <w:color w:val="FF0000"/>
          <w:sz w:val="24"/>
          <w:szCs w:val="24"/>
        </w:rPr>
      </w:pPr>
    </w:p>
    <w:p w:rsidR="00A8721D" w:rsidRPr="007D32FA" w:rsidRDefault="00A8721D" w:rsidP="00A8721D">
      <w:pPr>
        <w:pStyle w:val="Recuodecorpodetexto"/>
        <w:spacing w:before="120" w:line="360" w:lineRule="auto"/>
        <w:rPr>
          <w:rFonts w:ascii="Arial" w:hAnsi="Arial" w:cs="Arial"/>
          <w:color w:val="FF0000"/>
          <w:szCs w:val="24"/>
        </w:rPr>
      </w:pPr>
    </w:p>
    <w:p w:rsidR="00A8721D" w:rsidRPr="007D32FA" w:rsidRDefault="00A8721D" w:rsidP="00A8721D">
      <w:pPr>
        <w:pStyle w:val="Recuodecorpodetexto"/>
        <w:spacing w:before="120" w:line="360" w:lineRule="auto"/>
        <w:jc w:val="center"/>
        <w:rPr>
          <w:rFonts w:ascii="Arial" w:hAnsi="Arial" w:cs="Arial"/>
          <w:color w:val="FF0000"/>
          <w:szCs w:val="24"/>
        </w:rPr>
      </w:pPr>
      <w:r w:rsidRPr="007D32FA">
        <w:rPr>
          <w:rFonts w:ascii="Arial" w:hAnsi="Arial" w:cs="Arial"/>
          <w:color w:val="FF0000"/>
          <w:szCs w:val="24"/>
        </w:rPr>
        <w:t>________________________________________</w:t>
      </w:r>
    </w:p>
    <w:p w:rsidR="00A8721D" w:rsidRPr="007D32FA" w:rsidRDefault="00A8721D" w:rsidP="00A8721D">
      <w:pPr>
        <w:pStyle w:val="Recuodecorpodetexto"/>
        <w:spacing w:before="120" w:line="360" w:lineRule="auto"/>
        <w:jc w:val="center"/>
        <w:outlineLvl w:val="0"/>
        <w:rPr>
          <w:rFonts w:ascii="Arial" w:hAnsi="Arial" w:cs="Arial"/>
          <w:i/>
          <w:color w:val="FF0000"/>
          <w:szCs w:val="24"/>
        </w:rPr>
      </w:pPr>
      <w:r w:rsidRPr="007D32FA">
        <w:rPr>
          <w:rFonts w:ascii="Arial" w:hAnsi="Arial" w:cs="Arial"/>
          <w:i/>
          <w:color w:val="FF0000"/>
          <w:szCs w:val="24"/>
        </w:rPr>
        <w:t>&lt;Nome do dirigente do Concedente&gt;</w:t>
      </w:r>
    </w:p>
    <w:p w:rsidR="00A8721D" w:rsidRPr="007D32FA" w:rsidRDefault="00A8721D" w:rsidP="00A8721D">
      <w:pPr>
        <w:pStyle w:val="Recuodecorpodetexto"/>
        <w:spacing w:before="120" w:line="360" w:lineRule="auto"/>
        <w:jc w:val="center"/>
        <w:outlineLvl w:val="0"/>
        <w:rPr>
          <w:rFonts w:ascii="Arial" w:hAnsi="Arial" w:cs="Arial"/>
          <w:i/>
          <w:color w:val="FF0000"/>
          <w:szCs w:val="24"/>
        </w:rPr>
      </w:pPr>
      <w:r w:rsidRPr="007D32FA">
        <w:rPr>
          <w:rFonts w:ascii="Arial" w:hAnsi="Arial" w:cs="Arial"/>
          <w:i/>
          <w:color w:val="FF0000"/>
          <w:szCs w:val="24"/>
        </w:rPr>
        <w:t>&lt;Nome do Órgão Concedente&gt;</w:t>
      </w:r>
    </w:p>
    <w:p w:rsidR="00A8721D" w:rsidRPr="007D32FA" w:rsidRDefault="00A8721D" w:rsidP="00A8721D">
      <w:pPr>
        <w:pStyle w:val="Recuodecorpodetexto"/>
        <w:spacing w:before="120" w:line="360" w:lineRule="auto"/>
        <w:jc w:val="center"/>
        <w:rPr>
          <w:rFonts w:ascii="Arial" w:hAnsi="Arial" w:cs="Arial"/>
          <w:b/>
          <w:color w:val="FF0000"/>
          <w:szCs w:val="24"/>
        </w:rPr>
      </w:pPr>
    </w:p>
    <w:p w:rsidR="00A8721D" w:rsidRPr="007D32FA" w:rsidRDefault="00A8721D" w:rsidP="00A8721D">
      <w:pPr>
        <w:pStyle w:val="Recuodecorpodetexto"/>
        <w:spacing w:before="120" w:line="360" w:lineRule="auto"/>
        <w:jc w:val="center"/>
        <w:rPr>
          <w:rFonts w:ascii="Arial" w:hAnsi="Arial" w:cs="Arial"/>
          <w:b/>
          <w:color w:val="FF0000"/>
          <w:szCs w:val="24"/>
        </w:rPr>
      </w:pPr>
      <w:r w:rsidRPr="007D32FA">
        <w:rPr>
          <w:rFonts w:ascii="Arial" w:hAnsi="Arial" w:cs="Arial"/>
          <w:b/>
          <w:color w:val="FF0000"/>
          <w:szCs w:val="24"/>
        </w:rPr>
        <w:t>____________________________________________</w:t>
      </w:r>
    </w:p>
    <w:p w:rsidR="00A8721D" w:rsidRPr="007D32FA" w:rsidRDefault="00A8721D" w:rsidP="00A8721D">
      <w:pPr>
        <w:pStyle w:val="Recuodecorpodetexto"/>
        <w:spacing w:before="120" w:line="360" w:lineRule="auto"/>
        <w:jc w:val="center"/>
        <w:outlineLvl w:val="0"/>
        <w:rPr>
          <w:rFonts w:ascii="Arial" w:hAnsi="Arial" w:cs="Arial"/>
          <w:i/>
          <w:color w:val="FF0000"/>
          <w:szCs w:val="24"/>
        </w:rPr>
      </w:pPr>
      <w:r w:rsidRPr="007D32FA">
        <w:rPr>
          <w:rFonts w:ascii="Arial" w:hAnsi="Arial" w:cs="Arial"/>
          <w:i/>
          <w:color w:val="FF0000"/>
          <w:szCs w:val="24"/>
        </w:rPr>
        <w:t>&lt;Nome do dirigente do Convenente&gt;</w:t>
      </w:r>
    </w:p>
    <w:p w:rsidR="00A8721D" w:rsidRPr="007D32FA" w:rsidRDefault="00A8721D" w:rsidP="00A8721D">
      <w:pPr>
        <w:pStyle w:val="Recuodecorpodetexto"/>
        <w:spacing w:before="120" w:line="360" w:lineRule="auto"/>
        <w:jc w:val="center"/>
        <w:outlineLvl w:val="0"/>
        <w:rPr>
          <w:rFonts w:ascii="Arial" w:hAnsi="Arial" w:cs="Arial"/>
          <w:i/>
          <w:color w:val="FF0000"/>
          <w:szCs w:val="24"/>
        </w:rPr>
      </w:pPr>
      <w:r w:rsidRPr="007D32FA">
        <w:rPr>
          <w:rFonts w:ascii="Arial" w:hAnsi="Arial" w:cs="Arial"/>
          <w:i/>
          <w:color w:val="FF0000"/>
          <w:szCs w:val="24"/>
        </w:rPr>
        <w:t>&lt;Nome do Órgão Convenente&gt;</w:t>
      </w:r>
    </w:p>
    <w:p w:rsidR="00A8721D" w:rsidRPr="007D32FA" w:rsidRDefault="00A8721D" w:rsidP="007D32FA">
      <w:pPr>
        <w:pStyle w:val="Recuodecorpodetexto"/>
        <w:spacing w:before="120" w:line="360" w:lineRule="auto"/>
        <w:ind w:left="0"/>
        <w:jc w:val="left"/>
        <w:outlineLvl w:val="0"/>
        <w:rPr>
          <w:rFonts w:ascii="Arial" w:hAnsi="Arial" w:cs="Arial"/>
          <w:b/>
          <w:color w:val="FF0000"/>
          <w:szCs w:val="24"/>
        </w:rPr>
      </w:pPr>
      <w:r w:rsidRPr="007D32FA">
        <w:rPr>
          <w:rFonts w:ascii="Arial" w:hAnsi="Arial" w:cs="Arial"/>
          <w:b/>
          <w:color w:val="FF0000"/>
          <w:szCs w:val="24"/>
        </w:rPr>
        <w:t>TESTEMUNHAS:</w:t>
      </w:r>
    </w:p>
    <w:p w:rsidR="00A8721D" w:rsidRPr="007D32FA" w:rsidRDefault="00A8721D" w:rsidP="007D32FA">
      <w:pPr>
        <w:pStyle w:val="Recuodecorpodetexto"/>
        <w:spacing w:before="120" w:line="360" w:lineRule="auto"/>
        <w:ind w:left="0"/>
        <w:jc w:val="left"/>
        <w:rPr>
          <w:rFonts w:ascii="Arial" w:hAnsi="Arial" w:cs="Arial"/>
          <w:b/>
          <w:color w:val="FF0000"/>
          <w:szCs w:val="24"/>
        </w:rPr>
      </w:pPr>
      <w:r w:rsidRPr="007D32FA">
        <w:rPr>
          <w:rFonts w:ascii="Arial" w:hAnsi="Arial" w:cs="Arial"/>
          <w:b/>
          <w:color w:val="FF0000"/>
          <w:szCs w:val="24"/>
        </w:rPr>
        <w:t>____________________________________</w:t>
      </w:r>
    </w:p>
    <w:p w:rsidR="00A8721D" w:rsidRPr="007D32FA" w:rsidRDefault="00A8721D" w:rsidP="007D32FA">
      <w:pPr>
        <w:pStyle w:val="Recuodecorpodetexto"/>
        <w:spacing w:before="120" w:line="360" w:lineRule="auto"/>
        <w:ind w:left="0"/>
        <w:jc w:val="left"/>
        <w:outlineLvl w:val="0"/>
        <w:rPr>
          <w:rFonts w:ascii="Arial" w:hAnsi="Arial" w:cs="Arial"/>
          <w:b/>
          <w:color w:val="FF0000"/>
          <w:szCs w:val="24"/>
        </w:rPr>
      </w:pPr>
      <w:r w:rsidRPr="007D32FA">
        <w:rPr>
          <w:rFonts w:ascii="Arial" w:hAnsi="Arial" w:cs="Arial"/>
          <w:b/>
          <w:color w:val="FF0000"/>
          <w:szCs w:val="24"/>
        </w:rPr>
        <w:t>Nome:</w:t>
      </w:r>
    </w:p>
    <w:p w:rsidR="00A8721D" w:rsidRPr="007D32FA" w:rsidRDefault="00A8721D" w:rsidP="007D32FA">
      <w:pPr>
        <w:pStyle w:val="Recuodecorpodetexto"/>
        <w:spacing w:before="120" w:line="360" w:lineRule="auto"/>
        <w:ind w:left="0"/>
        <w:jc w:val="left"/>
        <w:outlineLvl w:val="0"/>
        <w:rPr>
          <w:rFonts w:ascii="Arial" w:hAnsi="Arial" w:cs="Arial"/>
          <w:b/>
          <w:color w:val="FF0000"/>
          <w:szCs w:val="24"/>
        </w:rPr>
      </w:pPr>
      <w:r w:rsidRPr="007D32FA">
        <w:rPr>
          <w:rFonts w:ascii="Arial" w:hAnsi="Arial" w:cs="Arial"/>
          <w:b/>
          <w:color w:val="FF0000"/>
          <w:szCs w:val="24"/>
        </w:rPr>
        <w:t>CPF:</w:t>
      </w:r>
    </w:p>
    <w:p w:rsidR="00A8721D" w:rsidRPr="007D32FA" w:rsidRDefault="00A8721D" w:rsidP="007D32FA">
      <w:pPr>
        <w:pStyle w:val="Recuodecorpodetexto"/>
        <w:spacing w:before="120" w:line="360" w:lineRule="auto"/>
        <w:ind w:left="0"/>
        <w:jc w:val="left"/>
        <w:rPr>
          <w:rFonts w:ascii="Arial" w:hAnsi="Arial" w:cs="Arial"/>
          <w:b/>
          <w:color w:val="FF0000"/>
          <w:szCs w:val="24"/>
        </w:rPr>
      </w:pPr>
      <w:r w:rsidRPr="007D32FA">
        <w:rPr>
          <w:rFonts w:ascii="Arial" w:hAnsi="Arial" w:cs="Arial"/>
          <w:b/>
          <w:color w:val="FF0000"/>
          <w:szCs w:val="24"/>
        </w:rPr>
        <w:t>____________________________________</w:t>
      </w:r>
    </w:p>
    <w:p w:rsidR="00A8721D" w:rsidRPr="007D32FA" w:rsidRDefault="00A8721D" w:rsidP="007D32FA">
      <w:pPr>
        <w:pStyle w:val="Recuodecorpodetexto"/>
        <w:spacing w:before="120" w:line="360" w:lineRule="auto"/>
        <w:ind w:left="0"/>
        <w:jc w:val="left"/>
        <w:outlineLvl w:val="0"/>
        <w:rPr>
          <w:rFonts w:ascii="Arial" w:hAnsi="Arial" w:cs="Arial"/>
          <w:b/>
          <w:color w:val="FF0000"/>
          <w:szCs w:val="24"/>
        </w:rPr>
      </w:pPr>
      <w:r w:rsidRPr="007D32FA">
        <w:rPr>
          <w:rFonts w:ascii="Arial" w:hAnsi="Arial" w:cs="Arial"/>
          <w:b/>
          <w:color w:val="FF0000"/>
          <w:szCs w:val="24"/>
        </w:rPr>
        <w:t>Nome:</w:t>
      </w:r>
    </w:p>
    <w:p w:rsidR="00AF3AD0" w:rsidRPr="00A8721D" w:rsidRDefault="00A8721D" w:rsidP="007D32FA">
      <w:pPr>
        <w:pStyle w:val="Recuodecorpodetexto"/>
        <w:spacing w:before="120" w:line="360" w:lineRule="auto"/>
        <w:ind w:left="0"/>
        <w:jc w:val="left"/>
        <w:outlineLvl w:val="0"/>
        <w:rPr>
          <w:rFonts w:ascii="Arial" w:hAnsi="Arial" w:cs="Arial"/>
          <w:b/>
          <w:szCs w:val="24"/>
        </w:rPr>
      </w:pPr>
      <w:r w:rsidRPr="007D32FA">
        <w:rPr>
          <w:rFonts w:ascii="Arial" w:hAnsi="Arial" w:cs="Arial"/>
          <w:b/>
          <w:color w:val="FF0000"/>
          <w:szCs w:val="24"/>
        </w:rPr>
        <w:t>CPF:</w:t>
      </w:r>
    </w:p>
    <w:sectPr w:rsidR="00AF3AD0" w:rsidRPr="00A8721D" w:rsidSect="000F6F73">
      <w:headerReference w:type="default" r:id="rId9"/>
      <w:footerReference w:type="even" r:id="rId10"/>
      <w:footerReference w:type="default" r:id="rId11"/>
      <w:pgSz w:w="11907" w:h="16840" w:code="9"/>
      <w:pgMar w:top="1134" w:right="1134" w:bottom="993" w:left="1701" w:header="272" w:footer="716" w:gutter="0"/>
      <w:cols w:space="720"/>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8061E" w:rsidRDefault="0098061E">
      <w:r>
        <w:separator/>
      </w:r>
    </w:p>
  </w:endnote>
  <w:endnote w:type="continuationSeparator" w:id="0">
    <w:p w:rsidR="0098061E" w:rsidRDefault="0098061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Ecofont_Spranq_eco_Sans">
    <w:altName w:val="Calibri"/>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1639" w:rsidRDefault="004E1639">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31</w:t>
    </w:r>
    <w:r>
      <w:rPr>
        <w:rStyle w:val="Nmerodepgina"/>
      </w:rPr>
      <w:fldChar w:fldCharType="end"/>
    </w:r>
  </w:p>
  <w:p w:rsidR="004E1639" w:rsidRDefault="004E1639">
    <w:pPr>
      <w:pStyle w:val="Roda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1639" w:rsidRDefault="00AF3AD0" w:rsidP="0098645F">
    <w:pPr>
      <w:tabs>
        <w:tab w:val="center" w:pos="4252"/>
        <w:tab w:val="right" w:pos="8504"/>
      </w:tabs>
      <w:jc w:val="right"/>
      <w:rPr>
        <w:rFonts w:ascii="Calibri" w:hAnsi="Calibri" w:cs="Calibri"/>
        <w:sz w:val="18"/>
        <w:szCs w:val="18"/>
        <w:lang w:eastAsia="en-US"/>
      </w:rPr>
    </w:pPr>
    <w:r>
      <w:rPr>
        <w:rFonts w:ascii="Calibri" w:hAnsi="Calibri" w:cs="Calibri"/>
        <w:sz w:val="18"/>
        <w:szCs w:val="18"/>
        <w:lang w:eastAsia="en-US"/>
      </w:rPr>
      <w:t xml:space="preserve">Minuta Padrão de Termo </w:t>
    </w:r>
    <w:r w:rsidR="00A8721D">
      <w:rPr>
        <w:rFonts w:ascii="Calibri" w:hAnsi="Calibri" w:cs="Calibri"/>
        <w:sz w:val="18"/>
        <w:szCs w:val="18"/>
        <w:lang w:eastAsia="en-US"/>
      </w:rPr>
      <w:t>de Convênio</w:t>
    </w:r>
  </w:p>
  <w:p w:rsidR="004E1639" w:rsidRPr="0045141F" w:rsidRDefault="00990A29" w:rsidP="0098645F">
    <w:pPr>
      <w:tabs>
        <w:tab w:val="center" w:pos="4252"/>
        <w:tab w:val="right" w:pos="8504"/>
      </w:tabs>
      <w:jc w:val="right"/>
    </w:pPr>
    <w:r>
      <w:rPr>
        <w:rFonts w:ascii="Calibri" w:hAnsi="Calibri" w:cs="Calibri"/>
        <w:sz w:val="18"/>
        <w:szCs w:val="18"/>
        <w:lang w:eastAsia="en-US"/>
      </w:rPr>
      <w:t>Junho/2010</w:t>
    </w:r>
  </w:p>
  <w:p w:rsidR="004E1639" w:rsidRDefault="004E1639" w:rsidP="0098645F">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8061E" w:rsidRDefault="0098061E">
      <w:r>
        <w:separator/>
      </w:r>
    </w:p>
  </w:footnote>
  <w:footnote w:type="continuationSeparator" w:id="0">
    <w:p w:rsidR="0098061E" w:rsidRDefault="0098061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456" w:type="dxa"/>
      <w:tblInd w:w="-961" w:type="dxa"/>
      <w:tblLayout w:type="fixed"/>
      <w:tblCellMar>
        <w:left w:w="70" w:type="dxa"/>
        <w:right w:w="70" w:type="dxa"/>
      </w:tblCellMar>
      <w:tblLook w:val="0000"/>
    </w:tblPr>
    <w:tblGrid>
      <w:gridCol w:w="1641"/>
      <w:gridCol w:w="8815"/>
    </w:tblGrid>
    <w:tr w:rsidR="004E1639">
      <w:tblPrEx>
        <w:tblCellMar>
          <w:top w:w="0" w:type="dxa"/>
          <w:bottom w:w="0" w:type="dxa"/>
        </w:tblCellMar>
      </w:tblPrEx>
      <w:trPr>
        <w:trHeight w:val="1839"/>
      </w:trPr>
      <w:tc>
        <w:tcPr>
          <w:tcW w:w="1641" w:type="dxa"/>
        </w:tcPr>
        <w:p w:rsidR="004E1639" w:rsidRDefault="004E1639" w:rsidP="00BD1CE4">
          <w:pPr>
            <w:jc w:val="center"/>
          </w:pPr>
        </w:p>
      </w:tc>
      <w:tc>
        <w:tcPr>
          <w:tcW w:w="8815" w:type="dxa"/>
        </w:tcPr>
        <w:p w:rsidR="004E1639" w:rsidRDefault="004E1639" w:rsidP="00BD1CE4">
          <w:pPr>
            <w:pStyle w:val="Cabealho"/>
            <w:tabs>
              <w:tab w:val="left" w:pos="2400"/>
            </w:tabs>
            <w:jc w:val="center"/>
            <w:rPr>
              <w:b/>
              <w:bCs/>
            </w:rPr>
          </w:pPr>
        </w:p>
        <w:p w:rsidR="004E1639" w:rsidRDefault="004E1639" w:rsidP="00BD1CE4">
          <w:pPr>
            <w:pStyle w:val="Cabealho"/>
            <w:tabs>
              <w:tab w:val="left" w:pos="2400"/>
            </w:tabs>
            <w:jc w:val="center"/>
            <w:rPr>
              <w:b/>
              <w:bCs/>
            </w:rPr>
          </w:pPr>
        </w:p>
        <w:p w:rsidR="004E1639" w:rsidRDefault="004E1639" w:rsidP="00BD1CE4">
          <w:pPr>
            <w:pStyle w:val="Cabealho"/>
            <w:tabs>
              <w:tab w:val="left" w:pos="2400"/>
            </w:tabs>
            <w:jc w:val="center"/>
            <w:rPr>
              <w:b/>
              <w:bCs/>
            </w:rPr>
          </w:pPr>
        </w:p>
        <w:p w:rsidR="004E1639" w:rsidRDefault="004E1639" w:rsidP="00BD1CE4">
          <w:pPr>
            <w:pStyle w:val="Cabealho"/>
            <w:tabs>
              <w:tab w:val="left" w:pos="2400"/>
            </w:tabs>
            <w:jc w:val="center"/>
            <w:rPr>
              <w:b/>
              <w:bCs/>
            </w:rPr>
          </w:pPr>
        </w:p>
        <w:p w:rsidR="004E1639" w:rsidRDefault="004E1639" w:rsidP="00BD1CE4">
          <w:pPr>
            <w:pStyle w:val="Cabealho"/>
            <w:tabs>
              <w:tab w:val="left" w:pos="2400"/>
            </w:tabs>
            <w:jc w:val="center"/>
            <w:rPr>
              <w:b/>
              <w:bCs/>
            </w:rPr>
          </w:pPr>
        </w:p>
        <w:p w:rsidR="004E1639" w:rsidRPr="004B5051" w:rsidRDefault="006D544E" w:rsidP="00BD1CE4">
          <w:pPr>
            <w:pStyle w:val="Cabealho"/>
            <w:tabs>
              <w:tab w:val="left" w:pos="2400"/>
            </w:tabs>
            <w:ind w:left="-1668"/>
            <w:jc w:val="center"/>
            <w:rPr>
              <w:b/>
              <w:bCs/>
            </w:rPr>
          </w:pPr>
          <w:r>
            <w:rPr>
              <w:b/>
              <w:bCs/>
              <w:noProof/>
            </w:rPr>
            <w:drawing>
              <wp:anchor distT="0" distB="0" distL="114300" distR="114300" simplePos="0" relativeHeight="251657728" behindDoc="0" locked="0" layoutInCell="1" allowOverlap="1">
                <wp:simplePos x="0" y="0"/>
                <wp:positionH relativeFrom="column">
                  <wp:posOffset>1929765</wp:posOffset>
                </wp:positionH>
                <wp:positionV relativeFrom="paragraph">
                  <wp:posOffset>-636270</wp:posOffset>
                </wp:positionV>
                <wp:extent cx="638175" cy="581025"/>
                <wp:effectExtent l="19050" t="0" r="9525" b="0"/>
                <wp:wrapSquare wrapText="left"/>
                <wp:docPr id="1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
                        <a:srcRect/>
                        <a:stretch>
                          <a:fillRect/>
                        </a:stretch>
                      </pic:blipFill>
                      <pic:spPr bwMode="auto">
                        <a:xfrm>
                          <a:off x="0" y="0"/>
                          <a:ext cx="638175" cy="581025"/>
                        </a:xfrm>
                        <a:prstGeom prst="rect">
                          <a:avLst/>
                        </a:prstGeom>
                        <a:noFill/>
                      </pic:spPr>
                    </pic:pic>
                  </a:graphicData>
                </a:graphic>
              </wp:anchor>
            </w:drawing>
          </w:r>
          <w:r w:rsidR="004E1639" w:rsidRPr="004B5051">
            <w:rPr>
              <w:b/>
              <w:bCs/>
            </w:rPr>
            <w:t>ESTADO DO PIAUÍ</w:t>
          </w:r>
        </w:p>
        <w:p w:rsidR="004E1639" w:rsidRPr="004B5051" w:rsidRDefault="004E1639" w:rsidP="00BD1CE4">
          <w:pPr>
            <w:ind w:left="-1668"/>
            <w:jc w:val="center"/>
            <w:rPr>
              <w:b/>
              <w:bCs/>
            </w:rPr>
          </w:pPr>
          <w:r w:rsidRPr="004B5051">
            <w:rPr>
              <w:b/>
              <w:bCs/>
            </w:rPr>
            <w:t>PROCURADORIA-GERAL DO ESTADO</w:t>
          </w:r>
        </w:p>
        <w:p w:rsidR="004E1639" w:rsidRPr="00BD1CE4" w:rsidRDefault="004E1639" w:rsidP="00BD1CE4">
          <w:pPr>
            <w:tabs>
              <w:tab w:val="left" w:pos="1418"/>
            </w:tabs>
            <w:spacing w:line="360" w:lineRule="auto"/>
            <w:ind w:left="-1668"/>
            <w:jc w:val="center"/>
          </w:pPr>
          <w:r w:rsidRPr="004B5051">
            <w:rPr>
              <w:b/>
              <w:bCs/>
            </w:rPr>
            <w:t>PROCURADORIA DE LICITAÇÕES E CONTRATOS</w:t>
          </w:r>
        </w:p>
      </w:tc>
    </w:tr>
  </w:tbl>
  <w:p w:rsidR="004E1639" w:rsidRPr="00D549A3" w:rsidRDefault="004E1639" w:rsidP="00D549A3">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decimal"/>
      <w:lvlText w:val="%1-"/>
      <w:lvlJc w:val="left"/>
      <w:pPr>
        <w:tabs>
          <w:tab w:val="num" w:pos="927"/>
        </w:tabs>
        <w:ind w:left="927" w:hanging="360"/>
      </w:pPr>
    </w:lvl>
  </w:abstractNum>
  <w:abstractNum w:abstractNumId="1">
    <w:nsid w:val="00000007"/>
    <w:multiLevelType w:val="multilevel"/>
    <w:tmpl w:val="00000007"/>
    <w:name w:val="WW8Num7"/>
    <w:lvl w:ilvl="0">
      <w:start w:val="1"/>
      <w:numFmt w:val="lowerLetter"/>
      <w:lvlText w:val="%1)"/>
      <w:lvlJc w:val="left"/>
      <w:pPr>
        <w:tabs>
          <w:tab w:val="num" w:pos="644"/>
        </w:tabs>
        <w:ind w:left="0" w:firstLine="0"/>
      </w:pPr>
    </w:lvl>
    <w:lvl w:ilvl="1">
      <w:start w:val="1"/>
      <w:numFmt w:val="bullet"/>
      <w:lvlText w:val="·"/>
      <w:lvlJc w:val="left"/>
      <w:pPr>
        <w:tabs>
          <w:tab w:val="num" w:pos="1364"/>
        </w:tabs>
        <w:ind w:left="0" w:firstLine="0"/>
      </w:pPr>
      <w:rPr>
        <w:rFonts w:ascii="Symbol" w:hAnsi="Symbol"/>
      </w:rPr>
    </w:lvl>
    <w:lvl w:ilvl="2">
      <w:start w:val="1"/>
      <w:numFmt w:val="lowerRoman"/>
      <w:lvlText w:val="%3."/>
      <w:lvlJc w:val="right"/>
      <w:pPr>
        <w:tabs>
          <w:tab w:val="num" w:pos="2084"/>
        </w:tabs>
        <w:ind w:left="0" w:firstLine="0"/>
      </w:pPr>
    </w:lvl>
    <w:lvl w:ilvl="3">
      <w:start w:val="1"/>
      <w:numFmt w:val="decimal"/>
      <w:lvlText w:val="%4."/>
      <w:lvlJc w:val="left"/>
      <w:pPr>
        <w:tabs>
          <w:tab w:val="num" w:pos="2804"/>
        </w:tabs>
        <w:ind w:left="0" w:firstLine="0"/>
      </w:pPr>
    </w:lvl>
    <w:lvl w:ilvl="4">
      <w:start w:val="1"/>
      <w:numFmt w:val="lowerLetter"/>
      <w:lvlText w:val="%5."/>
      <w:lvlJc w:val="left"/>
      <w:pPr>
        <w:tabs>
          <w:tab w:val="num" w:pos="3524"/>
        </w:tabs>
        <w:ind w:left="0" w:firstLine="0"/>
      </w:pPr>
    </w:lvl>
    <w:lvl w:ilvl="5">
      <w:start w:val="1"/>
      <w:numFmt w:val="lowerRoman"/>
      <w:lvlText w:val="%6."/>
      <w:lvlJc w:val="right"/>
      <w:pPr>
        <w:tabs>
          <w:tab w:val="num" w:pos="4244"/>
        </w:tabs>
        <w:ind w:left="0" w:firstLine="0"/>
      </w:pPr>
    </w:lvl>
    <w:lvl w:ilvl="6">
      <w:start w:val="1"/>
      <w:numFmt w:val="decimal"/>
      <w:lvlText w:val="%7."/>
      <w:lvlJc w:val="left"/>
      <w:pPr>
        <w:tabs>
          <w:tab w:val="num" w:pos="4964"/>
        </w:tabs>
        <w:ind w:left="0" w:firstLine="0"/>
      </w:pPr>
    </w:lvl>
    <w:lvl w:ilvl="7">
      <w:start w:val="1"/>
      <w:numFmt w:val="lowerLetter"/>
      <w:lvlText w:val="%8."/>
      <w:lvlJc w:val="left"/>
      <w:pPr>
        <w:tabs>
          <w:tab w:val="num" w:pos="5684"/>
        </w:tabs>
        <w:ind w:left="0" w:firstLine="0"/>
      </w:pPr>
    </w:lvl>
    <w:lvl w:ilvl="8">
      <w:start w:val="1"/>
      <w:numFmt w:val="lowerRoman"/>
      <w:lvlText w:val="%9."/>
      <w:lvlJc w:val="right"/>
      <w:pPr>
        <w:tabs>
          <w:tab w:val="num" w:pos="6404"/>
        </w:tabs>
        <w:ind w:left="0" w:firstLine="0"/>
      </w:pPr>
    </w:lvl>
  </w:abstractNum>
  <w:abstractNum w:abstractNumId="2">
    <w:nsid w:val="00000008"/>
    <w:multiLevelType w:val="singleLevel"/>
    <w:tmpl w:val="00000008"/>
    <w:lvl w:ilvl="0">
      <w:start w:val="1"/>
      <w:numFmt w:val="decimal"/>
      <w:lvlText w:val="%1."/>
      <w:lvlJc w:val="left"/>
      <w:pPr>
        <w:tabs>
          <w:tab w:val="num" w:pos="567"/>
        </w:tabs>
      </w:pPr>
    </w:lvl>
  </w:abstractNum>
  <w:abstractNum w:abstractNumId="3">
    <w:nsid w:val="00000009"/>
    <w:multiLevelType w:val="multilevel"/>
    <w:tmpl w:val="00000009"/>
    <w:name w:val="Outline"/>
    <w:lvl w:ilvl="0">
      <w:start w:val="1"/>
      <w:numFmt w:val="none"/>
      <w:lvlText w:val=""/>
      <w:lvlJc w:val="left"/>
      <w:pPr>
        <w:tabs>
          <w:tab w:val="num" w:pos="0"/>
        </w:tabs>
      </w:pPr>
    </w:lvl>
    <w:lvl w:ilvl="1">
      <w:start w:val="1"/>
      <w:numFmt w:val="none"/>
      <w:lvlText w:val=""/>
      <w:lvlJc w:val="left"/>
      <w:pPr>
        <w:tabs>
          <w:tab w:val="num" w:pos="0"/>
        </w:tabs>
      </w:pPr>
    </w:lvl>
    <w:lvl w:ilvl="2">
      <w:start w:val="1"/>
      <w:numFmt w:val="none"/>
      <w:lvlText w:val=""/>
      <w:lvlJc w:val="left"/>
      <w:pPr>
        <w:tabs>
          <w:tab w:val="num" w:pos="0"/>
        </w:tabs>
      </w:pPr>
    </w:lvl>
    <w:lvl w:ilvl="3">
      <w:start w:val="1"/>
      <w:numFmt w:val="none"/>
      <w:lvlText w:val=""/>
      <w:lvlJc w:val="left"/>
      <w:pPr>
        <w:tabs>
          <w:tab w:val="num" w:pos="0"/>
        </w:tabs>
      </w:pPr>
    </w:lvl>
    <w:lvl w:ilvl="4">
      <w:start w:val="1"/>
      <w:numFmt w:val="none"/>
      <w:lvlText w:val=""/>
      <w:lvlJc w:val="left"/>
      <w:pPr>
        <w:tabs>
          <w:tab w:val="num" w:pos="0"/>
        </w:tabs>
      </w:pPr>
    </w:lvl>
    <w:lvl w:ilvl="5">
      <w:start w:val="1"/>
      <w:numFmt w:val="none"/>
      <w:lvlText w:val=""/>
      <w:lvlJc w:val="left"/>
      <w:pPr>
        <w:tabs>
          <w:tab w:val="num" w:pos="0"/>
        </w:tabs>
      </w:pPr>
    </w:lvl>
    <w:lvl w:ilvl="6">
      <w:start w:val="1"/>
      <w:numFmt w:val="none"/>
      <w:lvlText w:val=""/>
      <w:lvlJc w:val="left"/>
      <w:pPr>
        <w:tabs>
          <w:tab w:val="num" w:pos="0"/>
        </w:tabs>
      </w:pPr>
    </w:lvl>
    <w:lvl w:ilvl="7">
      <w:start w:val="1"/>
      <w:numFmt w:val="none"/>
      <w:lvlText w:val=""/>
      <w:lvlJc w:val="left"/>
      <w:pPr>
        <w:tabs>
          <w:tab w:val="num" w:pos="0"/>
        </w:tabs>
      </w:pPr>
    </w:lvl>
    <w:lvl w:ilvl="8">
      <w:start w:val="1"/>
      <w:numFmt w:val="none"/>
      <w:lvlText w:val=""/>
      <w:lvlJc w:val="left"/>
      <w:pPr>
        <w:tabs>
          <w:tab w:val="num" w:pos="0"/>
        </w:tabs>
      </w:pPr>
    </w:lvl>
  </w:abstractNum>
  <w:abstractNum w:abstractNumId="4">
    <w:nsid w:val="038F26C2"/>
    <w:multiLevelType w:val="hybridMultilevel"/>
    <w:tmpl w:val="1FE631A4"/>
    <w:lvl w:ilvl="0" w:tplc="E040808C">
      <w:start w:val="1"/>
      <w:numFmt w:val="lowerLetter"/>
      <w:lvlText w:val="%1."/>
      <w:lvlJc w:val="left"/>
      <w:pPr>
        <w:tabs>
          <w:tab w:val="num" w:pos="720"/>
        </w:tabs>
        <w:ind w:left="720" w:hanging="360"/>
      </w:pPr>
      <w:rPr>
        <w:rFonts w:hint="default"/>
        <w:b w:val="0"/>
        <w:i w:val="0"/>
        <w:color w:val="auto"/>
      </w:rPr>
    </w:lvl>
    <w:lvl w:ilvl="1" w:tplc="04160019">
      <w:start w:val="1"/>
      <w:numFmt w:val="lowerLetter"/>
      <w:lvlText w:val="%2."/>
      <w:lvlJc w:val="left"/>
      <w:pPr>
        <w:tabs>
          <w:tab w:val="num" w:pos="1260"/>
        </w:tabs>
        <w:ind w:left="126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5">
    <w:nsid w:val="066C053A"/>
    <w:multiLevelType w:val="hybridMultilevel"/>
    <w:tmpl w:val="5FF2246E"/>
    <w:lvl w:ilvl="0" w:tplc="04160017">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6">
    <w:nsid w:val="0A813364"/>
    <w:multiLevelType w:val="hybridMultilevel"/>
    <w:tmpl w:val="96EA16B8"/>
    <w:lvl w:ilvl="0" w:tplc="524ECCE0">
      <w:start w:val="1"/>
      <w:numFmt w:val="lowerLetter"/>
      <w:lvlText w:val="%1-"/>
      <w:lvlJc w:val="left"/>
      <w:pPr>
        <w:tabs>
          <w:tab w:val="num" w:pos="1200"/>
        </w:tabs>
        <w:ind w:left="1200" w:hanging="360"/>
      </w:pPr>
      <w:rPr>
        <w:rFonts w:hint="default"/>
      </w:rPr>
    </w:lvl>
    <w:lvl w:ilvl="1" w:tplc="E7DC9394">
      <w:start w:val="15"/>
      <w:numFmt w:val="decimal"/>
      <w:lvlText w:val="%2."/>
      <w:lvlJc w:val="left"/>
      <w:pPr>
        <w:tabs>
          <w:tab w:val="num" w:pos="1920"/>
        </w:tabs>
        <w:ind w:left="1920" w:hanging="360"/>
      </w:pPr>
      <w:rPr>
        <w:rFonts w:hint="default"/>
      </w:rPr>
    </w:lvl>
    <w:lvl w:ilvl="2" w:tplc="A2AE7EAA">
      <w:start w:val="1"/>
      <w:numFmt w:val="lowerLetter"/>
      <w:lvlText w:val="%3)"/>
      <w:lvlJc w:val="left"/>
      <w:pPr>
        <w:tabs>
          <w:tab w:val="num" w:pos="1800"/>
        </w:tabs>
        <w:ind w:left="1800" w:hanging="360"/>
      </w:pPr>
      <w:rPr>
        <w:rFonts w:hint="default"/>
      </w:rPr>
    </w:lvl>
    <w:lvl w:ilvl="3" w:tplc="524ECCE0">
      <w:start w:val="1"/>
      <w:numFmt w:val="lowerLetter"/>
      <w:lvlText w:val="%4-"/>
      <w:lvlJc w:val="left"/>
      <w:pPr>
        <w:tabs>
          <w:tab w:val="num" w:pos="3360"/>
        </w:tabs>
        <w:ind w:left="3360" w:hanging="360"/>
      </w:pPr>
      <w:rPr>
        <w:rFonts w:hint="default"/>
      </w:rPr>
    </w:lvl>
    <w:lvl w:ilvl="4" w:tplc="01DC8E20">
      <w:start w:val="2"/>
      <w:numFmt w:val="lowerLetter"/>
      <w:lvlText w:val="%5."/>
      <w:lvlJc w:val="left"/>
      <w:pPr>
        <w:tabs>
          <w:tab w:val="num" w:pos="4080"/>
        </w:tabs>
        <w:ind w:left="4080" w:hanging="360"/>
      </w:pPr>
      <w:rPr>
        <w:rFonts w:hint="default"/>
      </w:rPr>
    </w:lvl>
    <w:lvl w:ilvl="5" w:tplc="0416001B" w:tentative="1">
      <w:start w:val="1"/>
      <w:numFmt w:val="lowerRoman"/>
      <w:lvlText w:val="%6."/>
      <w:lvlJc w:val="right"/>
      <w:pPr>
        <w:tabs>
          <w:tab w:val="num" w:pos="4800"/>
        </w:tabs>
        <w:ind w:left="4800" w:hanging="180"/>
      </w:pPr>
    </w:lvl>
    <w:lvl w:ilvl="6" w:tplc="0416000F" w:tentative="1">
      <w:start w:val="1"/>
      <w:numFmt w:val="decimal"/>
      <w:lvlText w:val="%7."/>
      <w:lvlJc w:val="left"/>
      <w:pPr>
        <w:tabs>
          <w:tab w:val="num" w:pos="5520"/>
        </w:tabs>
        <w:ind w:left="5520" w:hanging="360"/>
      </w:pPr>
    </w:lvl>
    <w:lvl w:ilvl="7" w:tplc="04160019" w:tentative="1">
      <w:start w:val="1"/>
      <w:numFmt w:val="lowerLetter"/>
      <w:lvlText w:val="%8."/>
      <w:lvlJc w:val="left"/>
      <w:pPr>
        <w:tabs>
          <w:tab w:val="num" w:pos="6240"/>
        </w:tabs>
        <w:ind w:left="6240" w:hanging="360"/>
      </w:pPr>
    </w:lvl>
    <w:lvl w:ilvl="8" w:tplc="0416001B" w:tentative="1">
      <w:start w:val="1"/>
      <w:numFmt w:val="lowerRoman"/>
      <w:lvlText w:val="%9."/>
      <w:lvlJc w:val="right"/>
      <w:pPr>
        <w:tabs>
          <w:tab w:val="num" w:pos="6960"/>
        </w:tabs>
        <w:ind w:left="6960" w:hanging="180"/>
      </w:pPr>
    </w:lvl>
  </w:abstractNum>
  <w:abstractNum w:abstractNumId="7">
    <w:nsid w:val="0C8D2A10"/>
    <w:multiLevelType w:val="hybridMultilevel"/>
    <w:tmpl w:val="6F88370C"/>
    <w:lvl w:ilvl="0" w:tplc="90AE0E94">
      <w:start w:val="1"/>
      <w:numFmt w:val="lowerLetter"/>
      <w:lvlText w:val="%1)"/>
      <w:lvlJc w:val="left"/>
      <w:pPr>
        <w:tabs>
          <w:tab w:val="num" w:pos="727"/>
        </w:tabs>
        <w:ind w:left="727" w:hanging="360"/>
      </w:pPr>
      <w:rPr>
        <w:rFonts w:hint="default"/>
      </w:rPr>
    </w:lvl>
    <w:lvl w:ilvl="1" w:tplc="540CE394">
      <w:start w:val="1"/>
      <w:numFmt w:val="lowerLetter"/>
      <w:lvlText w:val="%2)"/>
      <w:lvlJc w:val="left"/>
      <w:pPr>
        <w:tabs>
          <w:tab w:val="num" w:pos="1447"/>
        </w:tabs>
        <w:ind w:left="1447" w:hanging="360"/>
      </w:pPr>
      <w:rPr>
        <w:rFonts w:hint="default"/>
      </w:rPr>
    </w:lvl>
    <w:lvl w:ilvl="2" w:tplc="0416001B" w:tentative="1">
      <w:start w:val="1"/>
      <w:numFmt w:val="lowerRoman"/>
      <w:lvlText w:val="%3."/>
      <w:lvlJc w:val="right"/>
      <w:pPr>
        <w:tabs>
          <w:tab w:val="num" w:pos="2167"/>
        </w:tabs>
        <w:ind w:left="2167" w:hanging="180"/>
      </w:pPr>
    </w:lvl>
    <w:lvl w:ilvl="3" w:tplc="0416000F" w:tentative="1">
      <w:start w:val="1"/>
      <w:numFmt w:val="decimal"/>
      <w:lvlText w:val="%4."/>
      <w:lvlJc w:val="left"/>
      <w:pPr>
        <w:tabs>
          <w:tab w:val="num" w:pos="2887"/>
        </w:tabs>
        <w:ind w:left="2887" w:hanging="360"/>
      </w:pPr>
    </w:lvl>
    <w:lvl w:ilvl="4" w:tplc="04160019" w:tentative="1">
      <w:start w:val="1"/>
      <w:numFmt w:val="lowerLetter"/>
      <w:lvlText w:val="%5."/>
      <w:lvlJc w:val="left"/>
      <w:pPr>
        <w:tabs>
          <w:tab w:val="num" w:pos="3607"/>
        </w:tabs>
        <w:ind w:left="3607" w:hanging="360"/>
      </w:pPr>
    </w:lvl>
    <w:lvl w:ilvl="5" w:tplc="0416001B" w:tentative="1">
      <w:start w:val="1"/>
      <w:numFmt w:val="lowerRoman"/>
      <w:lvlText w:val="%6."/>
      <w:lvlJc w:val="right"/>
      <w:pPr>
        <w:tabs>
          <w:tab w:val="num" w:pos="4327"/>
        </w:tabs>
        <w:ind w:left="4327" w:hanging="180"/>
      </w:pPr>
    </w:lvl>
    <w:lvl w:ilvl="6" w:tplc="0416000F" w:tentative="1">
      <w:start w:val="1"/>
      <w:numFmt w:val="decimal"/>
      <w:lvlText w:val="%7."/>
      <w:lvlJc w:val="left"/>
      <w:pPr>
        <w:tabs>
          <w:tab w:val="num" w:pos="5047"/>
        </w:tabs>
        <w:ind w:left="5047" w:hanging="360"/>
      </w:pPr>
    </w:lvl>
    <w:lvl w:ilvl="7" w:tplc="04160019" w:tentative="1">
      <w:start w:val="1"/>
      <w:numFmt w:val="lowerLetter"/>
      <w:lvlText w:val="%8."/>
      <w:lvlJc w:val="left"/>
      <w:pPr>
        <w:tabs>
          <w:tab w:val="num" w:pos="5767"/>
        </w:tabs>
        <w:ind w:left="5767" w:hanging="360"/>
      </w:pPr>
    </w:lvl>
    <w:lvl w:ilvl="8" w:tplc="0416001B" w:tentative="1">
      <w:start w:val="1"/>
      <w:numFmt w:val="lowerRoman"/>
      <w:lvlText w:val="%9."/>
      <w:lvlJc w:val="right"/>
      <w:pPr>
        <w:tabs>
          <w:tab w:val="num" w:pos="6487"/>
        </w:tabs>
        <w:ind w:left="6487" w:hanging="180"/>
      </w:pPr>
    </w:lvl>
  </w:abstractNum>
  <w:abstractNum w:abstractNumId="8">
    <w:nsid w:val="0EEA5F76"/>
    <w:multiLevelType w:val="hybridMultilevel"/>
    <w:tmpl w:val="188AD1A8"/>
    <w:lvl w:ilvl="0" w:tplc="7DD8521A">
      <w:start w:val="1"/>
      <w:numFmt w:val="lowerLetter"/>
      <w:lvlText w:val="%1."/>
      <w:lvlJc w:val="left"/>
      <w:pPr>
        <w:tabs>
          <w:tab w:val="num" w:pos="1800"/>
        </w:tabs>
        <w:ind w:left="1800" w:hanging="360"/>
      </w:pPr>
      <w:rPr>
        <w:rFonts w:hint="default"/>
      </w:rPr>
    </w:lvl>
    <w:lvl w:ilvl="1" w:tplc="04160019">
      <w:start w:val="1"/>
      <w:numFmt w:val="lowerLetter"/>
      <w:lvlText w:val="%2."/>
      <w:lvlJc w:val="left"/>
      <w:pPr>
        <w:tabs>
          <w:tab w:val="num" w:pos="2520"/>
        </w:tabs>
        <w:ind w:left="2520" w:hanging="360"/>
      </w:pPr>
    </w:lvl>
    <w:lvl w:ilvl="2" w:tplc="0416001B" w:tentative="1">
      <w:start w:val="1"/>
      <w:numFmt w:val="lowerRoman"/>
      <w:lvlText w:val="%3."/>
      <w:lvlJc w:val="right"/>
      <w:pPr>
        <w:tabs>
          <w:tab w:val="num" w:pos="3240"/>
        </w:tabs>
        <w:ind w:left="3240" w:hanging="180"/>
      </w:pPr>
    </w:lvl>
    <w:lvl w:ilvl="3" w:tplc="0416000F" w:tentative="1">
      <w:start w:val="1"/>
      <w:numFmt w:val="decimal"/>
      <w:lvlText w:val="%4."/>
      <w:lvlJc w:val="left"/>
      <w:pPr>
        <w:tabs>
          <w:tab w:val="num" w:pos="3960"/>
        </w:tabs>
        <w:ind w:left="3960" w:hanging="360"/>
      </w:pPr>
    </w:lvl>
    <w:lvl w:ilvl="4" w:tplc="04160019" w:tentative="1">
      <w:start w:val="1"/>
      <w:numFmt w:val="lowerLetter"/>
      <w:lvlText w:val="%5."/>
      <w:lvlJc w:val="left"/>
      <w:pPr>
        <w:tabs>
          <w:tab w:val="num" w:pos="4680"/>
        </w:tabs>
        <w:ind w:left="4680" w:hanging="360"/>
      </w:pPr>
    </w:lvl>
    <w:lvl w:ilvl="5" w:tplc="0416001B" w:tentative="1">
      <w:start w:val="1"/>
      <w:numFmt w:val="lowerRoman"/>
      <w:lvlText w:val="%6."/>
      <w:lvlJc w:val="right"/>
      <w:pPr>
        <w:tabs>
          <w:tab w:val="num" w:pos="5400"/>
        </w:tabs>
        <w:ind w:left="5400" w:hanging="180"/>
      </w:pPr>
    </w:lvl>
    <w:lvl w:ilvl="6" w:tplc="0416000F" w:tentative="1">
      <w:start w:val="1"/>
      <w:numFmt w:val="decimal"/>
      <w:lvlText w:val="%7."/>
      <w:lvlJc w:val="left"/>
      <w:pPr>
        <w:tabs>
          <w:tab w:val="num" w:pos="6120"/>
        </w:tabs>
        <w:ind w:left="6120" w:hanging="360"/>
      </w:pPr>
    </w:lvl>
    <w:lvl w:ilvl="7" w:tplc="04160019" w:tentative="1">
      <w:start w:val="1"/>
      <w:numFmt w:val="lowerLetter"/>
      <w:lvlText w:val="%8."/>
      <w:lvlJc w:val="left"/>
      <w:pPr>
        <w:tabs>
          <w:tab w:val="num" w:pos="6840"/>
        </w:tabs>
        <w:ind w:left="6840" w:hanging="360"/>
      </w:pPr>
    </w:lvl>
    <w:lvl w:ilvl="8" w:tplc="0416001B" w:tentative="1">
      <w:start w:val="1"/>
      <w:numFmt w:val="lowerRoman"/>
      <w:lvlText w:val="%9."/>
      <w:lvlJc w:val="right"/>
      <w:pPr>
        <w:tabs>
          <w:tab w:val="num" w:pos="7560"/>
        </w:tabs>
        <w:ind w:left="7560" w:hanging="180"/>
      </w:pPr>
    </w:lvl>
  </w:abstractNum>
  <w:abstractNum w:abstractNumId="9">
    <w:nsid w:val="1B8C7090"/>
    <w:multiLevelType w:val="hybridMultilevel"/>
    <w:tmpl w:val="2228C6CA"/>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
    <w:nsid w:val="1E625DAD"/>
    <w:multiLevelType w:val="hybridMultilevel"/>
    <w:tmpl w:val="AB207528"/>
    <w:lvl w:ilvl="0" w:tplc="4328B1FC">
      <w:start w:val="1"/>
      <w:numFmt w:val="lowerLetter"/>
      <w:lvlText w:val="%1)"/>
      <w:lvlJc w:val="left"/>
      <w:pPr>
        <w:tabs>
          <w:tab w:val="num" w:pos="480"/>
        </w:tabs>
        <w:ind w:left="480" w:hanging="360"/>
      </w:pPr>
      <w:rPr>
        <w:rFonts w:hint="default"/>
      </w:rPr>
    </w:lvl>
    <w:lvl w:ilvl="1" w:tplc="DAD488C4">
      <w:start w:val="1"/>
      <w:numFmt w:val="upperRoman"/>
      <w:lvlText w:val="%2."/>
      <w:lvlJc w:val="left"/>
      <w:pPr>
        <w:tabs>
          <w:tab w:val="num" w:pos="1560"/>
        </w:tabs>
        <w:ind w:left="1560" w:hanging="720"/>
      </w:pPr>
      <w:rPr>
        <w:rFonts w:hint="default"/>
      </w:rPr>
    </w:lvl>
    <w:lvl w:ilvl="2" w:tplc="0416001B" w:tentative="1">
      <w:start w:val="1"/>
      <w:numFmt w:val="lowerRoman"/>
      <w:lvlText w:val="%3."/>
      <w:lvlJc w:val="right"/>
      <w:pPr>
        <w:tabs>
          <w:tab w:val="num" w:pos="1920"/>
        </w:tabs>
        <w:ind w:left="1920" w:hanging="180"/>
      </w:pPr>
    </w:lvl>
    <w:lvl w:ilvl="3" w:tplc="0416000F" w:tentative="1">
      <w:start w:val="1"/>
      <w:numFmt w:val="decimal"/>
      <w:lvlText w:val="%4."/>
      <w:lvlJc w:val="left"/>
      <w:pPr>
        <w:tabs>
          <w:tab w:val="num" w:pos="2640"/>
        </w:tabs>
        <w:ind w:left="2640" w:hanging="360"/>
      </w:pPr>
    </w:lvl>
    <w:lvl w:ilvl="4" w:tplc="04160019" w:tentative="1">
      <w:start w:val="1"/>
      <w:numFmt w:val="lowerLetter"/>
      <w:lvlText w:val="%5."/>
      <w:lvlJc w:val="left"/>
      <w:pPr>
        <w:tabs>
          <w:tab w:val="num" w:pos="3360"/>
        </w:tabs>
        <w:ind w:left="3360" w:hanging="360"/>
      </w:pPr>
    </w:lvl>
    <w:lvl w:ilvl="5" w:tplc="0416001B" w:tentative="1">
      <w:start w:val="1"/>
      <w:numFmt w:val="lowerRoman"/>
      <w:lvlText w:val="%6."/>
      <w:lvlJc w:val="right"/>
      <w:pPr>
        <w:tabs>
          <w:tab w:val="num" w:pos="4080"/>
        </w:tabs>
        <w:ind w:left="4080" w:hanging="180"/>
      </w:pPr>
    </w:lvl>
    <w:lvl w:ilvl="6" w:tplc="0416000F" w:tentative="1">
      <w:start w:val="1"/>
      <w:numFmt w:val="decimal"/>
      <w:lvlText w:val="%7."/>
      <w:lvlJc w:val="left"/>
      <w:pPr>
        <w:tabs>
          <w:tab w:val="num" w:pos="4800"/>
        </w:tabs>
        <w:ind w:left="4800" w:hanging="360"/>
      </w:pPr>
    </w:lvl>
    <w:lvl w:ilvl="7" w:tplc="04160019" w:tentative="1">
      <w:start w:val="1"/>
      <w:numFmt w:val="lowerLetter"/>
      <w:lvlText w:val="%8."/>
      <w:lvlJc w:val="left"/>
      <w:pPr>
        <w:tabs>
          <w:tab w:val="num" w:pos="5520"/>
        </w:tabs>
        <w:ind w:left="5520" w:hanging="360"/>
      </w:pPr>
    </w:lvl>
    <w:lvl w:ilvl="8" w:tplc="0416001B" w:tentative="1">
      <w:start w:val="1"/>
      <w:numFmt w:val="lowerRoman"/>
      <w:lvlText w:val="%9."/>
      <w:lvlJc w:val="right"/>
      <w:pPr>
        <w:tabs>
          <w:tab w:val="num" w:pos="6240"/>
        </w:tabs>
        <w:ind w:left="6240" w:hanging="180"/>
      </w:pPr>
    </w:lvl>
  </w:abstractNum>
  <w:abstractNum w:abstractNumId="11">
    <w:nsid w:val="257A7452"/>
    <w:multiLevelType w:val="hybridMultilevel"/>
    <w:tmpl w:val="9A460758"/>
    <w:lvl w:ilvl="0" w:tplc="0416000F">
      <w:start w:val="1"/>
      <w:numFmt w:val="decimal"/>
      <w:lvlText w:val="%1."/>
      <w:lvlJc w:val="left"/>
      <w:pPr>
        <w:tabs>
          <w:tab w:val="num" w:pos="720"/>
        </w:tabs>
        <w:ind w:left="720" w:hanging="360"/>
      </w:pPr>
    </w:lvl>
    <w:lvl w:ilvl="1" w:tplc="D0EC720A">
      <w:start w:val="1"/>
      <w:numFmt w:val="upperRoman"/>
      <w:lvlText w:val="%2."/>
      <w:lvlJc w:val="left"/>
      <w:pPr>
        <w:tabs>
          <w:tab w:val="num" w:pos="1800"/>
        </w:tabs>
        <w:ind w:left="1800" w:hanging="720"/>
      </w:pPr>
      <w:rPr>
        <w:rFonts w:hint="default"/>
      </w:rPr>
    </w:lvl>
    <w:lvl w:ilvl="2" w:tplc="FA866E64">
      <w:start w:val="1"/>
      <w:numFmt w:val="lowerLetter"/>
      <w:lvlText w:val="%3)"/>
      <w:lvlJc w:val="left"/>
      <w:pPr>
        <w:tabs>
          <w:tab w:val="num" w:pos="2340"/>
        </w:tabs>
        <w:ind w:left="2340" w:hanging="360"/>
      </w:pPr>
      <w:rPr>
        <w:rFonts w:hint="default"/>
      </w:r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2">
    <w:nsid w:val="2E3E377B"/>
    <w:multiLevelType w:val="multilevel"/>
    <w:tmpl w:val="BC385F86"/>
    <w:lvl w:ilvl="0">
      <w:start w:val="8"/>
      <w:numFmt w:val="decimal"/>
      <w:lvlText w:val="%1."/>
      <w:lvlJc w:val="left"/>
      <w:pPr>
        <w:ind w:left="768" w:hanging="768"/>
      </w:pPr>
      <w:rPr>
        <w:rFonts w:hint="default"/>
        <w:strike w:val="0"/>
        <w:dstrike w:val="0"/>
      </w:rPr>
    </w:lvl>
    <w:lvl w:ilvl="1">
      <w:start w:val="1"/>
      <w:numFmt w:val="decimal"/>
      <w:lvlText w:val="%1.%2."/>
      <w:lvlJc w:val="left"/>
      <w:pPr>
        <w:ind w:left="1128" w:hanging="768"/>
      </w:pPr>
      <w:rPr>
        <w:rFonts w:hint="default"/>
        <w:i w:val="0"/>
        <w:iCs w:val="0"/>
        <w:color w:val="auto"/>
      </w:rPr>
    </w:lvl>
    <w:lvl w:ilvl="2">
      <w:start w:val="4"/>
      <w:numFmt w:val="decimal"/>
      <w:lvlText w:val="%1.%2.%3."/>
      <w:lvlJc w:val="left"/>
      <w:pPr>
        <w:ind w:left="1488" w:hanging="768"/>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13">
    <w:nsid w:val="36BF7FB6"/>
    <w:multiLevelType w:val="hybridMultilevel"/>
    <w:tmpl w:val="0BA07BD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39B7696E"/>
    <w:multiLevelType w:val="hybridMultilevel"/>
    <w:tmpl w:val="BAD629F8"/>
    <w:lvl w:ilvl="0" w:tplc="0C821654">
      <w:start w:val="1"/>
      <w:numFmt w:val="lowerLetter"/>
      <w:lvlText w:val="%1)."/>
      <w:lvlJc w:val="left"/>
      <w:pPr>
        <w:tabs>
          <w:tab w:val="num" w:pos="720"/>
        </w:tabs>
        <w:ind w:left="720" w:hanging="360"/>
      </w:pPr>
      <w:rPr>
        <w:rFonts w:hint="default"/>
        <w:color w:val="auto"/>
      </w:rPr>
    </w:lvl>
    <w:lvl w:ilvl="1" w:tplc="014AC9F0">
      <w:start w:val="1"/>
      <w:numFmt w:val="bullet"/>
      <w:lvlText w:val=""/>
      <w:lvlJc w:val="left"/>
      <w:pPr>
        <w:tabs>
          <w:tab w:val="num" w:pos="1440"/>
        </w:tabs>
        <w:ind w:left="1440" w:hanging="360"/>
      </w:pPr>
      <w:rPr>
        <w:rFonts w:ascii="Wingdings" w:hAnsi="Wingdings" w:hint="default"/>
        <w:color w:val="auto"/>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5">
    <w:nsid w:val="44E83050"/>
    <w:multiLevelType w:val="hybridMultilevel"/>
    <w:tmpl w:val="57C81DAE"/>
    <w:lvl w:ilvl="0" w:tplc="04160017">
      <w:start w:val="1"/>
      <w:numFmt w:val="lowerLetter"/>
      <w:lvlText w:val="%1)"/>
      <w:lvlJc w:val="left"/>
      <w:pPr>
        <w:tabs>
          <w:tab w:val="num" w:pos="1575"/>
        </w:tabs>
        <w:ind w:left="1575" w:hanging="360"/>
      </w:pPr>
    </w:lvl>
    <w:lvl w:ilvl="1" w:tplc="04160019" w:tentative="1">
      <w:start w:val="1"/>
      <w:numFmt w:val="lowerLetter"/>
      <w:lvlText w:val="%2."/>
      <w:lvlJc w:val="left"/>
      <w:pPr>
        <w:tabs>
          <w:tab w:val="num" w:pos="2295"/>
        </w:tabs>
        <w:ind w:left="2295" w:hanging="360"/>
      </w:pPr>
    </w:lvl>
    <w:lvl w:ilvl="2" w:tplc="0416001B" w:tentative="1">
      <w:start w:val="1"/>
      <w:numFmt w:val="lowerRoman"/>
      <w:lvlText w:val="%3."/>
      <w:lvlJc w:val="right"/>
      <w:pPr>
        <w:tabs>
          <w:tab w:val="num" w:pos="3015"/>
        </w:tabs>
        <w:ind w:left="3015" w:hanging="180"/>
      </w:pPr>
    </w:lvl>
    <w:lvl w:ilvl="3" w:tplc="0416000F" w:tentative="1">
      <w:start w:val="1"/>
      <w:numFmt w:val="decimal"/>
      <w:lvlText w:val="%4."/>
      <w:lvlJc w:val="left"/>
      <w:pPr>
        <w:tabs>
          <w:tab w:val="num" w:pos="3735"/>
        </w:tabs>
        <w:ind w:left="3735" w:hanging="360"/>
      </w:pPr>
    </w:lvl>
    <w:lvl w:ilvl="4" w:tplc="04160019" w:tentative="1">
      <w:start w:val="1"/>
      <w:numFmt w:val="lowerLetter"/>
      <w:lvlText w:val="%5."/>
      <w:lvlJc w:val="left"/>
      <w:pPr>
        <w:tabs>
          <w:tab w:val="num" w:pos="4455"/>
        </w:tabs>
        <w:ind w:left="4455" w:hanging="360"/>
      </w:pPr>
    </w:lvl>
    <w:lvl w:ilvl="5" w:tplc="0416001B" w:tentative="1">
      <w:start w:val="1"/>
      <w:numFmt w:val="lowerRoman"/>
      <w:lvlText w:val="%6."/>
      <w:lvlJc w:val="right"/>
      <w:pPr>
        <w:tabs>
          <w:tab w:val="num" w:pos="5175"/>
        </w:tabs>
        <w:ind w:left="5175" w:hanging="180"/>
      </w:pPr>
    </w:lvl>
    <w:lvl w:ilvl="6" w:tplc="0416000F" w:tentative="1">
      <w:start w:val="1"/>
      <w:numFmt w:val="decimal"/>
      <w:lvlText w:val="%7."/>
      <w:lvlJc w:val="left"/>
      <w:pPr>
        <w:tabs>
          <w:tab w:val="num" w:pos="5895"/>
        </w:tabs>
        <w:ind w:left="5895" w:hanging="360"/>
      </w:pPr>
    </w:lvl>
    <w:lvl w:ilvl="7" w:tplc="04160019" w:tentative="1">
      <w:start w:val="1"/>
      <w:numFmt w:val="lowerLetter"/>
      <w:lvlText w:val="%8."/>
      <w:lvlJc w:val="left"/>
      <w:pPr>
        <w:tabs>
          <w:tab w:val="num" w:pos="6615"/>
        </w:tabs>
        <w:ind w:left="6615" w:hanging="360"/>
      </w:pPr>
    </w:lvl>
    <w:lvl w:ilvl="8" w:tplc="0416001B" w:tentative="1">
      <w:start w:val="1"/>
      <w:numFmt w:val="lowerRoman"/>
      <w:lvlText w:val="%9."/>
      <w:lvlJc w:val="right"/>
      <w:pPr>
        <w:tabs>
          <w:tab w:val="num" w:pos="7335"/>
        </w:tabs>
        <w:ind w:left="7335" w:hanging="180"/>
      </w:pPr>
    </w:lvl>
  </w:abstractNum>
  <w:abstractNum w:abstractNumId="16">
    <w:nsid w:val="48593FDB"/>
    <w:multiLevelType w:val="hybridMultilevel"/>
    <w:tmpl w:val="A9C0945A"/>
    <w:lvl w:ilvl="0" w:tplc="FD38FAF8">
      <w:start w:val="1"/>
      <w:numFmt w:val="lowerLetter"/>
      <w:lvlText w:val="%1)"/>
      <w:lvlJc w:val="left"/>
      <w:pPr>
        <w:tabs>
          <w:tab w:val="num" w:pos="1352"/>
        </w:tabs>
        <w:ind w:left="1352" w:hanging="360"/>
      </w:pPr>
    </w:lvl>
    <w:lvl w:ilvl="1" w:tplc="04160019">
      <w:start w:val="1"/>
      <w:numFmt w:val="lowerLetter"/>
      <w:lvlText w:val="%2."/>
      <w:lvlJc w:val="left"/>
      <w:pPr>
        <w:tabs>
          <w:tab w:val="num" w:pos="2072"/>
        </w:tabs>
        <w:ind w:left="2072" w:hanging="360"/>
      </w:pPr>
    </w:lvl>
    <w:lvl w:ilvl="2" w:tplc="0416001B">
      <w:start w:val="1"/>
      <w:numFmt w:val="lowerRoman"/>
      <w:lvlText w:val="%3."/>
      <w:lvlJc w:val="right"/>
      <w:pPr>
        <w:tabs>
          <w:tab w:val="num" w:pos="2792"/>
        </w:tabs>
        <w:ind w:left="2792" w:hanging="180"/>
      </w:pPr>
    </w:lvl>
    <w:lvl w:ilvl="3" w:tplc="0416000F">
      <w:start w:val="1"/>
      <w:numFmt w:val="decimal"/>
      <w:lvlText w:val="%4."/>
      <w:lvlJc w:val="left"/>
      <w:pPr>
        <w:tabs>
          <w:tab w:val="num" w:pos="3512"/>
        </w:tabs>
        <w:ind w:left="3512" w:hanging="360"/>
      </w:pPr>
    </w:lvl>
    <w:lvl w:ilvl="4" w:tplc="04160019">
      <w:start w:val="1"/>
      <w:numFmt w:val="lowerLetter"/>
      <w:lvlText w:val="%5."/>
      <w:lvlJc w:val="left"/>
      <w:pPr>
        <w:tabs>
          <w:tab w:val="num" w:pos="4232"/>
        </w:tabs>
        <w:ind w:left="4232" w:hanging="360"/>
      </w:pPr>
    </w:lvl>
    <w:lvl w:ilvl="5" w:tplc="0416001B">
      <w:start w:val="1"/>
      <w:numFmt w:val="lowerRoman"/>
      <w:lvlText w:val="%6."/>
      <w:lvlJc w:val="right"/>
      <w:pPr>
        <w:tabs>
          <w:tab w:val="num" w:pos="4952"/>
        </w:tabs>
        <w:ind w:left="4952" w:hanging="180"/>
      </w:pPr>
    </w:lvl>
    <w:lvl w:ilvl="6" w:tplc="0416000F">
      <w:start w:val="1"/>
      <w:numFmt w:val="decimal"/>
      <w:lvlText w:val="%7."/>
      <w:lvlJc w:val="left"/>
      <w:pPr>
        <w:tabs>
          <w:tab w:val="num" w:pos="5672"/>
        </w:tabs>
        <w:ind w:left="5672" w:hanging="360"/>
      </w:pPr>
    </w:lvl>
    <w:lvl w:ilvl="7" w:tplc="04160019">
      <w:start w:val="1"/>
      <w:numFmt w:val="lowerLetter"/>
      <w:lvlText w:val="%8."/>
      <w:lvlJc w:val="left"/>
      <w:pPr>
        <w:tabs>
          <w:tab w:val="num" w:pos="6392"/>
        </w:tabs>
        <w:ind w:left="6392" w:hanging="360"/>
      </w:pPr>
    </w:lvl>
    <w:lvl w:ilvl="8" w:tplc="0416001B">
      <w:start w:val="1"/>
      <w:numFmt w:val="lowerRoman"/>
      <w:lvlText w:val="%9."/>
      <w:lvlJc w:val="right"/>
      <w:pPr>
        <w:tabs>
          <w:tab w:val="num" w:pos="7112"/>
        </w:tabs>
        <w:ind w:left="7112" w:hanging="180"/>
      </w:pPr>
    </w:lvl>
  </w:abstractNum>
  <w:abstractNum w:abstractNumId="17">
    <w:nsid w:val="48704126"/>
    <w:multiLevelType w:val="hybridMultilevel"/>
    <w:tmpl w:val="805A82FC"/>
    <w:lvl w:ilvl="0" w:tplc="8BEA0084">
      <w:start w:val="1"/>
      <w:numFmt w:val="lowerLetter"/>
      <w:lvlText w:val="%1)."/>
      <w:lvlJc w:val="left"/>
      <w:pPr>
        <w:tabs>
          <w:tab w:val="num" w:pos="720"/>
        </w:tabs>
        <w:ind w:left="720" w:hanging="360"/>
      </w:pPr>
      <w:rPr>
        <w:rFonts w:hint="default"/>
        <w:b/>
      </w:rPr>
    </w:lvl>
    <w:lvl w:ilvl="1" w:tplc="41607146">
      <w:start w:val="1"/>
      <w:numFmt w:val="lowerLetter"/>
      <w:lvlText w:val="%2)"/>
      <w:lvlJc w:val="left"/>
      <w:pPr>
        <w:tabs>
          <w:tab w:val="num" w:pos="1440"/>
        </w:tabs>
        <w:ind w:left="1440" w:hanging="360"/>
      </w:pPr>
      <w:rPr>
        <w:rFonts w:hint="default"/>
        <w:b/>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8">
    <w:nsid w:val="4F453EC2"/>
    <w:multiLevelType w:val="hybridMultilevel"/>
    <w:tmpl w:val="1514FFCE"/>
    <w:lvl w:ilvl="0" w:tplc="DC705E7C">
      <w:start w:val="1"/>
      <w:numFmt w:val="lowerLetter"/>
      <w:lvlText w:val="%1."/>
      <w:lvlJc w:val="left"/>
      <w:pPr>
        <w:tabs>
          <w:tab w:val="num" w:pos="1776"/>
        </w:tabs>
        <w:ind w:left="1776" w:hanging="360"/>
      </w:pPr>
      <w:rPr>
        <w:rFonts w:hint="default"/>
      </w:rPr>
    </w:lvl>
    <w:lvl w:ilvl="1" w:tplc="04160019" w:tentative="1">
      <w:start w:val="1"/>
      <w:numFmt w:val="lowerLetter"/>
      <w:lvlText w:val="%2."/>
      <w:lvlJc w:val="left"/>
      <w:pPr>
        <w:tabs>
          <w:tab w:val="num" w:pos="2496"/>
        </w:tabs>
        <w:ind w:left="2496" w:hanging="360"/>
      </w:pPr>
    </w:lvl>
    <w:lvl w:ilvl="2" w:tplc="0416001B" w:tentative="1">
      <w:start w:val="1"/>
      <w:numFmt w:val="lowerRoman"/>
      <w:lvlText w:val="%3."/>
      <w:lvlJc w:val="right"/>
      <w:pPr>
        <w:tabs>
          <w:tab w:val="num" w:pos="3216"/>
        </w:tabs>
        <w:ind w:left="3216" w:hanging="180"/>
      </w:pPr>
    </w:lvl>
    <w:lvl w:ilvl="3" w:tplc="0416000F" w:tentative="1">
      <w:start w:val="1"/>
      <w:numFmt w:val="decimal"/>
      <w:lvlText w:val="%4."/>
      <w:lvlJc w:val="left"/>
      <w:pPr>
        <w:tabs>
          <w:tab w:val="num" w:pos="3936"/>
        </w:tabs>
        <w:ind w:left="3936" w:hanging="360"/>
      </w:pPr>
    </w:lvl>
    <w:lvl w:ilvl="4" w:tplc="04160019" w:tentative="1">
      <w:start w:val="1"/>
      <w:numFmt w:val="lowerLetter"/>
      <w:lvlText w:val="%5."/>
      <w:lvlJc w:val="left"/>
      <w:pPr>
        <w:tabs>
          <w:tab w:val="num" w:pos="4656"/>
        </w:tabs>
        <w:ind w:left="4656" w:hanging="360"/>
      </w:pPr>
    </w:lvl>
    <w:lvl w:ilvl="5" w:tplc="0416001B" w:tentative="1">
      <w:start w:val="1"/>
      <w:numFmt w:val="lowerRoman"/>
      <w:lvlText w:val="%6."/>
      <w:lvlJc w:val="right"/>
      <w:pPr>
        <w:tabs>
          <w:tab w:val="num" w:pos="5376"/>
        </w:tabs>
        <w:ind w:left="5376" w:hanging="180"/>
      </w:pPr>
    </w:lvl>
    <w:lvl w:ilvl="6" w:tplc="0416000F" w:tentative="1">
      <w:start w:val="1"/>
      <w:numFmt w:val="decimal"/>
      <w:lvlText w:val="%7."/>
      <w:lvlJc w:val="left"/>
      <w:pPr>
        <w:tabs>
          <w:tab w:val="num" w:pos="6096"/>
        </w:tabs>
        <w:ind w:left="6096" w:hanging="360"/>
      </w:pPr>
    </w:lvl>
    <w:lvl w:ilvl="7" w:tplc="04160019" w:tentative="1">
      <w:start w:val="1"/>
      <w:numFmt w:val="lowerLetter"/>
      <w:lvlText w:val="%8."/>
      <w:lvlJc w:val="left"/>
      <w:pPr>
        <w:tabs>
          <w:tab w:val="num" w:pos="6816"/>
        </w:tabs>
        <w:ind w:left="6816" w:hanging="360"/>
      </w:pPr>
    </w:lvl>
    <w:lvl w:ilvl="8" w:tplc="0416001B" w:tentative="1">
      <w:start w:val="1"/>
      <w:numFmt w:val="lowerRoman"/>
      <w:lvlText w:val="%9."/>
      <w:lvlJc w:val="right"/>
      <w:pPr>
        <w:tabs>
          <w:tab w:val="num" w:pos="7536"/>
        </w:tabs>
        <w:ind w:left="7536" w:hanging="180"/>
      </w:pPr>
    </w:lvl>
  </w:abstractNum>
  <w:abstractNum w:abstractNumId="19">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58CD05B5"/>
    <w:multiLevelType w:val="hybridMultilevel"/>
    <w:tmpl w:val="2D3E03E4"/>
    <w:lvl w:ilvl="0" w:tplc="09D2FDC2">
      <w:start w:val="1"/>
      <w:numFmt w:val="lowerLetter"/>
      <w:lvlText w:val="%1."/>
      <w:lvlJc w:val="left"/>
      <w:pPr>
        <w:tabs>
          <w:tab w:val="num" w:pos="1287"/>
        </w:tabs>
        <w:ind w:left="1287"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1">
    <w:nsid w:val="5A037E12"/>
    <w:multiLevelType w:val="multilevel"/>
    <w:tmpl w:val="0C2A2D5E"/>
    <w:lvl w:ilvl="0">
      <w:start w:val="1"/>
      <w:numFmt w:val="decimal"/>
      <w:lvlText w:val="%1."/>
      <w:lvlJc w:val="left"/>
      <w:pPr>
        <w:ind w:left="360" w:hanging="360"/>
      </w:pPr>
    </w:lvl>
    <w:lvl w:ilvl="1">
      <w:start w:val="1"/>
      <w:numFmt w:val="decimal"/>
      <w:lvlText w:val="%1.%2."/>
      <w:lvlJc w:val="left"/>
      <w:pPr>
        <w:ind w:left="858" w:hanging="432"/>
      </w:pPr>
      <w:rPr>
        <w:b w:val="0"/>
        <w:bCs w:val="0"/>
        <w:i w:val="0"/>
        <w:iCs w:val="0"/>
        <w:strike w:val="0"/>
        <w:dstrike w:val="0"/>
        <w:color w:val="auto"/>
      </w:rPr>
    </w:lvl>
    <w:lvl w:ilvl="2">
      <w:start w:val="1"/>
      <w:numFmt w:val="decimal"/>
      <w:lvlText w:val="%1.%2.%3."/>
      <w:lvlJc w:val="left"/>
      <w:pPr>
        <w:ind w:left="1072" w:hanging="504"/>
      </w:pPr>
      <w:rPr>
        <w:sz w:val="20"/>
        <w:szCs w:val="20"/>
      </w:rPr>
    </w:lvl>
    <w:lvl w:ilvl="3">
      <w:start w:val="1"/>
      <w:numFmt w:val="decimal"/>
      <w:lvlText w:val="%1.%2.%3.%4."/>
      <w:lvlJc w:val="left"/>
      <w:pPr>
        <w:ind w:left="1728" w:hanging="648"/>
      </w:pPr>
      <w:rPr>
        <w:i w:val="0"/>
        <w:iCs w:val="0"/>
        <w:color w:val="auto"/>
      </w:rPr>
    </w:lvl>
    <w:lvl w:ilvl="4">
      <w:start w:val="1"/>
      <w:numFmt w:val="decimal"/>
      <w:lvlText w:val="%1.%2.%3.%4.%5."/>
      <w:lvlJc w:val="left"/>
      <w:pPr>
        <w:ind w:left="3060"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5B924BCA"/>
    <w:multiLevelType w:val="hybridMultilevel"/>
    <w:tmpl w:val="85C2EE8C"/>
    <w:lvl w:ilvl="0" w:tplc="09D2FDC2">
      <w:start w:val="1"/>
      <w:numFmt w:val="lowerLetter"/>
      <w:lvlText w:val="%1."/>
      <w:lvlJc w:val="left"/>
      <w:pPr>
        <w:tabs>
          <w:tab w:val="num" w:pos="1287"/>
        </w:tabs>
        <w:ind w:left="1287"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3">
    <w:nsid w:val="5E8C7B30"/>
    <w:multiLevelType w:val="hybridMultilevel"/>
    <w:tmpl w:val="A9C0945A"/>
    <w:lvl w:ilvl="0" w:tplc="FD38FAF8">
      <w:start w:val="1"/>
      <w:numFmt w:val="lowerLetter"/>
      <w:lvlText w:val="%1)"/>
      <w:lvlJc w:val="left"/>
      <w:pPr>
        <w:tabs>
          <w:tab w:val="num" w:pos="1352"/>
        </w:tabs>
        <w:ind w:left="1352" w:hanging="360"/>
      </w:pPr>
    </w:lvl>
    <w:lvl w:ilvl="1" w:tplc="04160019">
      <w:start w:val="1"/>
      <w:numFmt w:val="lowerLetter"/>
      <w:lvlText w:val="%2."/>
      <w:lvlJc w:val="left"/>
      <w:pPr>
        <w:tabs>
          <w:tab w:val="num" w:pos="2072"/>
        </w:tabs>
        <w:ind w:left="2072" w:hanging="360"/>
      </w:pPr>
    </w:lvl>
    <w:lvl w:ilvl="2" w:tplc="0416001B">
      <w:start w:val="1"/>
      <w:numFmt w:val="lowerRoman"/>
      <w:lvlText w:val="%3."/>
      <w:lvlJc w:val="right"/>
      <w:pPr>
        <w:tabs>
          <w:tab w:val="num" w:pos="2792"/>
        </w:tabs>
        <w:ind w:left="2792" w:hanging="180"/>
      </w:pPr>
    </w:lvl>
    <w:lvl w:ilvl="3" w:tplc="0416000F">
      <w:start w:val="1"/>
      <w:numFmt w:val="decimal"/>
      <w:lvlText w:val="%4."/>
      <w:lvlJc w:val="left"/>
      <w:pPr>
        <w:tabs>
          <w:tab w:val="num" w:pos="3512"/>
        </w:tabs>
        <w:ind w:left="3512" w:hanging="360"/>
      </w:pPr>
    </w:lvl>
    <w:lvl w:ilvl="4" w:tplc="04160019">
      <w:start w:val="1"/>
      <w:numFmt w:val="lowerLetter"/>
      <w:lvlText w:val="%5."/>
      <w:lvlJc w:val="left"/>
      <w:pPr>
        <w:tabs>
          <w:tab w:val="num" w:pos="4232"/>
        </w:tabs>
        <w:ind w:left="4232" w:hanging="360"/>
      </w:pPr>
    </w:lvl>
    <w:lvl w:ilvl="5" w:tplc="0416001B">
      <w:start w:val="1"/>
      <w:numFmt w:val="lowerRoman"/>
      <w:lvlText w:val="%6."/>
      <w:lvlJc w:val="right"/>
      <w:pPr>
        <w:tabs>
          <w:tab w:val="num" w:pos="4952"/>
        </w:tabs>
        <w:ind w:left="4952" w:hanging="180"/>
      </w:pPr>
    </w:lvl>
    <w:lvl w:ilvl="6" w:tplc="0416000F">
      <w:start w:val="1"/>
      <w:numFmt w:val="decimal"/>
      <w:lvlText w:val="%7."/>
      <w:lvlJc w:val="left"/>
      <w:pPr>
        <w:tabs>
          <w:tab w:val="num" w:pos="5672"/>
        </w:tabs>
        <w:ind w:left="5672" w:hanging="360"/>
      </w:pPr>
    </w:lvl>
    <w:lvl w:ilvl="7" w:tplc="04160019">
      <w:start w:val="1"/>
      <w:numFmt w:val="lowerLetter"/>
      <w:lvlText w:val="%8."/>
      <w:lvlJc w:val="left"/>
      <w:pPr>
        <w:tabs>
          <w:tab w:val="num" w:pos="6392"/>
        </w:tabs>
        <w:ind w:left="6392" w:hanging="360"/>
      </w:pPr>
    </w:lvl>
    <w:lvl w:ilvl="8" w:tplc="0416001B">
      <w:start w:val="1"/>
      <w:numFmt w:val="lowerRoman"/>
      <w:lvlText w:val="%9."/>
      <w:lvlJc w:val="right"/>
      <w:pPr>
        <w:tabs>
          <w:tab w:val="num" w:pos="7112"/>
        </w:tabs>
        <w:ind w:left="7112" w:hanging="180"/>
      </w:pPr>
    </w:lvl>
  </w:abstractNum>
  <w:abstractNum w:abstractNumId="24">
    <w:nsid w:val="6C763331"/>
    <w:multiLevelType w:val="multilevel"/>
    <w:tmpl w:val="49C45EB0"/>
    <w:lvl w:ilvl="0">
      <w:start w:val="10"/>
      <w:numFmt w:val="decimal"/>
      <w:lvlText w:val="%1."/>
      <w:lvlJc w:val="left"/>
      <w:pPr>
        <w:ind w:left="620" w:hanging="620"/>
      </w:pPr>
      <w:rPr>
        <w:rFonts w:hint="default"/>
      </w:rPr>
    </w:lvl>
    <w:lvl w:ilvl="1">
      <w:start w:val="6"/>
      <w:numFmt w:val="decimal"/>
      <w:lvlText w:val="%1.%2."/>
      <w:lvlJc w:val="left"/>
      <w:pPr>
        <w:ind w:left="974" w:hanging="62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25">
    <w:nsid w:val="6D191ECE"/>
    <w:multiLevelType w:val="hybridMultilevel"/>
    <w:tmpl w:val="D31A1E9A"/>
    <w:lvl w:ilvl="0" w:tplc="7960D638">
      <w:start w:val="1"/>
      <w:numFmt w:val="lowerLetter"/>
      <w:lvlText w:val="%1)"/>
      <w:lvlJc w:val="left"/>
      <w:pPr>
        <w:tabs>
          <w:tab w:val="num" w:pos="480"/>
        </w:tabs>
        <w:ind w:left="480" w:hanging="360"/>
      </w:pPr>
      <w:rPr>
        <w:rFonts w:hint="default"/>
      </w:rPr>
    </w:lvl>
    <w:lvl w:ilvl="1" w:tplc="04160019" w:tentative="1">
      <w:start w:val="1"/>
      <w:numFmt w:val="lowerLetter"/>
      <w:lvlText w:val="%2."/>
      <w:lvlJc w:val="left"/>
      <w:pPr>
        <w:tabs>
          <w:tab w:val="num" w:pos="1200"/>
        </w:tabs>
        <w:ind w:left="1200" w:hanging="360"/>
      </w:pPr>
    </w:lvl>
    <w:lvl w:ilvl="2" w:tplc="0416001B" w:tentative="1">
      <w:start w:val="1"/>
      <w:numFmt w:val="lowerRoman"/>
      <w:lvlText w:val="%3."/>
      <w:lvlJc w:val="right"/>
      <w:pPr>
        <w:tabs>
          <w:tab w:val="num" w:pos="1920"/>
        </w:tabs>
        <w:ind w:left="1920" w:hanging="180"/>
      </w:pPr>
    </w:lvl>
    <w:lvl w:ilvl="3" w:tplc="0416000F" w:tentative="1">
      <w:start w:val="1"/>
      <w:numFmt w:val="decimal"/>
      <w:lvlText w:val="%4."/>
      <w:lvlJc w:val="left"/>
      <w:pPr>
        <w:tabs>
          <w:tab w:val="num" w:pos="2640"/>
        </w:tabs>
        <w:ind w:left="2640" w:hanging="360"/>
      </w:pPr>
    </w:lvl>
    <w:lvl w:ilvl="4" w:tplc="04160019" w:tentative="1">
      <w:start w:val="1"/>
      <w:numFmt w:val="lowerLetter"/>
      <w:lvlText w:val="%5."/>
      <w:lvlJc w:val="left"/>
      <w:pPr>
        <w:tabs>
          <w:tab w:val="num" w:pos="3360"/>
        </w:tabs>
        <w:ind w:left="3360" w:hanging="360"/>
      </w:pPr>
    </w:lvl>
    <w:lvl w:ilvl="5" w:tplc="0416001B" w:tentative="1">
      <w:start w:val="1"/>
      <w:numFmt w:val="lowerRoman"/>
      <w:lvlText w:val="%6."/>
      <w:lvlJc w:val="right"/>
      <w:pPr>
        <w:tabs>
          <w:tab w:val="num" w:pos="4080"/>
        </w:tabs>
        <w:ind w:left="4080" w:hanging="180"/>
      </w:pPr>
    </w:lvl>
    <w:lvl w:ilvl="6" w:tplc="0416000F" w:tentative="1">
      <w:start w:val="1"/>
      <w:numFmt w:val="decimal"/>
      <w:lvlText w:val="%7."/>
      <w:lvlJc w:val="left"/>
      <w:pPr>
        <w:tabs>
          <w:tab w:val="num" w:pos="4800"/>
        </w:tabs>
        <w:ind w:left="4800" w:hanging="360"/>
      </w:pPr>
    </w:lvl>
    <w:lvl w:ilvl="7" w:tplc="04160019" w:tentative="1">
      <w:start w:val="1"/>
      <w:numFmt w:val="lowerLetter"/>
      <w:lvlText w:val="%8."/>
      <w:lvlJc w:val="left"/>
      <w:pPr>
        <w:tabs>
          <w:tab w:val="num" w:pos="5520"/>
        </w:tabs>
        <w:ind w:left="5520" w:hanging="360"/>
      </w:pPr>
    </w:lvl>
    <w:lvl w:ilvl="8" w:tplc="0416001B" w:tentative="1">
      <w:start w:val="1"/>
      <w:numFmt w:val="lowerRoman"/>
      <w:lvlText w:val="%9."/>
      <w:lvlJc w:val="right"/>
      <w:pPr>
        <w:tabs>
          <w:tab w:val="num" w:pos="6240"/>
        </w:tabs>
        <w:ind w:left="6240" w:hanging="180"/>
      </w:pPr>
    </w:lvl>
  </w:abstractNum>
  <w:abstractNum w:abstractNumId="26">
    <w:nsid w:val="6EDE0FE9"/>
    <w:multiLevelType w:val="multilevel"/>
    <w:tmpl w:val="A0405B7C"/>
    <w:lvl w:ilvl="0">
      <w:start w:val="15"/>
      <w:numFmt w:val="decimal"/>
      <w:lvlText w:val="%1"/>
      <w:lvlJc w:val="left"/>
      <w:pPr>
        <w:tabs>
          <w:tab w:val="num" w:pos="465"/>
        </w:tabs>
        <w:ind w:left="465" w:hanging="465"/>
      </w:pPr>
      <w:rPr>
        <w:rFonts w:hint="default"/>
      </w:rPr>
    </w:lvl>
    <w:lvl w:ilvl="1">
      <w:start w:val="1"/>
      <w:numFmt w:val="decimal"/>
      <w:lvlText w:val="%1.%2"/>
      <w:lvlJc w:val="left"/>
      <w:pPr>
        <w:tabs>
          <w:tab w:val="num" w:pos="1185"/>
        </w:tabs>
        <w:ind w:left="1185" w:hanging="465"/>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7">
    <w:nsid w:val="6EE0668A"/>
    <w:multiLevelType w:val="hybridMultilevel"/>
    <w:tmpl w:val="AF9CA9A4"/>
    <w:lvl w:ilvl="0" w:tplc="38B02D50">
      <w:start w:val="1"/>
      <w:numFmt w:val="lowerLetter"/>
      <w:lvlText w:val="%1)"/>
      <w:lvlJc w:val="left"/>
      <w:pPr>
        <w:tabs>
          <w:tab w:val="num" w:pos="1440"/>
        </w:tabs>
        <w:ind w:left="1440" w:hanging="360"/>
      </w:pPr>
      <w:rPr>
        <w:rFonts w:hint="default"/>
      </w:rPr>
    </w:lvl>
    <w:lvl w:ilvl="1" w:tplc="04160019">
      <w:start w:val="1"/>
      <w:numFmt w:val="lowerLetter"/>
      <w:lvlText w:val="%2."/>
      <w:lvlJc w:val="left"/>
      <w:pPr>
        <w:tabs>
          <w:tab w:val="num" w:pos="2160"/>
        </w:tabs>
        <w:ind w:left="2160" w:hanging="360"/>
      </w:pPr>
    </w:lvl>
    <w:lvl w:ilvl="2" w:tplc="0416001B" w:tentative="1">
      <w:start w:val="1"/>
      <w:numFmt w:val="lowerRoman"/>
      <w:lvlText w:val="%3."/>
      <w:lvlJc w:val="right"/>
      <w:pPr>
        <w:tabs>
          <w:tab w:val="num" w:pos="2880"/>
        </w:tabs>
        <w:ind w:left="2880" w:hanging="180"/>
      </w:pPr>
    </w:lvl>
    <w:lvl w:ilvl="3" w:tplc="0416000F" w:tentative="1">
      <w:start w:val="1"/>
      <w:numFmt w:val="decimal"/>
      <w:lvlText w:val="%4."/>
      <w:lvlJc w:val="left"/>
      <w:pPr>
        <w:tabs>
          <w:tab w:val="num" w:pos="3600"/>
        </w:tabs>
        <w:ind w:left="3600" w:hanging="360"/>
      </w:pPr>
    </w:lvl>
    <w:lvl w:ilvl="4" w:tplc="04160019" w:tentative="1">
      <w:start w:val="1"/>
      <w:numFmt w:val="lowerLetter"/>
      <w:lvlText w:val="%5."/>
      <w:lvlJc w:val="left"/>
      <w:pPr>
        <w:tabs>
          <w:tab w:val="num" w:pos="4320"/>
        </w:tabs>
        <w:ind w:left="4320" w:hanging="360"/>
      </w:pPr>
    </w:lvl>
    <w:lvl w:ilvl="5" w:tplc="0416001B" w:tentative="1">
      <w:start w:val="1"/>
      <w:numFmt w:val="lowerRoman"/>
      <w:lvlText w:val="%6."/>
      <w:lvlJc w:val="right"/>
      <w:pPr>
        <w:tabs>
          <w:tab w:val="num" w:pos="5040"/>
        </w:tabs>
        <w:ind w:left="5040" w:hanging="180"/>
      </w:pPr>
    </w:lvl>
    <w:lvl w:ilvl="6" w:tplc="0416000F" w:tentative="1">
      <w:start w:val="1"/>
      <w:numFmt w:val="decimal"/>
      <w:lvlText w:val="%7."/>
      <w:lvlJc w:val="left"/>
      <w:pPr>
        <w:tabs>
          <w:tab w:val="num" w:pos="5760"/>
        </w:tabs>
        <w:ind w:left="5760" w:hanging="360"/>
      </w:pPr>
    </w:lvl>
    <w:lvl w:ilvl="7" w:tplc="04160019" w:tentative="1">
      <w:start w:val="1"/>
      <w:numFmt w:val="lowerLetter"/>
      <w:lvlText w:val="%8."/>
      <w:lvlJc w:val="left"/>
      <w:pPr>
        <w:tabs>
          <w:tab w:val="num" w:pos="6480"/>
        </w:tabs>
        <w:ind w:left="6480" w:hanging="360"/>
      </w:pPr>
    </w:lvl>
    <w:lvl w:ilvl="8" w:tplc="0416001B" w:tentative="1">
      <w:start w:val="1"/>
      <w:numFmt w:val="lowerRoman"/>
      <w:lvlText w:val="%9."/>
      <w:lvlJc w:val="right"/>
      <w:pPr>
        <w:tabs>
          <w:tab w:val="num" w:pos="7200"/>
        </w:tabs>
        <w:ind w:left="7200" w:hanging="180"/>
      </w:pPr>
    </w:lvl>
  </w:abstractNum>
  <w:abstractNum w:abstractNumId="28">
    <w:nsid w:val="6F86327F"/>
    <w:multiLevelType w:val="hybridMultilevel"/>
    <w:tmpl w:val="EFC84B6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nsid w:val="712A3118"/>
    <w:multiLevelType w:val="hybridMultilevel"/>
    <w:tmpl w:val="5B1CD97C"/>
    <w:lvl w:ilvl="0" w:tplc="04160017">
      <w:start w:val="1"/>
      <w:numFmt w:val="lowerLetter"/>
      <w:lvlText w:val="%1)"/>
      <w:lvlJc w:val="left"/>
      <w:pPr>
        <w:tabs>
          <w:tab w:val="num" w:pos="727"/>
        </w:tabs>
        <w:ind w:left="727" w:hanging="360"/>
      </w:pPr>
    </w:lvl>
    <w:lvl w:ilvl="1" w:tplc="04160019" w:tentative="1">
      <w:start w:val="1"/>
      <w:numFmt w:val="lowerLetter"/>
      <w:lvlText w:val="%2."/>
      <w:lvlJc w:val="left"/>
      <w:pPr>
        <w:tabs>
          <w:tab w:val="num" w:pos="1447"/>
        </w:tabs>
        <w:ind w:left="1447" w:hanging="360"/>
      </w:pPr>
    </w:lvl>
    <w:lvl w:ilvl="2" w:tplc="0416001B" w:tentative="1">
      <w:start w:val="1"/>
      <w:numFmt w:val="lowerRoman"/>
      <w:lvlText w:val="%3."/>
      <w:lvlJc w:val="right"/>
      <w:pPr>
        <w:tabs>
          <w:tab w:val="num" w:pos="2167"/>
        </w:tabs>
        <w:ind w:left="2167" w:hanging="180"/>
      </w:pPr>
    </w:lvl>
    <w:lvl w:ilvl="3" w:tplc="0416000F" w:tentative="1">
      <w:start w:val="1"/>
      <w:numFmt w:val="decimal"/>
      <w:lvlText w:val="%4."/>
      <w:lvlJc w:val="left"/>
      <w:pPr>
        <w:tabs>
          <w:tab w:val="num" w:pos="2887"/>
        </w:tabs>
        <w:ind w:left="2887" w:hanging="360"/>
      </w:pPr>
    </w:lvl>
    <w:lvl w:ilvl="4" w:tplc="04160019" w:tentative="1">
      <w:start w:val="1"/>
      <w:numFmt w:val="lowerLetter"/>
      <w:lvlText w:val="%5."/>
      <w:lvlJc w:val="left"/>
      <w:pPr>
        <w:tabs>
          <w:tab w:val="num" w:pos="3607"/>
        </w:tabs>
        <w:ind w:left="3607" w:hanging="360"/>
      </w:pPr>
    </w:lvl>
    <w:lvl w:ilvl="5" w:tplc="0416001B" w:tentative="1">
      <w:start w:val="1"/>
      <w:numFmt w:val="lowerRoman"/>
      <w:lvlText w:val="%6."/>
      <w:lvlJc w:val="right"/>
      <w:pPr>
        <w:tabs>
          <w:tab w:val="num" w:pos="4327"/>
        </w:tabs>
        <w:ind w:left="4327" w:hanging="180"/>
      </w:pPr>
    </w:lvl>
    <w:lvl w:ilvl="6" w:tplc="0416000F" w:tentative="1">
      <w:start w:val="1"/>
      <w:numFmt w:val="decimal"/>
      <w:lvlText w:val="%7."/>
      <w:lvlJc w:val="left"/>
      <w:pPr>
        <w:tabs>
          <w:tab w:val="num" w:pos="5047"/>
        </w:tabs>
        <w:ind w:left="5047" w:hanging="360"/>
      </w:pPr>
    </w:lvl>
    <w:lvl w:ilvl="7" w:tplc="04160019" w:tentative="1">
      <w:start w:val="1"/>
      <w:numFmt w:val="lowerLetter"/>
      <w:lvlText w:val="%8."/>
      <w:lvlJc w:val="left"/>
      <w:pPr>
        <w:tabs>
          <w:tab w:val="num" w:pos="5767"/>
        </w:tabs>
        <w:ind w:left="5767" w:hanging="360"/>
      </w:pPr>
    </w:lvl>
    <w:lvl w:ilvl="8" w:tplc="0416001B" w:tentative="1">
      <w:start w:val="1"/>
      <w:numFmt w:val="lowerRoman"/>
      <w:lvlText w:val="%9."/>
      <w:lvlJc w:val="right"/>
      <w:pPr>
        <w:tabs>
          <w:tab w:val="num" w:pos="6487"/>
        </w:tabs>
        <w:ind w:left="6487" w:hanging="180"/>
      </w:pPr>
    </w:lvl>
  </w:abstractNum>
  <w:abstractNum w:abstractNumId="30">
    <w:nsid w:val="738D3C60"/>
    <w:multiLevelType w:val="multilevel"/>
    <w:tmpl w:val="E9BC6D8C"/>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643"/>
        </w:tabs>
        <w:ind w:left="643" w:hanging="360"/>
      </w:pPr>
      <w:rPr>
        <w:rFonts w:hint="default"/>
      </w:rPr>
    </w:lvl>
    <w:lvl w:ilvl="2">
      <w:start w:val="1"/>
      <w:numFmt w:val="decimal"/>
      <w:lvlText w:val="%1.%2.%3."/>
      <w:lvlJc w:val="left"/>
      <w:pPr>
        <w:tabs>
          <w:tab w:val="num" w:pos="1286"/>
        </w:tabs>
        <w:ind w:left="1286" w:hanging="720"/>
      </w:pPr>
      <w:rPr>
        <w:rFonts w:hint="default"/>
      </w:rPr>
    </w:lvl>
    <w:lvl w:ilvl="3">
      <w:start w:val="1"/>
      <w:numFmt w:val="decimal"/>
      <w:lvlText w:val="%1.%2.%3.%4."/>
      <w:lvlJc w:val="left"/>
      <w:pPr>
        <w:tabs>
          <w:tab w:val="num" w:pos="1569"/>
        </w:tabs>
        <w:ind w:left="1569" w:hanging="720"/>
      </w:pPr>
      <w:rPr>
        <w:rFonts w:hint="default"/>
      </w:rPr>
    </w:lvl>
    <w:lvl w:ilvl="4">
      <w:start w:val="1"/>
      <w:numFmt w:val="decimal"/>
      <w:lvlText w:val="%1.%2.%3.%4.%5."/>
      <w:lvlJc w:val="left"/>
      <w:pPr>
        <w:tabs>
          <w:tab w:val="num" w:pos="2212"/>
        </w:tabs>
        <w:ind w:left="2212" w:hanging="1080"/>
      </w:pPr>
      <w:rPr>
        <w:rFonts w:hint="default"/>
      </w:rPr>
    </w:lvl>
    <w:lvl w:ilvl="5">
      <w:start w:val="1"/>
      <w:numFmt w:val="decimal"/>
      <w:lvlText w:val="%1.%2.%3.%4.%5.%6."/>
      <w:lvlJc w:val="left"/>
      <w:pPr>
        <w:tabs>
          <w:tab w:val="num" w:pos="2495"/>
        </w:tabs>
        <w:ind w:left="2495" w:hanging="1080"/>
      </w:pPr>
      <w:rPr>
        <w:rFonts w:hint="default"/>
      </w:rPr>
    </w:lvl>
    <w:lvl w:ilvl="6">
      <w:start w:val="1"/>
      <w:numFmt w:val="decimal"/>
      <w:lvlText w:val="%1.%2.%3.%4.%5.%6.%7."/>
      <w:lvlJc w:val="left"/>
      <w:pPr>
        <w:tabs>
          <w:tab w:val="num" w:pos="3138"/>
        </w:tabs>
        <w:ind w:left="3138" w:hanging="1440"/>
      </w:pPr>
      <w:rPr>
        <w:rFonts w:hint="default"/>
      </w:rPr>
    </w:lvl>
    <w:lvl w:ilvl="7">
      <w:start w:val="1"/>
      <w:numFmt w:val="decimal"/>
      <w:lvlText w:val="%1.%2.%3.%4.%5.%6.%7.%8."/>
      <w:lvlJc w:val="left"/>
      <w:pPr>
        <w:tabs>
          <w:tab w:val="num" w:pos="3421"/>
        </w:tabs>
        <w:ind w:left="3421" w:hanging="1440"/>
      </w:pPr>
      <w:rPr>
        <w:rFonts w:hint="default"/>
      </w:rPr>
    </w:lvl>
    <w:lvl w:ilvl="8">
      <w:start w:val="1"/>
      <w:numFmt w:val="decimal"/>
      <w:lvlText w:val="%1.%2.%3.%4.%5.%6.%7.%8.%9."/>
      <w:lvlJc w:val="left"/>
      <w:pPr>
        <w:tabs>
          <w:tab w:val="num" w:pos="4064"/>
        </w:tabs>
        <w:ind w:left="4064" w:hanging="1800"/>
      </w:pPr>
      <w:rPr>
        <w:rFonts w:hint="default"/>
      </w:rPr>
    </w:lvl>
  </w:abstractNum>
  <w:abstractNum w:abstractNumId="31">
    <w:nsid w:val="7AB002B3"/>
    <w:multiLevelType w:val="hybridMultilevel"/>
    <w:tmpl w:val="ABA4554C"/>
    <w:lvl w:ilvl="0" w:tplc="2C0A079E">
      <w:start w:val="1"/>
      <w:numFmt w:val="lowerLetter"/>
      <w:lvlText w:val="%1)"/>
      <w:lvlJc w:val="left"/>
      <w:pPr>
        <w:tabs>
          <w:tab w:val="num" w:pos="480"/>
        </w:tabs>
        <w:ind w:left="480" w:hanging="360"/>
      </w:pPr>
      <w:rPr>
        <w:rFonts w:hint="default"/>
      </w:rPr>
    </w:lvl>
    <w:lvl w:ilvl="1" w:tplc="04160019" w:tentative="1">
      <w:start w:val="1"/>
      <w:numFmt w:val="lowerLetter"/>
      <w:lvlText w:val="%2."/>
      <w:lvlJc w:val="left"/>
      <w:pPr>
        <w:tabs>
          <w:tab w:val="num" w:pos="1200"/>
        </w:tabs>
        <w:ind w:left="1200" w:hanging="360"/>
      </w:pPr>
    </w:lvl>
    <w:lvl w:ilvl="2" w:tplc="0416001B" w:tentative="1">
      <w:start w:val="1"/>
      <w:numFmt w:val="lowerRoman"/>
      <w:lvlText w:val="%3."/>
      <w:lvlJc w:val="right"/>
      <w:pPr>
        <w:tabs>
          <w:tab w:val="num" w:pos="1920"/>
        </w:tabs>
        <w:ind w:left="1920" w:hanging="180"/>
      </w:pPr>
    </w:lvl>
    <w:lvl w:ilvl="3" w:tplc="0416000F" w:tentative="1">
      <w:start w:val="1"/>
      <w:numFmt w:val="decimal"/>
      <w:lvlText w:val="%4."/>
      <w:lvlJc w:val="left"/>
      <w:pPr>
        <w:tabs>
          <w:tab w:val="num" w:pos="2640"/>
        </w:tabs>
        <w:ind w:left="2640" w:hanging="360"/>
      </w:pPr>
    </w:lvl>
    <w:lvl w:ilvl="4" w:tplc="04160019" w:tentative="1">
      <w:start w:val="1"/>
      <w:numFmt w:val="lowerLetter"/>
      <w:lvlText w:val="%5."/>
      <w:lvlJc w:val="left"/>
      <w:pPr>
        <w:tabs>
          <w:tab w:val="num" w:pos="3360"/>
        </w:tabs>
        <w:ind w:left="3360" w:hanging="360"/>
      </w:pPr>
    </w:lvl>
    <w:lvl w:ilvl="5" w:tplc="0416001B" w:tentative="1">
      <w:start w:val="1"/>
      <w:numFmt w:val="lowerRoman"/>
      <w:lvlText w:val="%6."/>
      <w:lvlJc w:val="right"/>
      <w:pPr>
        <w:tabs>
          <w:tab w:val="num" w:pos="4080"/>
        </w:tabs>
        <w:ind w:left="4080" w:hanging="180"/>
      </w:pPr>
    </w:lvl>
    <w:lvl w:ilvl="6" w:tplc="0416000F" w:tentative="1">
      <w:start w:val="1"/>
      <w:numFmt w:val="decimal"/>
      <w:lvlText w:val="%7."/>
      <w:lvlJc w:val="left"/>
      <w:pPr>
        <w:tabs>
          <w:tab w:val="num" w:pos="4800"/>
        </w:tabs>
        <w:ind w:left="4800" w:hanging="360"/>
      </w:pPr>
    </w:lvl>
    <w:lvl w:ilvl="7" w:tplc="04160019" w:tentative="1">
      <w:start w:val="1"/>
      <w:numFmt w:val="lowerLetter"/>
      <w:lvlText w:val="%8."/>
      <w:lvlJc w:val="left"/>
      <w:pPr>
        <w:tabs>
          <w:tab w:val="num" w:pos="5520"/>
        </w:tabs>
        <w:ind w:left="5520" w:hanging="360"/>
      </w:pPr>
    </w:lvl>
    <w:lvl w:ilvl="8" w:tplc="0416001B" w:tentative="1">
      <w:start w:val="1"/>
      <w:numFmt w:val="lowerRoman"/>
      <w:lvlText w:val="%9."/>
      <w:lvlJc w:val="right"/>
      <w:pPr>
        <w:tabs>
          <w:tab w:val="num" w:pos="6240"/>
        </w:tabs>
        <w:ind w:left="6240" w:hanging="180"/>
      </w:pPr>
    </w:lvl>
  </w:abstractNum>
  <w:abstractNum w:abstractNumId="32">
    <w:nsid w:val="7AED1A4C"/>
    <w:multiLevelType w:val="hybridMultilevel"/>
    <w:tmpl w:val="0ED43400"/>
    <w:lvl w:ilvl="0" w:tplc="04160017">
      <w:start w:val="1"/>
      <w:numFmt w:val="lowerLetter"/>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3">
    <w:nsid w:val="7E38753B"/>
    <w:multiLevelType w:val="multilevel"/>
    <w:tmpl w:val="F8D0EF5C"/>
    <w:lvl w:ilvl="0">
      <w:start w:val="8"/>
      <w:numFmt w:val="decimal"/>
      <w:lvlText w:val="%1"/>
      <w:lvlJc w:val="left"/>
      <w:pPr>
        <w:ind w:left="600" w:hanging="600"/>
      </w:pPr>
      <w:rPr>
        <w:rFonts w:hint="default"/>
      </w:rPr>
    </w:lvl>
    <w:lvl w:ilvl="1">
      <w:start w:val="3"/>
      <w:numFmt w:val="decimal"/>
      <w:lvlText w:val="%1.%2"/>
      <w:lvlJc w:val="left"/>
      <w:pPr>
        <w:ind w:left="931" w:hanging="600"/>
      </w:pPr>
      <w:rPr>
        <w:rFonts w:hint="default"/>
      </w:rPr>
    </w:lvl>
    <w:lvl w:ilvl="2">
      <w:start w:val="1"/>
      <w:numFmt w:val="decimal"/>
      <w:lvlText w:val="%1.%2.%3"/>
      <w:lvlJc w:val="left"/>
      <w:pPr>
        <w:ind w:left="1382" w:hanging="720"/>
      </w:pPr>
      <w:rPr>
        <w:rFonts w:hint="default"/>
      </w:rPr>
    </w:lvl>
    <w:lvl w:ilvl="3">
      <w:start w:val="4"/>
      <w:numFmt w:val="decimal"/>
      <w:lvlText w:val="%1.%2.%3.%4"/>
      <w:lvlJc w:val="left"/>
      <w:pPr>
        <w:ind w:left="1146" w:hanging="720"/>
      </w:pPr>
      <w:rPr>
        <w:rFonts w:hint="default"/>
        <w:color w:val="auto"/>
      </w:rPr>
    </w:lvl>
    <w:lvl w:ilvl="4">
      <w:start w:val="1"/>
      <w:numFmt w:val="decimal"/>
      <w:lvlText w:val="%1.%2.%3.%4.%5"/>
      <w:lvlJc w:val="left"/>
      <w:pPr>
        <w:ind w:left="2404" w:hanging="1080"/>
      </w:pPr>
      <w:rPr>
        <w:rFonts w:hint="default"/>
      </w:rPr>
    </w:lvl>
    <w:lvl w:ilvl="5">
      <w:start w:val="1"/>
      <w:numFmt w:val="decimal"/>
      <w:lvlText w:val="%1.%2.%3.%4.%5.%6"/>
      <w:lvlJc w:val="left"/>
      <w:pPr>
        <w:ind w:left="2735" w:hanging="1080"/>
      </w:pPr>
      <w:rPr>
        <w:rFonts w:hint="default"/>
      </w:rPr>
    </w:lvl>
    <w:lvl w:ilvl="6">
      <w:start w:val="1"/>
      <w:numFmt w:val="decimal"/>
      <w:lvlText w:val="%1.%2.%3.%4.%5.%6.%7"/>
      <w:lvlJc w:val="left"/>
      <w:pPr>
        <w:ind w:left="3426" w:hanging="1440"/>
      </w:pPr>
      <w:rPr>
        <w:rFonts w:hint="default"/>
      </w:rPr>
    </w:lvl>
    <w:lvl w:ilvl="7">
      <w:start w:val="1"/>
      <w:numFmt w:val="decimal"/>
      <w:lvlText w:val="%1.%2.%3.%4.%5.%6.%7.%8"/>
      <w:lvlJc w:val="left"/>
      <w:pPr>
        <w:ind w:left="3757" w:hanging="1440"/>
      </w:pPr>
      <w:rPr>
        <w:rFonts w:hint="default"/>
      </w:rPr>
    </w:lvl>
    <w:lvl w:ilvl="8">
      <w:start w:val="1"/>
      <w:numFmt w:val="decimal"/>
      <w:lvlText w:val="%1.%2.%3.%4.%5.%6.%7.%8.%9"/>
      <w:lvlJc w:val="left"/>
      <w:pPr>
        <w:ind w:left="4448" w:hanging="1800"/>
      </w:pPr>
      <w:rPr>
        <w:rFonts w:hint="default"/>
      </w:rPr>
    </w:lvl>
  </w:abstractNum>
  <w:num w:numId="1">
    <w:abstractNumId w:val="30"/>
  </w:num>
  <w:num w:numId="2">
    <w:abstractNumId w:val="29"/>
  </w:num>
  <w:num w:numId="3">
    <w:abstractNumId w:val="15"/>
  </w:num>
  <w:num w:numId="4">
    <w:abstractNumId w:val="32"/>
  </w:num>
  <w:num w:numId="5">
    <w:abstractNumId w:val="5"/>
  </w:num>
  <w:num w:numId="6">
    <w:abstractNumId w:val="25"/>
  </w:num>
  <w:num w:numId="7">
    <w:abstractNumId w:val="10"/>
  </w:num>
  <w:num w:numId="8">
    <w:abstractNumId w:val="31"/>
  </w:num>
  <w:num w:numId="9">
    <w:abstractNumId w:val="11"/>
  </w:num>
  <w:num w:numId="10">
    <w:abstractNumId w:val="20"/>
  </w:num>
  <w:num w:numId="1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9"/>
  </w:num>
  <w:num w:numId="13">
    <w:abstractNumId w:val="33"/>
  </w:num>
  <w:num w:numId="14">
    <w:abstractNumId w:val="24"/>
  </w:num>
  <w:num w:numId="15">
    <w:abstractNumId w:val="21"/>
  </w:num>
  <w:num w:numId="16">
    <w:abstractNumId w:val="12"/>
  </w:num>
  <w:num w:numId="17">
    <w:abstractNumId w:val="6"/>
  </w:num>
  <w:num w:numId="18">
    <w:abstractNumId w:val="26"/>
  </w:num>
  <w:num w:numId="19">
    <w:abstractNumId w:val="2"/>
  </w:num>
  <w:num w:numId="20">
    <w:abstractNumId w:val="7"/>
  </w:num>
  <w:num w:numId="21">
    <w:abstractNumId w:val="9"/>
  </w:num>
  <w:num w:numId="22">
    <w:abstractNumId w:val="27"/>
  </w:num>
  <w:num w:numId="23">
    <w:abstractNumId w:val="18"/>
  </w:num>
  <w:num w:numId="24">
    <w:abstractNumId w:val="8"/>
  </w:num>
  <w:num w:numId="25">
    <w:abstractNumId w:val="22"/>
  </w:num>
  <w:num w:numId="26">
    <w:abstractNumId w:val="13"/>
  </w:num>
  <w:num w:numId="27">
    <w:abstractNumId w:val="16"/>
  </w:num>
  <w:num w:numId="28">
    <w:abstractNumId w:val="17"/>
  </w:num>
  <w:num w:numId="29">
    <w:abstractNumId w:val="14"/>
  </w:num>
  <w:num w:numId="30">
    <w:abstractNumId w:val="4"/>
  </w:num>
  <w:num w:numId="31">
    <w:abstractNumId w:val="28"/>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stylePaneFormatFilter w:val="3F01"/>
  <w:defaultTabStop w:val="709"/>
  <w:hyphenationZone w:val="425"/>
  <w:drawingGridHorizontalSpacing w:val="100"/>
  <w:drawingGridVerticalSpacing w:val="136"/>
  <w:displayHorizontalDrawingGridEvery w:val="0"/>
  <w:displayVerticalDrawingGridEvery w:val="0"/>
  <w:noPunctuationKerning/>
  <w:characterSpacingControl w:val="doNotCompress"/>
  <w:hdrShapeDefaults>
    <o:shapedefaults v:ext="edit" spidmax="3074"/>
  </w:hdrShapeDefaults>
  <w:footnotePr>
    <w:footnote w:id="-1"/>
    <w:footnote w:id="0"/>
  </w:footnotePr>
  <w:endnotePr>
    <w:endnote w:id="-1"/>
    <w:endnote w:id="0"/>
  </w:endnotePr>
  <w:compat/>
  <w:rsids>
    <w:rsidRoot w:val="002B47F2"/>
    <w:rsid w:val="00001DDF"/>
    <w:rsid w:val="00006C62"/>
    <w:rsid w:val="00007374"/>
    <w:rsid w:val="00007CBD"/>
    <w:rsid w:val="000118DE"/>
    <w:rsid w:val="00013B77"/>
    <w:rsid w:val="00020C5E"/>
    <w:rsid w:val="0002294A"/>
    <w:rsid w:val="0002562D"/>
    <w:rsid w:val="00031A85"/>
    <w:rsid w:val="00032D04"/>
    <w:rsid w:val="000334EA"/>
    <w:rsid w:val="00035120"/>
    <w:rsid w:val="000351F5"/>
    <w:rsid w:val="00042630"/>
    <w:rsid w:val="0004290F"/>
    <w:rsid w:val="0004341A"/>
    <w:rsid w:val="00050003"/>
    <w:rsid w:val="00052123"/>
    <w:rsid w:val="0005335D"/>
    <w:rsid w:val="000605C1"/>
    <w:rsid w:val="00060ADD"/>
    <w:rsid w:val="00062337"/>
    <w:rsid w:val="00066D39"/>
    <w:rsid w:val="00066E5F"/>
    <w:rsid w:val="00071C82"/>
    <w:rsid w:val="00073575"/>
    <w:rsid w:val="00077762"/>
    <w:rsid w:val="00081DCD"/>
    <w:rsid w:val="00085978"/>
    <w:rsid w:val="00090841"/>
    <w:rsid w:val="00092C3A"/>
    <w:rsid w:val="0009329A"/>
    <w:rsid w:val="00093853"/>
    <w:rsid w:val="00096F08"/>
    <w:rsid w:val="0009741B"/>
    <w:rsid w:val="000A1003"/>
    <w:rsid w:val="000A388A"/>
    <w:rsid w:val="000A4C6A"/>
    <w:rsid w:val="000A69B9"/>
    <w:rsid w:val="000A760E"/>
    <w:rsid w:val="000A7BD1"/>
    <w:rsid w:val="000B199D"/>
    <w:rsid w:val="000B6B3F"/>
    <w:rsid w:val="000C09B5"/>
    <w:rsid w:val="000C0E33"/>
    <w:rsid w:val="000C25CD"/>
    <w:rsid w:val="000C6B56"/>
    <w:rsid w:val="000C7897"/>
    <w:rsid w:val="000C7D7F"/>
    <w:rsid w:val="000E2211"/>
    <w:rsid w:val="000E47C0"/>
    <w:rsid w:val="000E5358"/>
    <w:rsid w:val="000F0133"/>
    <w:rsid w:val="000F1B2E"/>
    <w:rsid w:val="000F6F73"/>
    <w:rsid w:val="00104052"/>
    <w:rsid w:val="00106926"/>
    <w:rsid w:val="00112323"/>
    <w:rsid w:val="001133C1"/>
    <w:rsid w:val="00124CCF"/>
    <w:rsid w:val="00126AC3"/>
    <w:rsid w:val="0013302B"/>
    <w:rsid w:val="00134AAC"/>
    <w:rsid w:val="00134B06"/>
    <w:rsid w:val="00142FD7"/>
    <w:rsid w:val="00144418"/>
    <w:rsid w:val="00146E54"/>
    <w:rsid w:val="00150B07"/>
    <w:rsid w:val="0015123B"/>
    <w:rsid w:val="0015237D"/>
    <w:rsid w:val="00154CE1"/>
    <w:rsid w:val="001551F9"/>
    <w:rsid w:val="001552E5"/>
    <w:rsid w:val="00157F7E"/>
    <w:rsid w:val="00161C13"/>
    <w:rsid w:val="00161E0E"/>
    <w:rsid w:val="0016355C"/>
    <w:rsid w:val="00170CAE"/>
    <w:rsid w:val="001727C8"/>
    <w:rsid w:val="00180855"/>
    <w:rsid w:val="00181D85"/>
    <w:rsid w:val="00184607"/>
    <w:rsid w:val="00185030"/>
    <w:rsid w:val="0019044A"/>
    <w:rsid w:val="001919FA"/>
    <w:rsid w:val="00191ED1"/>
    <w:rsid w:val="00193AAC"/>
    <w:rsid w:val="001947D4"/>
    <w:rsid w:val="00195DCD"/>
    <w:rsid w:val="00196076"/>
    <w:rsid w:val="001A2851"/>
    <w:rsid w:val="001A70B5"/>
    <w:rsid w:val="001B43E0"/>
    <w:rsid w:val="001B5453"/>
    <w:rsid w:val="001B5C47"/>
    <w:rsid w:val="001C0372"/>
    <w:rsid w:val="001C240F"/>
    <w:rsid w:val="001C3BDA"/>
    <w:rsid w:val="001C4379"/>
    <w:rsid w:val="001D2DC7"/>
    <w:rsid w:val="001D3263"/>
    <w:rsid w:val="001D53CB"/>
    <w:rsid w:val="001D619C"/>
    <w:rsid w:val="001D6828"/>
    <w:rsid w:val="001E0847"/>
    <w:rsid w:val="001E238E"/>
    <w:rsid w:val="001E58FE"/>
    <w:rsid w:val="001E71F4"/>
    <w:rsid w:val="001F282F"/>
    <w:rsid w:val="001F3786"/>
    <w:rsid w:val="001F4879"/>
    <w:rsid w:val="001F5A0C"/>
    <w:rsid w:val="00202474"/>
    <w:rsid w:val="00202D17"/>
    <w:rsid w:val="002051EB"/>
    <w:rsid w:val="00206A6D"/>
    <w:rsid w:val="00211665"/>
    <w:rsid w:val="00214543"/>
    <w:rsid w:val="00214C8E"/>
    <w:rsid w:val="0021668C"/>
    <w:rsid w:val="002221E0"/>
    <w:rsid w:val="00222F6F"/>
    <w:rsid w:val="00224559"/>
    <w:rsid w:val="002258BB"/>
    <w:rsid w:val="002260AE"/>
    <w:rsid w:val="0022746B"/>
    <w:rsid w:val="00233BE0"/>
    <w:rsid w:val="002343E2"/>
    <w:rsid w:val="00234C24"/>
    <w:rsid w:val="00237790"/>
    <w:rsid w:val="00241139"/>
    <w:rsid w:val="00246805"/>
    <w:rsid w:val="002471E9"/>
    <w:rsid w:val="00250432"/>
    <w:rsid w:val="00252CAF"/>
    <w:rsid w:val="002532B6"/>
    <w:rsid w:val="00253BB2"/>
    <w:rsid w:val="00261727"/>
    <w:rsid w:val="00261D23"/>
    <w:rsid w:val="00264326"/>
    <w:rsid w:val="0026463F"/>
    <w:rsid w:val="00267735"/>
    <w:rsid w:val="00270AF1"/>
    <w:rsid w:val="00272565"/>
    <w:rsid w:val="002731D0"/>
    <w:rsid w:val="002828BF"/>
    <w:rsid w:val="00282B69"/>
    <w:rsid w:val="0028764E"/>
    <w:rsid w:val="0029039D"/>
    <w:rsid w:val="002937E1"/>
    <w:rsid w:val="00295B48"/>
    <w:rsid w:val="002A0798"/>
    <w:rsid w:val="002A12BC"/>
    <w:rsid w:val="002A24E2"/>
    <w:rsid w:val="002A3AB9"/>
    <w:rsid w:val="002A3C31"/>
    <w:rsid w:val="002A3D8F"/>
    <w:rsid w:val="002B11C0"/>
    <w:rsid w:val="002B4512"/>
    <w:rsid w:val="002B47F2"/>
    <w:rsid w:val="002B51C7"/>
    <w:rsid w:val="002B58AD"/>
    <w:rsid w:val="002C2EE6"/>
    <w:rsid w:val="002C4186"/>
    <w:rsid w:val="002D1721"/>
    <w:rsid w:val="002D3A62"/>
    <w:rsid w:val="002D5360"/>
    <w:rsid w:val="002D6C16"/>
    <w:rsid w:val="002E0F55"/>
    <w:rsid w:val="002E18A6"/>
    <w:rsid w:val="002F0817"/>
    <w:rsid w:val="002F2F23"/>
    <w:rsid w:val="002F4364"/>
    <w:rsid w:val="002F577F"/>
    <w:rsid w:val="002F68E8"/>
    <w:rsid w:val="003009FC"/>
    <w:rsid w:val="00300D3C"/>
    <w:rsid w:val="00304147"/>
    <w:rsid w:val="00304F43"/>
    <w:rsid w:val="003060A9"/>
    <w:rsid w:val="0031222F"/>
    <w:rsid w:val="00313F06"/>
    <w:rsid w:val="003205EF"/>
    <w:rsid w:val="00322886"/>
    <w:rsid w:val="00323297"/>
    <w:rsid w:val="00325837"/>
    <w:rsid w:val="003278C1"/>
    <w:rsid w:val="00331CFA"/>
    <w:rsid w:val="0033224A"/>
    <w:rsid w:val="00342CE9"/>
    <w:rsid w:val="00345C1E"/>
    <w:rsid w:val="003466D8"/>
    <w:rsid w:val="00347A7C"/>
    <w:rsid w:val="00351C26"/>
    <w:rsid w:val="003619FF"/>
    <w:rsid w:val="00362F60"/>
    <w:rsid w:val="0036507E"/>
    <w:rsid w:val="0036580C"/>
    <w:rsid w:val="00367DE1"/>
    <w:rsid w:val="00370827"/>
    <w:rsid w:val="00371EB8"/>
    <w:rsid w:val="003727BA"/>
    <w:rsid w:val="00375D52"/>
    <w:rsid w:val="003827F3"/>
    <w:rsid w:val="00384FDE"/>
    <w:rsid w:val="00387A0C"/>
    <w:rsid w:val="00390108"/>
    <w:rsid w:val="00394E73"/>
    <w:rsid w:val="00396DC9"/>
    <w:rsid w:val="00397A77"/>
    <w:rsid w:val="003A0525"/>
    <w:rsid w:val="003A1735"/>
    <w:rsid w:val="003A22CB"/>
    <w:rsid w:val="003A57B8"/>
    <w:rsid w:val="003B155B"/>
    <w:rsid w:val="003B6C69"/>
    <w:rsid w:val="003C6805"/>
    <w:rsid w:val="003D2FE1"/>
    <w:rsid w:val="003D5FD8"/>
    <w:rsid w:val="003D76EB"/>
    <w:rsid w:val="003E0EA9"/>
    <w:rsid w:val="003E1FCA"/>
    <w:rsid w:val="003E46CE"/>
    <w:rsid w:val="003E49CB"/>
    <w:rsid w:val="003F1F70"/>
    <w:rsid w:val="003F33FC"/>
    <w:rsid w:val="003F3752"/>
    <w:rsid w:val="003F5D3C"/>
    <w:rsid w:val="003F7237"/>
    <w:rsid w:val="004000A6"/>
    <w:rsid w:val="00401246"/>
    <w:rsid w:val="00402976"/>
    <w:rsid w:val="00402BB1"/>
    <w:rsid w:val="00404557"/>
    <w:rsid w:val="004045A1"/>
    <w:rsid w:val="00404700"/>
    <w:rsid w:val="004062FC"/>
    <w:rsid w:val="0040710D"/>
    <w:rsid w:val="004102F6"/>
    <w:rsid w:val="00410366"/>
    <w:rsid w:val="004138EB"/>
    <w:rsid w:val="0041776E"/>
    <w:rsid w:val="00421256"/>
    <w:rsid w:val="00421603"/>
    <w:rsid w:val="00425A60"/>
    <w:rsid w:val="0043214E"/>
    <w:rsid w:val="00432399"/>
    <w:rsid w:val="004324DD"/>
    <w:rsid w:val="00433E74"/>
    <w:rsid w:val="0043554A"/>
    <w:rsid w:val="004401B9"/>
    <w:rsid w:val="00440788"/>
    <w:rsid w:val="00443FAB"/>
    <w:rsid w:val="0044434F"/>
    <w:rsid w:val="00444740"/>
    <w:rsid w:val="004503C9"/>
    <w:rsid w:val="00450F8D"/>
    <w:rsid w:val="0046058C"/>
    <w:rsid w:val="00460CBA"/>
    <w:rsid w:val="00463768"/>
    <w:rsid w:val="00463954"/>
    <w:rsid w:val="004639F7"/>
    <w:rsid w:val="00467381"/>
    <w:rsid w:val="004814BB"/>
    <w:rsid w:val="00483BE5"/>
    <w:rsid w:val="00490595"/>
    <w:rsid w:val="00494DF1"/>
    <w:rsid w:val="00495463"/>
    <w:rsid w:val="00497B7B"/>
    <w:rsid w:val="004A0529"/>
    <w:rsid w:val="004A08CD"/>
    <w:rsid w:val="004A445F"/>
    <w:rsid w:val="004B45BC"/>
    <w:rsid w:val="004B4BC6"/>
    <w:rsid w:val="004B573E"/>
    <w:rsid w:val="004B653B"/>
    <w:rsid w:val="004C07D7"/>
    <w:rsid w:val="004C07ED"/>
    <w:rsid w:val="004C46A5"/>
    <w:rsid w:val="004D61E1"/>
    <w:rsid w:val="004D6F83"/>
    <w:rsid w:val="004E09C3"/>
    <w:rsid w:val="004E10B6"/>
    <w:rsid w:val="004E1639"/>
    <w:rsid w:val="004E413B"/>
    <w:rsid w:val="004E4FB2"/>
    <w:rsid w:val="004E564F"/>
    <w:rsid w:val="004E6EA2"/>
    <w:rsid w:val="004E7DCE"/>
    <w:rsid w:val="004F17DE"/>
    <w:rsid w:val="004F18FE"/>
    <w:rsid w:val="00500162"/>
    <w:rsid w:val="0050238B"/>
    <w:rsid w:val="00502BCE"/>
    <w:rsid w:val="0050675C"/>
    <w:rsid w:val="005146EC"/>
    <w:rsid w:val="00515D95"/>
    <w:rsid w:val="00516A86"/>
    <w:rsid w:val="00517A35"/>
    <w:rsid w:val="00522D02"/>
    <w:rsid w:val="00523F8E"/>
    <w:rsid w:val="00524E09"/>
    <w:rsid w:val="005274B3"/>
    <w:rsid w:val="005342A3"/>
    <w:rsid w:val="00535B29"/>
    <w:rsid w:val="00536B0C"/>
    <w:rsid w:val="005378A6"/>
    <w:rsid w:val="00537CE0"/>
    <w:rsid w:val="00541915"/>
    <w:rsid w:val="00547900"/>
    <w:rsid w:val="00554021"/>
    <w:rsid w:val="00560362"/>
    <w:rsid w:val="00561228"/>
    <w:rsid w:val="005678C2"/>
    <w:rsid w:val="005721CB"/>
    <w:rsid w:val="0057357C"/>
    <w:rsid w:val="0057694A"/>
    <w:rsid w:val="00576B7A"/>
    <w:rsid w:val="00585A69"/>
    <w:rsid w:val="00585E3A"/>
    <w:rsid w:val="00586B85"/>
    <w:rsid w:val="00587468"/>
    <w:rsid w:val="005902A0"/>
    <w:rsid w:val="005A031D"/>
    <w:rsid w:val="005A1EDC"/>
    <w:rsid w:val="005A3569"/>
    <w:rsid w:val="005A3BAD"/>
    <w:rsid w:val="005A3DD7"/>
    <w:rsid w:val="005A405B"/>
    <w:rsid w:val="005B116E"/>
    <w:rsid w:val="005B672E"/>
    <w:rsid w:val="005C0988"/>
    <w:rsid w:val="005C2B2B"/>
    <w:rsid w:val="005C5D43"/>
    <w:rsid w:val="005C5D7D"/>
    <w:rsid w:val="005C6388"/>
    <w:rsid w:val="005D467A"/>
    <w:rsid w:val="005D6578"/>
    <w:rsid w:val="005E5237"/>
    <w:rsid w:val="005E6050"/>
    <w:rsid w:val="005E71CF"/>
    <w:rsid w:val="005E72F0"/>
    <w:rsid w:val="005E7DFC"/>
    <w:rsid w:val="005F1C91"/>
    <w:rsid w:val="0061060D"/>
    <w:rsid w:val="006117F4"/>
    <w:rsid w:val="006127F3"/>
    <w:rsid w:val="006166DE"/>
    <w:rsid w:val="00621BA6"/>
    <w:rsid w:val="00621CA4"/>
    <w:rsid w:val="006222F3"/>
    <w:rsid w:val="00624F69"/>
    <w:rsid w:val="006264B4"/>
    <w:rsid w:val="0063395C"/>
    <w:rsid w:val="0063497E"/>
    <w:rsid w:val="00635F6C"/>
    <w:rsid w:val="00640FF9"/>
    <w:rsid w:val="00642A56"/>
    <w:rsid w:val="00643725"/>
    <w:rsid w:val="00651233"/>
    <w:rsid w:val="006533DD"/>
    <w:rsid w:val="006535C0"/>
    <w:rsid w:val="00654657"/>
    <w:rsid w:val="00656486"/>
    <w:rsid w:val="0066063A"/>
    <w:rsid w:val="00661073"/>
    <w:rsid w:val="00662B4A"/>
    <w:rsid w:val="00664494"/>
    <w:rsid w:val="00665047"/>
    <w:rsid w:val="0066637C"/>
    <w:rsid w:val="0066648B"/>
    <w:rsid w:val="0066789B"/>
    <w:rsid w:val="0067124C"/>
    <w:rsid w:val="006712FB"/>
    <w:rsid w:val="00674755"/>
    <w:rsid w:val="00676830"/>
    <w:rsid w:val="00676BB6"/>
    <w:rsid w:val="006812CD"/>
    <w:rsid w:val="006814B5"/>
    <w:rsid w:val="0068258F"/>
    <w:rsid w:val="006831A5"/>
    <w:rsid w:val="006906B5"/>
    <w:rsid w:val="00690A83"/>
    <w:rsid w:val="006910CF"/>
    <w:rsid w:val="00691438"/>
    <w:rsid w:val="00691857"/>
    <w:rsid w:val="006A5464"/>
    <w:rsid w:val="006A631B"/>
    <w:rsid w:val="006A65B9"/>
    <w:rsid w:val="006B0B81"/>
    <w:rsid w:val="006B1905"/>
    <w:rsid w:val="006B20D7"/>
    <w:rsid w:val="006B4467"/>
    <w:rsid w:val="006B493B"/>
    <w:rsid w:val="006B56B1"/>
    <w:rsid w:val="006B5AE8"/>
    <w:rsid w:val="006B5F10"/>
    <w:rsid w:val="006B7C8C"/>
    <w:rsid w:val="006C3515"/>
    <w:rsid w:val="006C3FEE"/>
    <w:rsid w:val="006C57DD"/>
    <w:rsid w:val="006D1796"/>
    <w:rsid w:val="006D3D70"/>
    <w:rsid w:val="006D438F"/>
    <w:rsid w:val="006D4997"/>
    <w:rsid w:val="006D544E"/>
    <w:rsid w:val="006D5BF0"/>
    <w:rsid w:val="006D759C"/>
    <w:rsid w:val="006D796D"/>
    <w:rsid w:val="006E363F"/>
    <w:rsid w:val="006E59D0"/>
    <w:rsid w:val="006E6289"/>
    <w:rsid w:val="006F2264"/>
    <w:rsid w:val="006F4E0B"/>
    <w:rsid w:val="006F76E2"/>
    <w:rsid w:val="007004C9"/>
    <w:rsid w:val="00701D37"/>
    <w:rsid w:val="00705AB1"/>
    <w:rsid w:val="00710D2A"/>
    <w:rsid w:val="00711E75"/>
    <w:rsid w:val="00713DE3"/>
    <w:rsid w:val="007150DE"/>
    <w:rsid w:val="007153E6"/>
    <w:rsid w:val="0071545B"/>
    <w:rsid w:val="00717753"/>
    <w:rsid w:val="00720103"/>
    <w:rsid w:val="007201AB"/>
    <w:rsid w:val="0072028D"/>
    <w:rsid w:val="00720FBF"/>
    <w:rsid w:val="00721166"/>
    <w:rsid w:val="00724175"/>
    <w:rsid w:val="0072616C"/>
    <w:rsid w:val="00726E4E"/>
    <w:rsid w:val="0072767D"/>
    <w:rsid w:val="007344C5"/>
    <w:rsid w:val="007346C4"/>
    <w:rsid w:val="00734F0C"/>
    <w:rsid w:val="00735861"/>
    <w:rsid w:val="007376D9"/>
    <w:rsid w:val="007404A9"/>
    <w:rsid w:val="00741E5F"/>
    <w:rsid w:val="007427FD"/>
    <w:rsid w:val="00744723"/>
    <w:rsid w:val="007447BC"/>
    <w:rsid w:val="00746685"/>
    <w:rsid w:val="0074692D"/>
    <w:rsid w:val="007470C9"/>
    <w:rsid w:val="007537A3"/>
    <w:rsid w:val="007552D9"/>
    <w:rsid w:val="00755D2F"/>
    <w:rsid w:val="00761135"/>
    <w:rsid w:val="00761265"/>
    <w:rsid w:val="00761917"/>
    <w:rsid w:val="00761D9A"/>
    <w:rsid w:val="00762FEA"/>
    <w:rsid w:val="00765DC1"/>
    <w:rsid w:val="00766572"/>
    <w:rsid w:val="00772BD9"/>
    <w:rsid w:val="007768EF"/>
    <w:rsid w:val="007816BB"/>
    <w:rsid w:val="00782554"/>
    <w:rsid w:val="007835F5"/>
    <w:rsid w:val="0079408C"/>
    <w:rsid w:val="00795145"/>
    <w:rsid w:val="00796F08"/>
    <w:rsid w:val="00797593"/>
    <w:rsid w:val="007A15A9"/>
    <w:rsid w:val="007A3EA3"/>
    <w:rsid w:val="007A7E04"/>
    <w:rsid w:val="007B1D89"/>
    <w:rsid w:val="007C3973"/>
    <w:rsid w:val="007C70F1"/>
    <w:rsid w:val="007C76C8"/>
    <w:rsid w:val="007D32FA"/>
    <w:rsid w:val="007D64B1"/>
    <w:rsid w:val="007E4922"/>
    <w:rsid w:val="007E6EB9"/>
    <w:rsid w:val="007F1B01"/>
    <w:rsid w:val="007F75DB"/>
    <w:rsid w:val="00801E4B"/>
    <w:rsid w:val="00810BBE"/>
    <w:rsid w:val="008175C0"/>
    <w:rsid w:val="00817A14"/>
    <w:rsid w:val="00817C66"/>
    <w:rsid w:val="00820886"/>
    <w:rsid w:val="0082169E"/>
    <w:rsid w:val="00827A7B"/>
    <w:rsid w:val="00845134"/>
    <w:rsid w:val="0084747B"/>
    <w:rsid w:val="0085004B"/>
    <w:rsid w:val="008504F8"/>
    <w:rsid w:val="008528C5"/>
    <w:rsid w:val="00854190"/>
    <w:rsid w:val="00854B25"/>
    <w:rsid w:val="008569AA"/>
    <w:rsid w:val="0085771F"/>
    <w:rsid w:val="008643AA"/>
    <w:rsid w:val="00870C99"/>
    <w:rsid w:val="00870E74"/>
    <w:rsid w:val="008711AA"/>
    <w:rsid w:val="0087441D"/>
    <w:rsid w:val="0087599E"/>
    <w:rsid w:val="0087712F"/>
    <w:rsid w:val="00877535"/>
    <w:rsid w:val="00880170"/>
    <w:rsid w:val="00887568"/>
    <w:rsid w:val="00893185"/>
    <w:rsid w:val="008946BF"/>
    <w:rsid w:val="008949BD"/>
    <w:rsid w:val="008A2907"/>
    <w:rsid w:val="008A4D81"/>
    <w:rsid w:val="008A7ADB"/>
    <w:rsid w:val="008B0F61"/>
    <w:rsid w:val="008B41EF"/>
    <w:rsid w:val="008B4623"/>
    <w:rsid w:val="008C6C16"/>
    <w:rsid w:val="008C79B7"/>
    <w:rsid w:val="008D1ABA"/>
    <w:rsid w:val="008D4664"/>
    <w:rsid w:val="008D4FFC"/>
    <w:rsid w:val="008D5AC8"/>
    <w:rsid w:val="008D7261"/>
    <w:rsid w:val="008D7BA6"/>
    <w:rsid w:val="008E2340"/>
    <w:rsid w:val="008E482A"/>
    <w:rsid w:val="008E63E0"/>
    <w:rsid w:val="008E72CE"/>
    <w:rsid w:val="008E7B51"/>
    <w:rsid w:val="008F242B"/>
    <w:rsid w:val="008F2F3C"/>
    <w:rsid w:val="0090311B"/>
    <w:rsid w:val="009033B2"/>
    <w:rsid w:val="009034BB"/>
    <w:rsid w:val="00906D3B"/>
    <w:rsid w:val="009107D2"/>
    <w:rsid w:val="009113BD"/>
    <w:rsid w:val="00912EA2"/>
    <w:rsid w:val="00914075"/>
    <w:rsid w:val="0091673E"/>
    <w:rsid w:val="009233B8"/>
    <w:rsid w:val="00923BEC"/>
    <w:rsid w:val="00926F5D"/>
    <w:rsid w:val="00931FC9"/>
    <w:rsid w:val="00934E50"/>
    <w:rsid w:val="00936523"/>
    <w:rsid w:val="00950E95"/>
    <w:rsid w:val="009546AA"/>
    <w:rsid w:val="0095487A"/>
    <w:rsid w:val="00955BB9"/>
    <w:rsid w:val="00957852"/>
    <w:rsid w:val="009603D2"/>
    <w:rsid w:val="00960C95"/>
    <w:rsid w:val="00962CA0"/>
    <w:rsid w:val="00963B77"/>
    <w:rsid w:val="0097060E"/>
    <w:rsid w:val="0097123C"/>
    <w:rsid w:val="009717CF"/>
    <w:rsid w:val="00971DC6"/>
    <w:rsid w:val="00974582"/>
    <w:rsid w:val="0098061E"/>
    <w:rsid w:val="0098645F"/>
    <w:rsid w:val="00990A29"/>
    <w:rsid w:val="009919B2"/>
    <w:rsid w:val="00993DE4"/>
    <w:rsid w:val="009953D6"/>
    <w:rsid w:val="009A09AA"/>
    <w:rsid w:val="009A1B2F"/>
    <w:rsid w:val="009A1CD0"/>
    <w:rsid w:val="009A27D3"/>
    <w:rsid w:val="009A2EF8"/>
    <w:rsid w:val="009A33B1"/>
    <w:rsid w:val="009A5F8D"/>
    <w:rsid w:val="009B0ADC"/>
    <w:rsid w:val="009B0F49"/>
    <w:rsid w:val="009B13DE"/>
    <w:rsid w:val="009B3EFD"/>
    <w:rsid w:val="009B5061"/>
    <w:rsid w:val="009C14D5"/>
    <w:rsid w:val="009C2537"/>
    <w:rsid w:val="009C2C9C"/>
    <w:rsid w:val="009C3DD1"/>
    <w:rsid w:val="009D2259"/>
    <w:rsid w:val="009D4ECD"/>
    <w:rsid w:val="009D6389"/>
    <w:rsid w:val="009E4A6B"/>
    <w:rsid w:val="009F2190"/>
    <w:rsid w:val="009F609B"/>
    <w:rsid w:val="009F64E5"/>
    <w:rsid w:val="009F6977"/>
    <w:rsid w:val="00A001A4"/>
    <w:rsid w:val="00A05C14"/>
    <w:rsid w:val="00A10A39"/>
    <w:rsid w:val="00A10F66"/>
    <w:rsid w:val="00A11438"/>
    <w:rsid w:val="00A13AEB"/>
    <w:rsid w:val="00A16F53"/>
    <w:rsid w:val="00A20628"/>
    <w:rsid w:val="00A4402D"/>
    <w:rsid w:val="00A473AD"/>
    <w:rsid w:val="00A50823"/>
    <w:rsid w:val="00A545E9"/>
    <w:rsid w:val="00A56552"/>
    <w:rsid w:val="00A606CB"/>
    <w:rsid w:val="00A6378C"/>
    <w:rsid w:val="00A657B3"/>
    <w:rsid w:val="00A6776B"/>
    <w:rsid w:val="00A677C3"/>
    <w:rsid w:val="00A70150"/>
    <w:rsid w:val="00A7067F"/>
    <w:rsid w:val="00A7736F"/>
    <w:rsid w:val="00A84952"/>
    <w:rsid w:val="00A85940"/>
    <w:rsid w:val="00A8721D"/>
    <w:rsid w:val="00A87E02"/>
    <w:rsid w:val="00A90F3F"/>
    <w:rsid w:val="00A94A24"/>
    <w:rsid w:val="00AA0385"/>
    <w:rsid w:val="00AA2227"/>
    <w:rsid w:val="00AB10D8"/>
    <w:rsid w:val="00AB1F63"/>
    <w:rsid w:val="00AD25D4"/>
    <w:rsid w:val="00AD37CB"/>
    <w:rsid w:val="00AD391C"/>
    <w:rsid w:val="00AD4CAD"/>
    <w:rsid w:val="00AD5796"/>
    <w:rsid w:val="00AD6E6E"/>
    <w:rsid w:val="00AE3559"/>
    <w:rsid w:val="00AF27EC"/>
    <w:rsid w:val="00AF3AD0"/>
    <w:rsid w:val="00AF7B20"/>
    <w:rsid w:val="00AF7D42"/>
    <w:rsid w:val="00B000D4"/>
    <w:rsid w:val="00B00AD3"/>
    <w:rsid w:val="00B01495"/>
    <w:rsid w:val="00B01827"/>
    <w:rsid w:val="00B01C26"/>
    <w:rsid w:val="00B02926"/>
    <w:rsid w:val="00B04F6A"/>
    <w:rsid w:val="00B067C8"/>
    <w:rsid w:val="00B1237D"/>
    <w:rsid w:val="00B13550"/>
    <w:rsid w:val="00B1411F"/>
    <w:rsid w:val="00B159EA"/>
    <w:rsid w:val="00B20A9A"/>
    <w:rsid w:val="00B20DA2"/>
    <w:rsid w:val="00B21C00"/>
    <w:rsid w:val="00B22A07"/>
    <w:rsid w:val="00B22AF7"/>
    <w:rsid w:val="00B267EB"/>
    <w:rsid w:val="00B332C5"/>
    <w:rsid w:val="00B336AE"/>
    <w:rsid w:val="00B3476E"/>
    <w:rsid w:val="00B36069"/>
    <w:rsid w:val="00B41712"/>
    <w:rsid w:val="00B46A9E"/>
    <w:rsid w:val="00B46E16"/>
    <w:rsid w:val="00B47E2A"/>
    <w:rsid w:val="00B501DF"/>
    <w:rsid w:val="00B50C9B"/>
    <w:rsid w:val="00B525BE"/>
    <w:rsid w:val="00B55C3C"/>
    <w:rsid w:val="00B56347"/>
    <w:rsid w:val="00B56A08"/>
    <w:rsid w:val="00B607A1"/>
    <w:rsid w:val="00B607E0"/>
    <w:rsid w:val="00B63921"/>
    <w:rsid w:val="00B65904"/>
    <w:rsid w:val="00B70EED"/>
    <w:rsid w:val="00B8106C"/>
    <w:rsid w:val="00B84EFC"/>
    <w:rsid w:val="00B87268"/>
    <w:rsid w:val="00B90EB3"/>
    <w:rsid w:val="00B92B90"/>
    <w:rsid w:val="00B931A0"/>
    <w:rsid w:val="00B94A78"/>
    <w:rsid w:val="00B9510B"/>
    <w:rsid w:val="00B973FD"/>
    <w:rsid w:val="00B97877"/>
    <w:rsid w:val="00BA0585"/>
    <w:rsid w:val="00BA27E1"/>
    <w:rsid w:val="00BA44C7"/>
    <w:rsid w:val="00BA5FC3"/>
    <w:rsid w:val="00BB0FB5"/>
    <w:rsid w:val="00BB50E0"/>
    <w:rsid w:val="00BB5857"/>
    <w:rsid w:val="00BB761E"/>
    <w:rsid w:val="00BB7E96"/>
    <w:rsid w:val="00BC34AF"/>
    <w:rsid w:val="00BC3703"/>
    <w:rsid w:val="00BC76CA"/>
    <w:rsid w:val="00BD00C5"/>
    <w:rsid w:val="00BD1CE4"/>
    <w:rsid w:val="00BD2069"/>
    <w:rsid w:val="00BD50E9"/>
    <w:rsid w:val="00BE0A2F"/>
    <w:rsid w:val="00BE6C87"/>
    <w:rsid w:val="00BF3550"/>
    <w:rsid w:val="00BF43BB"/>
    <w:rsid w:val="00BF73BD"/>
    <w:rsid w:val="00C033FD"/>
    <w:rsid w:val="00C03947"/>
    <w:rsid w:val="00C04000"/>
    <w:rsid w:val="00C06E1B"/>
    <w:rsid w:val="00C07B7C"/>
    <w:rsid w:val="00C100DD"/>
    <w:rsid w:val="00C14180"/>
    <w:rsid w:val="00C16C7F"/>
    <w:rsid w:val="00C229E0"/>
    <w:rsid w:val="00C23164"/>
    <w:rsid w:val="00C24494"/>
    <w:rsid w:val="00C25E0F"/>
    <w:rsid w:val="00C306DE"/>
    <w:rsid w:val="00C30EF5"/>
    <w:rsid w:val="00C32612"/>
    <w:rsid w:val="00C33728"/>
    <w:rsid w:val="00C33C1C"/>
    <w:rsid w:val="00C34472"/>
    <w:rsid w:val="00C35441"/>
    <w:rsid w:val="00C356CC"/>
    <w:rsid w:val="00C451E1"/>
    <w:rsid w:val="00C465A9"/>
    <w:rsid w:val="00C52D3D"/>
    <w:rsid w:val="00C53BB3"/>
    <w:rsid w:val="00C62164"/>
    <w:rsid w:val="00C64937"/>
    <w:rsid w:val="00C64A5B"/>
    <w:rsid w:val="00C64C71"/>
    <w:rsid w:val="00C72144"/>
    <w:rsid w:val="00C72172"/>
    <w:rsid w:val="00C72DF2"/>
    <w:rsid w:val="00C771AC"/>
    <w:rsid w:val="00C82D1D"/>
    <w:rsid w:val="00C85195"/>
    <w:rsid w:val="00C875CC"/>
    <w:rsid w:val="00C903BA"/>
    <w:rsid w:val="00C92D0E"/>
    <w:rsid w:val="00C95ECC"/>
    <w:rsid w:val="00CA0DC2"/>
    <w:rsid w:val="00CA17CC"/>
    <w:rsid w:val="00CA3411"/>
    <w:rsid w:val="00CA3976"/>
    <w:rsid w:val="00CA50CF"/>
    <w:rsid w:val="00CA5A6F"/>
    <w:rsid w:val="00CA79A6"/>
    <w:rsid w:val="00CB3608"/>
    <w:rsid w:val="00CB3AD5"/>
    <w:rsid w:val="00CB4213"/>
    <w:rsid w:val="00CB43E2"/>
    <w:rsid w:val="00CB4BFD"/>
    <w:rsid w:val="00CB5BCF"/>
    <w:rsid w:val="00CC1299"/>
    <w:rsid w:val="00CC12A5"/>
    <w:rsid w:val="00CC2BD2"/>
    <w:rsid w:val="00CC54D4"/>
    <w:rsid w:val="00CC798B"/>
    <w:rsid w:val="00CC7994"/>
    <w:rsid w:val="00CD53E3"/>
    <w:rsid w:val="00CD7B44"/>
    <w:rsid w:val="00CE0482"/>
    <w:rsid w:val="00CE1F6F"/>
    <w:rsid w:val="00CE3EED"/>
    <w:rsid w:val="00CF0B92"/>
    <w:rsid w:val="00CF0F0C"/>
    <w:rsid w:val="00CF3139"/>
    <w:rsid w:val="00CF5527"/>
    <w:rsid w:val="00D057E2"/>
    <w:rsid w:val="00D078B6"/>
    <w:rsid w:val="00D16763"/>
    <w:rsid w:val="00D17A1B"/>
    <w:rsid w:val="00D20C60"/>
    <w:rsid w:val="00D23AE4"/>
    <w:rsid w:val="00D26C13"/>
    <w:rsid w:val="00D30DD8"/>
    <w:rsid w:val="00D3159E"/>
    <w:rsid w:val="00D31DE4"/>
    <w:rsid w:val="00D336F4"/>
    <w:rsid w:val="00D374DF"/>
    <w:rsid w:val="00D37965"/>
    <w:rsid w:val="00D40BC6"/>
    <w:rsid w:val="00D46ABD"/>
    <w:rsid w:val="00D46D39"/>
    <w:rsid w:val="00D52356"/>
    <w:rsid w:val="00D54844"/>
    <w:rsid w:val="00D549A3"/>
    <w:rsid w:val="00D55F0B"/>
    <w:rsid w:val="00D56698"/>
    <w:rsid w:val="00D606C3"/>
    <w:rsid w:val="00D6339E"/>
    <w:rsid w:val="00D65AC2"/>
    <w:rsid w:val="00D6723E"/>
    <w:rsid w:val="00D70937"/>
    <w:rsid w:val="00D728B2"/>
    <w:rsid w:val="00D76BDE"/>
    <w:rsid w:val="00D810D7"/>
    <w:rsid w:val="00D814A1"/>
    <w:rsid w:val="00D816C7"/>
    <w:rsid w:val="00D82CBB"/>
    <w:rsid w:val="00D8352F"/>
    <w:rsid w:val="00D83622"/>
    <w:rsid w:val="00D8428B"/>
    <w:rsid w:val="00D84CC2"/>
    <w:rsid w:val="00D86334"/>
    <w:rsid w:val="00D874B3"/>
    <w:rsid w:val="00D96A3E"/>
    <w:rsid w:val="00DA0FE3"/>
    <w:rsid w:val="00DA2AA1"/>
    <w:rsid w:val="00DA695A"/>
    <w:rsid w:val="00DA77C5"/>
    <w:rsid w:val="00DB0C3D"/>
    <w:rsid w:val="00DB0F2F"/>
    <w:rsid w:val="00DB6F08"/>
    <w:rsid w:val="00DC008E"/>
    <w:rsid w:val="00DC1218"/>
    <w:rsid w:val="00DC24E3"/>
    <w:rsid w:val="00DC2CDF"/>
    <w:rsid w:val="00DC70CC"/>
    <w:rsid w:val="00DD1089"/>
    <w:rsid w:val="00DD5608"/>
    <w:rsid w:val="00DD5878"/>
    <w:rsid w:val="00DD7367"/>
    <w:rsid w:val="00DE10C3"/>
    <w:rsid w:val="00DE21B8"/>
    <w:rsid w:val="00DE4126"/>
    <w:rsid w:val="00DE6804"/>
    <w:rsid w:val="00DF0922"/>
    <w:rsid w:val="00DF151C"/>
    <w:rsid w:val="00DF43FC"/>
    <w:rsid w:val="00DF60B9"/>
    <w:rsid w:val="00DF79C9"/>
    <w:rsid w:val="00E017EA"/>
    <w:rsid w:val="00E027A0"/>
    <w:rsid w:val="00E04504"/>
    <w:rsid w:val="00E0573A"/>
    <w:rsid w:val="00E0731A"/>
    <w:rsid w:val="00E11B10"/>
    <w:rsid w:val="00E11B43"/>
    <w:rsid w:val="00E1321C"/>
    <w:rsid w:val="00E13BA0"/>
    <w:rsid w:val="00E158C9"/>
    <w:rsid w:val="00E26468"/>
    <w:rsid w:val="00E26E1C"/>
    <w:rsid w:val="00E27481"/>
    <w:rsid w:val="00E320B4"/>
    <w:rsid w:val="00E32F7C"/>
    <w:rsid w:val="00E33A8D"/>
    <w:rsid w:val="00E34FBE"/>
    <w:rsid w:val="00E353CA"/>
    <w:rsid w:val="00E368B9"/>
    <w:rsid w:val="00E45AF0"/>
    <w:rsid w:val="00E467BB"/>
    <w:rsid w:val="00E47B19"/>
    <w:rsid w:val="00E5123C"/>
    <w:rsid w:val="00E51450"/>
    <w:rsid w:val="00E544CB"/>
    <w:rsid w:val="00E55253"/>
    <w:rsid w:val="00E5712A"/>
    <w:rsid w:val="00E613B1"/>
    <w:rsid w:val="00E61911"/>
    <w:rsid w:val="00E62B1C"/>
    <w:rsid w:val="00E64DF4"/>
    <w:rsid w:val="00E65FCD"/>
    <w:rsid w:val="00E70B50"/>
    <w:rsid w:val="00E7735F"/>
    <w:rsid w:val="00E77A6E"/>
    <w:rsid w:val="00E77F7C"/>
    <w:rsid w:val="00E81507"/>
    <w:rsid w:val="00E82B05"/>
    <w:rsid w:val="00E842BD"/>
    <w:rsid w:val="00E84B95"/>
    <w:rsid w:val="00E91EA9"/>
    <w:rsid w:val="00E93730"/>
    <w:rsid w:val="00E949E5"/>
    <w:rsid w:val="00E94F45"/>
    <w:rsid w:val="00E96088"/>
    <w:rsid w:val="00E9782F"/>
    <w:rsid w:val="00E97D67"/>
    <w:rsid w:val="00EA042C"/>
    <w:rsid w:val="00EA1855"/>
    <w:rsid w:val="00EA467B"/>
    <w:rsid w:val="00EA496F"/>
    <w:rsid w:val="00EB4598"/>
    <w:rsid w:val="00EB5A35"/>
    <w:rsid w:val="00EB69EC"/>
    <w:rsid w:val="00EC0FAA"/>
    <w:rsid w:val="00EC4825"/>
    <w:rsid w:val="00EC4AD9"/>
    <w:rsid w:val="00EC56E0"/>
    <w:rsid w:val="00EC7EFD"/>
    <w:rsid w:val="00ED0226"/>
    <w:rsid w:val="00ED562F"/>
    <w:rsid w:val="00ED68D8"/>
    <w:rsid w:val="00EE102D"/>
    <w:rsid w:val="00EE2105"/>
    <w:rsid w:val="00EE6802"/>
    <w:rsid w:val="00EF02FB"/>
    <w:rsid w:val="00EF21B8"/>
    <w:rsid w:val="00EF2654"/>
    <w:rsid w:val="00EF28FB"/>
    <w:rsid w:val="00EF6043"/>
    <w:rsid w:val="00F00FAB"/>
    <w:rsid w:val="00F02DB6"/>
    <w:rsid w:val="00F058C6"/>
    <w:rsid w:val="00F10D6E"/>
    <w:rsid w:val="00F11876"/>
    <w:rsid w:val="00F13317"/>
    <w:rsid w:val="00F14FEA"/>
    <w:rsid w:val="00F168B3"/>
    <w:rsid w:val="00F169C4"/>
    <w:rsid w:val="00F16B3E"/>
    <w:rsid w:val="00F16C1D"/>
    <w:rsid w:val="00F2286C"/>
    <w:rsid w:val="00F22A59"/>
    <w:rsid w:val="00F301DA"/>
    <w:rsid w:val="00F3282F"/>
    <w:rsid w:val="00F335EF"/>
    <w:rsid w:val="00F33781"/>
    <w:rsid w:val="00F37BC3"/>
    <w:rsid w:val="00F4026B"/>
    <w:rsid w:val="00F466DF"/>
    <w:rsid w:val="00F5228A"/>
    <w:rsid w:val="00F54BCB"/>
    <w:rsid w:val="00F663B9"/>
    <w:rsid w:val="00F71AAB"/>
    <w:rsid w:val="00F7347B"/>
    <w:rsid w:val="00F73800"/>
    <w:rsid w:val="00F742BB"/>
    <w:rsid w:val="00F82F5E"/>
    <w:rsid w:val="00F84F21"/>
    <w:rsid w:val="00F861CA"/>
    <w:rsid w:val="00F86A5C"/>
    <w:rsid w:val="00F9131B"/>
    <w:rsid w:val="00F924E6"/>
    <w:rsid w:val="00F95757"/>
    <w:rsid w:val="00F97064"/>
    <w:rsid w:val="00F97880"/>
    <w:rsid w:val="00FA0FCE"/>
    <w:rsid w:val="00FA1EAC"/>
    <w:rsid w:val="00FA2D44"/>
    <w:rsid w:val="00FB020C"/>
    <w:rsid w:val="00FB1785"/>
    <w:rsid w:val="00FB2186"/>
    <w:rsid w:val="00FB5F82"/>
    <w:rsid w:val="00FB68C6"/>
    <w:rsid w:val="00FB6DE6"/>
    <w:rsid w:val="00FC31EB"/>
    <w:rsid w:val="00FC37C0"/>
    <w:rsid w:val="00FC3C61"/>
    <w:rsid w:val="00FC5451"/>
    <w:rsid w:val="00FC6489"/>
    <w:rsid w:val="00FD1130"/>
    <w:rsid w:val="00FE26DF"/>
    <w:rsid w:val="00FE30E4"/>
    <w:rsid w:val="00FE4A0E"/>
    <w:rsid w:val="00FE73CD"/>
    <w:rsid w:val="00FF0A3A"/>
    <w:rsid w:val="00FF14BE"/>
    <w:rsid w:val="00FF364E"/>
    <w:rsid w:val="00FF36AF"/>
    <w:rsid w:val="00FF426D"/>
    <w:rsid w:val="00FF4CC5"/>
    <w:rsid w:val="00FF77C0"/>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uiPriority="99"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Ttulo1">
    <w:name w:val="heading 1"/>
    <w:basedOn w:val="Normal"/>
    <w:next w:val="Normal"/>
    <w:qFormat/>
    <w:pPr>
      <w:keepNext/>
      <w:widowControl w:val="0"/>
      <w:ind w:left="567"/>
      <w:outlineLvl w:val="0"/>
    </w:pPr>
    <w:rPr>
      <w:color w:val="000000"/>
      <w:sz w:val="24"/>
    </w:rPr>
  </w:style>
  <w:style w:type="paragraph" w:styleId="Ttulo2">
    <w:name w:val="heading 2"/>
    <w:basedOn w:val="Normal"/>
    <w:next w:val="Normal"/>
    <w:qFormat/>
    <w:pPr>
      <w:keepNext/>
      <w:widowControl w:val="0"/>
      <w:spacing w:after="120"/>
      <w:ind w:left="2160" w:firstLine="720"/>
      <w:outlineLvl w:val="1"/>
    </w:pPr>
    <w:rPr>
      <w:color w:val="000000"/>
      <w:sz w:val="24"/>
    </w:rPr>
  </w:style>
  <w:style w:type="paragraph" w:styleId="Ttulo3">
    <w:name w:val="heading 3"/>
    <w:basedOn w:val="Normal"/>
    <w:next w:val="Normal"/>
    <w:qFormat/>
    <w:pPr>
      <w:keepNext/>
      <w:widowControl w:val="0"/>
      <w:spacing w:after="120"/>
      <w:jc w:val="center"/>
      <w:outlineLvl w:val="2"/>
    </w:pPr>
    <w:rPr>
      <w:color w:val="000000"/>
      <w:sz w:val="24"/>
    </w:rPr>
  </w:style>
  <w:style w:type="paragraph" w:styleId="Ttulo4">
    <w:name w:val="heading 4"/>
    <w:basedOn w:val="Normal"/>
    <w:next w:val="Normal"/>
    <w:qFormat/>
    <w:pPr>
      <w:keepNext/>
      <w:widowControl w:val="0"/>
      <w:spacing w:after="120"/>
      <w:ind w:left="2160" w:firstLine="720"/>
      <w:jc w:val="center"/>
      <w:outlineLvl w:val="3"/>
    </w:pPr>
    <w:rPr>
      <w:color w:val="000000"/>
      <w:sz w:val="24"/>
    </w:rPr>
  </w:style>
  <w:style w:type="paragraph" w:styleId="Ttulo5">
    <w:name w:val="heading 5"/>
    <w:basedOn w:val="Normal"/>
    <w:next w:val="Normal"/>
    <w:qFormat/>
    <w:pPr>
      <w:keepNext/>
      <w:widowControl w:val="0"/>
      <w:numPr>
        <w:ilvl w:val="12"/>
      </w:numPr>
      <w:spacing w:after="120"/>
      <w:jc w:val="center"/>
      <w:outlineLvl w:val="4"/>
    </w:pPr>
    <w:rPr>
      <w:b/>
      <w:bCs/>
      <w:color w:val="000000"/>
      <w:sz w:val="24"/>
    </w:rPr>
  </w:style>
  <w:style w:type="paragraph" w:styleId="Ttulo6">
    <w:name w:val="heading 6"/>
    <w:basedOn w:val="Normal"/>
    <w:next w:val="Normal"/>
    <w:qFormat/>
    <w:pPr>
      <w:keepNext/>
      <w:widowControl w:val="0"/>
      <w:ind w:left="2835"/>
      <w:jc w:val="center"/>
      <w:outlineLvl w:val="5"/>
    </w:pPr>
    <w:rPr>
      <w:color w:val="000000"/>
      <w:sz w:val="24"/>
    </w:rPr>
  </w:style>
  <w:style w:type="paragraph" w:styleId="Ttulo7">
    <w:name w:val="heading 7"/>
    <w:basedOn w:val="Normal"/>
    <w:next w:val="Normal"/>
    <w:qFormat/>
    <w:pPr>
      <w:keepNext/>
      <w:widowControl w:val="0"/>
      <w:outlineLvl w:val="6"/>
    </w:pPr>
    <w:rPr>
      <w:color w:val="000000"/>
      <w:sz w:val="24"/>
    </w:rPr>
  </w:style>
  <w:style w:type="paragraph" w:styleId="Ttulo8">
    <w:name w:val="heading 8"/>
    <w:basedOn w:val="Normal"/>
    <w:next w:val="Normal"/>
    <w:qFormat/>
    <w:pPr>
      <w:keepNext/>
      <w:widowControl w:val="0"/>
      <w:spacing w:after="120"/>
      <w:ind w:left="2880"/>
      <w:outlineLvl w:val="7"/>
    </w:pPr>
    <w:rPr>
      <w:color w:val="000000"/>
      <w:sz w:val="24"/>
    </w:rPr>
  </w:style>
  <w:style w:type="paragraph" w:styleId="Ttulo9">
    <w:name w:val="heading 9"/>
    <w:basedOn w:val="Normal"/>
    <w:next w:val="Normal"/>
    <w:qFormat/>
    <w:pPr>
      <w:keepNext/>
      <w:widowControl w:val="0"/>
      <w:spacing w:after="120"/>
      <w:ind w:left="2880" w:firstLine="720"/>
      <w:jc w:val="both"/>
      <w:outlineLvl w:val="8"/>
    </w:pPr>
    <w:rPr>
      <w:color w:val="000000"/>
      <w:sz w:val="24"/>
    </w:rPr>
  </w:style>
  <w:style w:type="character" w:default="1" w:styleId="Fontepargpadro">
    <w:name w:val="Default Paragraph Font"/>
    <w:semiHidden/>
  </w:style>
  <w:style w:type="table" w:default="1" w:styleId="Tabelanormal">
    <w:name w:val="Normal Table"/>
    <w:semiHidden/>
    <w:tblPr>
      <w:tblInd w:w="0" w:type="dxa"/>
      <w:tblCellMar>
        <w:top w:w="0" w:type="dxa"/>
        <w:left w:w="108" w:type="dxa"/>
        <w:bottom w:w="0" w:type="dxa"/>
        <w:right w:w="108" w:type="dxa"/>
      </w:tblCellMar>
    </w:tblPr>
  </w:style>
  <w:style w:type="numbering" w:default="1" w:styleId="Semlista">
    <w:name w:val="No List"/>
    <w:semiHidden/>
  </w:style>
  <w:style w:type="paragraph" w:styleId="Corpodetexto">
    <w:name w:val="Body Text"/>
    <w:basedOn w:val="Normal"/>
    <w:link w:val="CorpodetextoChar"/>
    <w:pPr>
      <w:widowControl w:val="0"/>
      <w:spacing w:line="480" w:lineRule="auto"/>
      <w:jc w:val="both"/>
    </w:pPr>
    <w:rPr>
      <w:rFonts w:ascii="Arial" w:hAnsi="Arial"/>
      <w:sz w:val="22"/>
      <w:lang/>
    </w:rPr>
  </w:style>
  <w:style w:type="character" w:styleId="Nmerodepgina">
    <w:name w:val="page number"/>
    <w:basedOn w:val="Fontepargpadro"/>
  </w:style>
  <w:style w:type="paragraph" w:styleId="Rodap">
    <w:name w:val="footer"/>
    <w:basedOn w:val="Normal"/>
    <w:pPr>
      <w:tabs>
        <w:tab w:val="center" w:pos="4419"/>
        <w:tab w:val="right" w:pos="8838"/>
      </w:tabs>
    </w:pPr>
  </w:style>
  <w:style w:type="paragraph" w:styleId="Recuodecorpodetexto">
    <w:name w:val="Body Text Indent"/>
    <w:basedOn w:val="Normal"/>
    <w:pPr>
      <w:widowControl w:val="0"/>
      <w:tabs>
        <w:tab w:val="left" w:pos="1063"/>
        <w:tab w:val="left" w:pos="9709"/>
      </w:tabs>
      <w:spacing w:after="120"/>
      <w:ind w:left="2041"/>
      <w:jc w:val="both"/>
    </w:pPr>
    <w:rPr>
      <w:color w:val="000000"/>
      <w:sz w:val="24"/>
    </w:rPr>
  </w:style>
  <w:style w:type="paragraph" w:styleId="Recuodecorpodetexto2">
    <w:name w:val="Body Text Indent 2"/>
    <w:basedOn w:val="Normal"/>
    <w:link w:val="Recuodecorpodetexto2Char"/>
    <w:pPr>
      <w:widowControl w:val="0"/>
      <w:spacing w:after="120"/>
      <w:ind w:left="1304"/>
      <w:jc w:val="both"/>
    </w:pPr>
    <w:rPr>
      <w:color w:val="000000"/>
      <w:sz w:val="24"/>
    </w:rPr>
  </w:style>
  <w:style w:type="paragraph" w:styleId="Recuodecorpodetexto3">
    <w:name w:val="Body Text Indent 3"/>
    <w:basedOn w:val="Normal"/>
    <w:pPr>
      <w:widowControl w:val="0"/>
      <w:spacing w:after="120"/>
      <w:ind w:left="283"/>
      <w:jc w:val="both"/>
    </w:pPr>
    <w:rPr>
      <w:color w:val="000000"/>
      <w:sz w:val="24"/>
    </w:rPr>
  </w:style>
  <w:style w:type="paragraph" w:styleId="Corpodetexto2">
    <w:name w:val="Body Text 2"/>
    <w:basedOn w:val="Normal"/>
    <w:pPr>
      <w:widowControl w:val="0"/>
      <w:spacing w:after="120"/>
      <w:jc w:val="center"/>
    </w:pPr>
    <w:rPr>
      <w:color w:val="000000"/>
      <w:sz w:val="24"/>
    </w:rPr>
  </w:style>
  <w:style w:type="paragraph" w:styleId="Corpodetexto3">
    <w:name w:val="Body Text 3"/>
    <w:basedOn w:val="Normal"/>
    <w:pPr>
      <w:widowControl w:val="0"/>
      <w:spacing w:after="120"/>
      <w:jc w:val="both"/>
    </w:pPr>
    <w:rPr>
      <w:color w:val="000000"/>
      <w:sz w:val="24"/>
    </w:rPr>
  </w:style>
  <w:style w:type="paragraph" w:styleId="Cabealho">
    <w:name w:val="header"/>
    <w:aliases w:val="Cabeçalho superior,encabezado"/>
    <w:basedOn w:val="Normal"/>
    <w:link w:val="CabealhoChar"/>
    <w:pPr>
      <w:tabs>
        <w:tab w:val="center" w:pos="4419"/>
        <w:tab w:val="right" w:pos="8838"/>
      </w:tabs>
    </w:pPr>
  </w:style>
  <w:style w:type="paragraph" w:styleId="Textodebalo">
    <w:name w:val="Balloon Text"/>
    <w:basedOn w:val="Normal"/>
    <w:semiHidden/>
    <w:rPr>
      <w:rFonts w:ascii="Tahoma" w:hAnsi="Tahoma" w:cs="Tahoma"/>
      <w:sz w:val="16"/>
      <w:szCs w:val="16"/>
    </w:rPr>
  </w:style>
  <w:style w:type="paragraph" w:customStyle="1" w:styleId="BodyTextIndent2">
    <w:name w:val="Body Text Indent 2"/>
    <w:basedOn w:val="Normal"/>
    <w:pPr>
      <w:suppressAutoHyphens/>
      <w:spacing w:after="120"/>
      <w:ind w:firstLine="709"/>
      <w:jc w:val="both"/>
    </w:pPr>
    <w:rPr>
      <w:sz w:val="24"/>
      <w:lang w:eastAsia="ar-SA"/>
    </w:rPr>
  </w:style>
  <w:style w:type="paragraph" w:customStyle="1" w:styleId="WW-Recuodecorpodetexto21">
    <w:name w:val="WW-Recuo de corpo de texto 21"/>
    <w:basedOn w:val="Normal"/>
    <w:pPr>
      <w:suppressAutoHyphens/>
      <w:spacing w:line="360" w:lineRule="auto"/>
      <w:ind w:left="142" w:firstLine="1"/>
      <w:jc w:val="both"/>
    </w:pPr>
    <w:rPr>
      <w:sz w:val="24"/>
      <w:lang w:eastAsia="ar-SA"/>
    </w:rPr>
  </w:style>
  <w:style w:type="paragraph" w:customStyle="1" w:styleId="WW-Corpodetexto2">
    <w:name w:val="WW-Corpo de texto 2"/>
    <w:basedOn w:val="Normal"/>
    <w:pPr>
      <w:widowControl w:val="0"/>
      <w:suppressAutoHyphens/>
      <w:spacing w:after="120"/>
      <w:ind w:left="567"/>
      <w:jc w:val="both"/>
    </w:pPr>
    <w:rPr>
      <w:sz w:val="24"/>
      <w:lang w:val="pt-BR" w:eastAsia="ar-SA"/>
    </w:rPr>
  </w:style>
  <w:style w:type="paragraph" w:styleId="Lista">
    <w:name w:val="List"/>
    <w:basedOn w:val="Corpodetexto"/>
    <w:pPr>
      <w:widowControl/>
      <w:suppressAutoHyphens/>
      <w:spacing w:line="240" w:lineRule="auto"/>
      <w:jc w:val="center"/>
    </w:pPr>
    <w:rPr>
      <w:rFonts w:ascii="Times New Roman" w:hAnsi="Times New Roman"/>
      <w:sz w:val="24"/>
      <w:lang w:val="pt-BR" w:eastAsia="ar-SA"/>
    </w:rPr>
  </w:style>
  <w:style w:type="paragraph" w:styleId="Ttulo">
    <w:name w:val="Title"/>
    <w:basedOn w:val="Normal"/>
    <w:next w:val="Subttulo"/>
    <w:link w:val="TtuloChar"/>
    <w:qFormat/>
    <w:pPr>
      <w:widowControl w:val="0"/>
      <w:suppressAutoHyphens/>
      <w:jc w:val="center"/>
    </w:pPr>
    <w:rPr>
      <w:b/>
      <w:spacing w:val="-3"/>
      <w:kern w:val="1"/>
      <w:sz w:val="24"/>
      <w:lang w:val="pt-PT" w:eastAsia="ar-SA"/>
    </w:rPr>
  </w:style>
  <w:style w:type="paragraph" w:styleId="Subttulo">
    <w:name w:val="Subtitle"/>
    <w:basedOn w:val="Normal"/>
    <w:qFormat/>
    <w:pPr>
      <w:spacing w:after="60"/>
      <w:jc w:val="center"/>
      <w:outlineLvl w:val="1"/>
    </w:pPr>
    <w:rPr>
      <w:rFonts w:ascii="Arial" w:hAnsi="Arial" w:cs="Arial"/>
      <w:sz w:val="24"/>
      <w:szCs w:val="24"/>
    </w:rPr>
  </w:style>
  <w:style w:type="paragraph" w:customStyle="1" w:styleId="TTULO50">
    <w:name w:val="TÍTULO 5"/>
    <w:basedOn w:val="Ttulo5"/>
    <w:pPr>
      <w:keepNext w:val="0"/>
      <w:numPr>
        <w:ilvl w:val="4"/>
        <w:numId w:val="1"/>
      </w:numPr>
      <w:tabs>
        <w:tab w:val="left" w:pos="459"/>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right" w:leader="dot" w:pos="8222"/>
        <w:tab w:val="right" w:leader="dot" w:pos="8640"/>
      </w:tabs>
      <w:suppressAutoHyphens/>
      <w:spacing w:after="0"/>
    </w:pPr>
    <w:rPr>
      <w:color w:val="auto"/>
      <w:lang w:val="pt-BR" w:eastAsia="ar-SA"/>
    </w:rPr>
  </w:style>
  <w:style w:type="paragraph" w:customStyle="1" w:styleId="WW-ndice11">
    <w:name w:val="WW-Índice11"/>
    <w:basedOn w:val="Normal"/>
    <w:pPr>
      <w:suppressLineNumbers/>
      <w:suppressAutoHyphens/>
      <w:jc w:val="both"/>
    </w:pPr>
    <w:rPr>
      <w:sz w:val="24"/>
      <w:lang w:eastAsia="ar-SA"/>
    </w:rPr>
  </w:style>
  <w:style w:type="paragraph" w:customStyle="1" w:styleId="WW-Textodecomentrio">
    <w:name w:val="WW-Texto de comentário"/>
    <w:basedOn w:val="Normal"/>
    <w:pPr>
      <w:widowControl w:val="0"/>
      <w:suppressAutoHyphens/>
      <w:jc w:val="both"/>
    </w:pPr>
    <w:rPr>
      <w:sz w:val="24"/>
      <w:lang w:val="pt-BR" w:eastAsia="ar-SA"/>
    </w:rPr>
  </w:style>
  <w:style w:type="paragraph" w:styleId="Textoembloco">
    <w:name w:val="Block Text"/>
    <w:basedOn w:val="Normal"/>
    <w:pPr>
      <w:tabs>
        <w:tab w:val="left" w:pos="-2127"/>
      </w:tabs>
      <w:ind w:left="300" w:right="-199"/>
      <w:jc w:val="both"/>
    </w:pPr>
    <w:rPr>
      <w:sz w:val="26"/>
      <w:szCs w:val="26"/>
    </w:rPr>
  </w:style>
  <w:style w:type="paragraph" w:customStyle="1" w:styleId="OmniPage1794">
    <w:name w:val="OmniPage #1794"/>
    <w:pPr>
      <w:tabs>
        <w:tab w:val="left" w:pos="484"/>
        <w:tab w:val="right" w:pos="8149"/>
      </w:tabs>
      <w:spacing w:line="352" w:lineRule="exact"/>
    </w:pPr>
    <w:rPr>
      <w:sz w:val="24"/>
      <w:lang w:val="en-US"/>
    </w:rPr>
  </w:style>
  <w:style w:type="paragraph" w:customStyle="1" w:styleId="WW-Commarcadores5">
    <w:name w:val="WW-Com marcadores 5"/>
    <w:basedOn w:val="Normal"/>
    <w:pPr>
      <w:widowControl w:val="0"/>
      <w:suppressAutoHyphens/>
      <w:jc w:val="both"/>
    </w:pPr>
    <w:rPr>
      <w:sz w:val="24"/>
      <w:lang w:val="pt-BR" w:eastAsia="ar-SA"/>
    </w:rPr>
  </w:style>
  <w:style w:type="paragraph" w:customStyle="1" w:styleId="Ttulo3Arial">
    <w:name w:val="Título 3 + Arial"/>
    <w:aliases w:val="16 pt,Automática,À esquerda"/>
    <w:basedOn w:val="Ttulo3"/>
    <w:rsid w:val="00DA2AA1"/>
    <w:pPr>
      <w:jc w:val="left"/>
    </w:pPr>
    <w:rPr>
      <w:sz w:val="32"/>
      <w:szCs w:val="32"/>
    </w:rPr>
  </w:style>
  <w:style w:type="paragraph" w:customStyle="1" w:styleId="Ttulo414pt">
    <w:name w:val="Título 4 + 14 pt"/>
    <w:aliases w:val="Negrito,Não Itálico"/>
    <w:basedOn w:val="Normal"/>
    <w:rsid w:val="00DA2AA1"/>
  </w:style>
  <w:style w:type="paragraph" w:customStyle="1" w:styleId="WW-Recuodecorpodetexto2">
    <w:name w:val="WW-Recuo de corpo de texto 2"/>
    <w:basedOn w:val="Normal"/>
    <w:rsid w:val="00D810D7"/>
    <w:pPr>
      <w:widowControl w:val="0"/>
      <w:suppressAutoHyphens/>
      <w:ind w:firstLine="567"/>
      <w:jc w:val="both"/>
    </w:pPr>
    <w:rPr>
      <w:sz w:val="24"/>
      <w:lang w:val="pt-BR" w:eastAsia="ar-SA"/>
    </w:rPr>
  </w:style>
  <w:style w:type="paragraph" w:customStyle="1" w:styleId="BodyText21">
    <w:name w:val="Body Text 21"/>
    <w:basedOn w:val="Normal"/>
    <w:rsid w:val="00D810D7"/>
    <w:pPr>
      <w:tabs>
        <w:tab w:val="left" w:pos="567"/>
        <w:tab w:val="left" w:pos="709"/>
        <w:tab w:val="left" w:pos="1560"/>
        <w:tab w:val="left" w:pos="1701"/>
        <w:tab w:val="left" w:pos="1985"/>
        <w:tab w:val="left" w:pos="2127"/>
      </w:tabs>
      <w:jc w:val="both"/>
    </w:pPr>
    <w:rPr>
      <w:rFonts w:ascii="Arial" w:hAnsi="Arial"/>
      <w:sz w:val="24"/>
    </w:rPr>
  </w:style>
  <w:style w:type="paragraph" w:customStyle="1" w:styleId="Textosemformatao">
    <w:name w:val="Texto sem formatação"/>
    <w:basedOn w:val="Normal"/>
    <w:rsid w:val="00B50C9B"/>
    <w:pPr>
      <w:suppressAutoHyphens/>
    </w:pPr>
    <w:rPr>
      <w:rFonts w:ascii="Courier New" w:hAnsi="Courier New" w:cs="Courier New"/>
      <w:lang w:eastAsia="ar-SA"/>
    </w:rPr>
  </w:style>
  <w:style w:type="table" w:styleId="Tabelacomgrade">
    <w:name w:val="Table Grid"/>
    <w:basedOn w:val="Tabelanormal"/>
    <w:rsid w:val="00993D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orpodetextoChar">
    <w:name w:val="Corpo de texto Char"/>
    <w:link w:val="Corpodetexto"/>
    <w:rsid w:val="00252CAF"/>
    <w:rPr>
      <w:rFonts w:ascii="Arial" w:hAnsi="Arial"/>
      <w:sz w:val="22"/>
    </w:rPr>
  </w:style>
  <w:style w:type="character" w:styleId="Hyperlink">
    <w:name w:val="Hyperlink"/>
    <w:rsid w:val="003F3752"/>
    <w:rPr>
      <w:color w:val="0000FF"/>
      <w:u w:val="single"/>
    </w:rPr>
  </w:style>
  <w:style w:type="character" w:customStyle="1" w:styleId="Manoel">
    <w:name w:val="Manoel"/>
    <w:uiPriority w:val="99"/>
    <w:qFormat/>
    <w:rsid w:val="00B01495"/>
    <w:rPr>
      <w:rFonts w:ascii="Arial" w:hAnsi="Arial" w:cs="Arial"/>
      <w:color w:val="7030A0"/>
      <w:sz w:val="20"/>
    </w:rPr>
  </w:style>
  <w:style w:type="paragraph" w:styleId="PargrafodaLista">
    <w:name w:val="List Paragraph"/>
    <w:basedOn w:val="Normal"/>
    <w:uiPriority w:val="1"/>
    <w:qFormat/>
    <w:rsid w:val="00351C26"/>
    <w:pPr>
      <w:ind w:left="708"/>
    </w:pPr>
    <w:rPr>
      <w:sz w:val="24"/>
      <w:szCs w:val="24"/>
    </w:rPr>
  </w:style>
  <w:style w:type="paragraph" w:styleId="Citao">
    <w:name w:val="Quote"/>
    <w:basedOn w:val="Normal"/>
    <w:next w:val="Normal"/>
    <w:link w:val="CitaoChar"/>
    <w:uiPriority w:val="29"/>
    <w:qFormat/>
    <w:rsid w:val="00E544CB"/>
    <w:rPr>
      <w:i/>
      <w:iCs/>
      <w:color w:val="000000"/>
    </w:rPr>
  </w:style>
  <w:style w:type="character" w:customStyle="1" w:styleId="CitaoChar">
    <w:name w:val="Citação Char"/>
    <w:basedOn w:val="Fontepargpadro"/>
    <w:link w:val="Citao"/>
    <w:uiPriority w:val="29"/>
    <w:rsid w:val="00E544CB"/>
    <w:rPr>
      <w:i/>
      <w:iCs/>
      <w:color w:val="000000"/>
    </w:rPr>
  </w:style>
  <w:style w:type="paragraph" w:customStyle="1" w:styleId="Nivel2">
    <w:name w:val="Nivel 2"/>
    <w:link w:val="Nivel2Char"/>
    <w:uiPriority w:val="99"/>
    <w:qFormat/>
    <w:rsid w:val="00BC76CA"/>
    <w:pPr>
      <w:numPr>
        <w:ilvl w:val="1"/>
        <w:numId w:val="12"/>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uiPriority w:val="99"/>
    <w:qFormat/>
    <w:rsid w:val="00BC76CA"/>
    <w:pPr>
      <w:numPr>
        <w:ilvl w:val="0"/>
      </w:numPr>
    </w:pPr>
    <w:rPr>
      <w:rFonts w:cs="Arial"/>
      <w:b/>
    </w:rPr>
  </w:style>
  <w:style w:type="paragraph" w:customStyle="1" w:styleId="Nivel3">
    <w:name w:val="Nivel 3"/>
    <w:basedOn w:val="Nivel2"/>
    <w:link w:val="Nivel3Char"/>
    <w:uiPriority w:val="99"/>
    <w:qFormat/>
    <w:rsid w:val="00BC76CA"/>
    <w:pPr>
      <w:numPr>
        <w:ilvl w:val="2"/>
      </w:numPr>
    </w:pPr>
    <w:rPr>
      <w:rFonts w:cs="Arial"/>
      <w:color w:val="000000"/>
    </w:rPr>
  </w:style>
  <w:style w:type="paragraph" w:customStyle="1" w:styleId="Nivel4">
    <w:name w:val="Nivel 4"/>
    <w:basedOn w:val="Nivel3"/>
    <w:link w:val="Nivel4Char"/>
    <w:uiPriority w:val="99"/>
    <w:qFormat/>
    <w:rsid w:val="00BC76CA"/>
    <w:pPr>
      <w:numPr>
        <w:ilvl w:val="3"/>
      </w:numPr>
    </w:pPr>
    <w:rPr>
      <w:color w:val="auto"/>
    </w:rPr>
  </w:style>
  <w:style w:type="paragraph" w:customStyle="1" w:styleId="Nivel5">
    <w:name w:val="Nivel 5"/>
    <w:basedOn w:val="Nivel4"/>
    <w:uiPriority w:val="99"/>
    <w:qFormat/>
    <w:rsid w:val="00BC76CA"/>
    <w:pPr>
      <w:numPr>
        <w:ilvl w:val="4"/>
      </w:numPr>
      <w:tabs>
        <w:tab w:val="num" w:pos="3600"/>
      </w:tabs>
      <w:ind w:left="3600" w:hanging="360"/>
    </w:pPr>
  </w:style>
  <w:style w:type="character" w:customStyle="1" w:styleId="Nivel4Char">
    <w:name w:val="Nivel 4 Char"/>
    <w:basedOn w:val="Fontepargpadro"/>
    <w:link w:val="Nivel4"/>
    <w:uiPriority w:val="99"/>
    <w:rsid w:val="00BC76CA"/>
    <w:rPr>
      <w:rFonts w:ascii="Ecofont_Spranq_eco_Sans" w:eastAsia="Arial Unicode MS" w:hAnsi="Ecofont_Spranq_eco_Sans" w:cs="Arial"/>
    </w:rPr>
  </w:style>
  <w:style w:type="character" w:customStyle="1" w:styleId="Nivel2Char">
    <w:name w:val="Nivel 2 Char"/>
    <w:basedOn w:val="Fontepargpadro"/>
    <w:link w:val="Nivel2"/>
    <w:uiPriority w:val="99"/>
    <w:locked/>
    <w:rsid w:val="003A22CB"/>
    <w:rPr>
      <w:rFonts w:ascii="Ecofont_Spranq_eco_Sans" w:eastAsia="Arial Unicode MS" w:hAnsi="Ecofont_Spranq_eco_Sans"/>
      <w:lang w:val="pt-BR" w:eastAsia="pt-BR" w:bidi="ar-SA"/>
    </w:rPr>
  </w:style>
  <w:style w:type="character" w:customStyle="1" w:styleId="Nivel3Char">
    <w:name w:val="Nivel 3 Char"/>
    <w:basedOn w:val="Fontepargpadro"/>
    <w:link w:val="Nivel3"/>
    <w:uiPriority w:val="99"/>
    <w:locked/>
    <w:rsid w:val="003A22CB"/>
    <w:rPr>
      <w:rFonts w:ascii="Ecofont_Spranq_eco_Sans" w:eastAsia="Arial Unicode MS" w:hAnsi="Ecofont_Spranq_eco_Sans" w:cs="Arial"/>
      <w:color w:val="000000"/>
    </w:rPr>
  </w:style>
  <w:style w:type="paragraph" w:customStyle="1" w:styleId="WW-Textosimples">
    <w:name w:val="WW-Texto simples"/>
    <w:basedOn w:val="Normal"/>
    <w:uiPriority w:val="99"/>
    <w:rsid w:val="009A27D3"/>
    <w:pPr>
      <w:widowControl w:val="0"/>
      <w:suppressAutoHyphens/>
    </w:pPr>
    <w:rPr>
      <w:rFonts w:ascii="Courier New" w:hAnsi="Courier New" w:cs="Courier New"/>
    </w:rPr>
  </w:style>
  <w:style w:type="character" w:customStyle="1" w:styleId="CabealhoChar">
    <w:name w:val="Cabeçalho Char"/>
    <w:aliases w:val="Cabeçalho superior Char,encabezado Char"/>
    <w:basedOn w:val="Fontepargpadro"/>
    <w:link w:val="Cabealho"/>
    <w:uiPriority w:val="99"/>
    <w:locked/>
    <w:rsid w:val="00BD1CE4"/>
  </w:style>
  <w:style w:type="character" w:styleId="Forte">
    <w:name w:val="Strong"/>
    <w:basedOn w:val="Fontepargpadro"/>
    <w:uiPriority w:val="99"/>
    <w:qFormat/>
    <w:rsid w:val="00410366"/>
    <w:rPr>
      <w:b/>
      <w:bCs/>
    </w:rPr>
  </w:style>
  <w:style w:type="paragraph" w:customStyle="1" w:styleId="Textodetem">
    <w:name w:val="Texto de ítem"/>
    <w:basedOn w:val="Normal"/>
    <w:rsid w:val="0071545B"/>
    <w:pPr>
      <w:suppressAutoHyphens/>
      <w:spacing w:before="120" w:after="240"/>
      <w:ind w:left="284" w:firstLine="851"/>
      <w:jc w:val="both"/>
    </w:pPr>
    <w:rPr>
      <w:rFonts w:ascii="Arial" w:eastAsia="Calibri" w:hAnsi="Arial" w:cs="Arial"/>
      <w:sz w:val="24"/>
      <w:szCs w:val="24"/>
      <w:lang w:eastAsia="ar-SA"/>
    </w:rPr>
  </w:style>
  <w:style w:type="character" w:customStyle="1" w:styleId="TtuloChar">
    <w:name w:val="Título Char"/>
    <w:basedOn w:val="Fontepargpadro"/>
    <w:link w:val="Ttulo"/>
    <w:rsid w:val="005E5237"/>
    <w:rPr>
      <w:b/>
      <w:spacing w:val="-3"/>
      <w:kern w:val="1"/>
      <w:sz w:val="24"/>
      <w:lang w:val="pt-PT" w:eastAsia="ar-SA"/>
    </w:rPr>
  </w:style>
  <w:style w:type="character" w:customStyle="1" w:styleId="Recuodecorpodetexto2Char">
    <w:name w:val="Recuo de corpo de texto 2 Char"/>
    <w:basedOn w:val="Fontepargpadro"/>
    <w:link w:val="Recuodecorpodetexto2"/>
    <w:rsid w:val="003E49CB"/>
    <w:rPr>
      <w:color w:val="000000"/>
      <w:sz w:val="24"/>
    </w:rPr>
  </w:style>
  <w:style w:type="paragraph" w:styleId="NormalWeb">
    <w:name w:val="Normal (Web)"/>
    <w:basedOn w:val="Normal"/>
    <w:uiPriority w:val="99"/>
    <w:unhideWhenUsed/>
    <w:rsid w:val="00A8721D"/>
    <w:pPr>
      <w:spacing w:before="100" w:beforeAutospacing="1" w:after="100" w:afterAutospacing="1"/>
    </w:pPr>
    <w:rPr>
      <w:sz w:val="24"/>
      <w:szCs w:val="24"/>
    </w:rPr>
  </w:style>
</w:styles>
</file>

<file path=word/webSettings.xml><?xml version="1.0" encoding="utf-8"?>
<w:webSettings xmlns:r="http://schemas.openxmlformats.org/officeDocument/2006/relationships" xmlns:w="http://schemas.openxmlformats.org/wordprocessingml/2006/main">
  <w:divs>
    <w:div w:id="36664608">
      <w:bodyDiv w:val="1"/>
      <w:marLeft w:val="0"/>
      <w:marRight w:val="0"/>
      <w:marTop w:val="0"/>
      <w:marBottom w:val="0"/>
      <w:divBdr>
        <w:top w:val="none" w:sz="0" w:space="0" w:color="auto"/>
        <w:left w:val="none" w:sz="0" w:space="0" w:color="auto"/>
        <w:bottom w:val="none" w:sz="0" w:space="0" w:color="auto"/>
        <w:right w:val="none" w:sz="0" w:space="0" w:color="auto"/>
      </w:divBdr>
    </w:div>
    <w:div w:id="42676802">
      <w:bodyDiv w:val="1"/>
      <w:marLeft w:val="0"/>
      <w:marRight w:val="0"/>
      <w:marTop w:val="0"/>
      <w:marBottom w:val="0"/>
      <w:divBdr>
        <w:top w:val="none" w:sz="0" w:space="0" w:color="auto"/>
        <w:left w:val="none" w:sz="0" w:space="0" w:color="auto"/>
        <w:bottom w:val="none" w:sz="0" w:space="0" w:color="auto"/>
        <w:right w:val="none" w:sz="0" w:space="0" w:color="auto"/>
      </w:divBdr>
    </w:div>
    <w:div w:id="153226519">
      <w:bodyDiv w:val="1"/>
      <w:marLeft w:val="0"/>
      <w:marRight w:val="0"/>
      <w:marTop w:val="0"/>
      <w:marBottom w:val="0"/>
      <w:divBdr>
        <w:top w:val="none" w:sz="0" w:space="0" w:color="auto"/>
        <w:left w:val="none" w:sz="0" w:space="0" w:color="auto"/>
        <w:bottom w:val="none" w:sz="0" w:space="0" w:color="auto"/>
        <w:right w:val="none" w:sz="0" w:space="0" w:color="auto"/>
      </w:divBdr>
    </w:div>
    <w:div w:id="239099165">
      <w:bodyDiv w:val="1"/>
      <w:marLeft w:val="0"/>
      <w:marRight w:val="0"/>
      <w:marTop w:val="0"/>
      <w:marBottom w:val="0"/>
      <w:divBdr>
        <w:top w:val="none" w:sz="0" w:space="0" w:color="auto"/>
        <w:left w:val="none" w:sz="0" w:space="0" w:color="auto"/>
        <w:bottom w:val="none" w:sz="0" w:space="0" w:color="auto"/>
        <w:right w:val="none" w:sz="0" w:space="0" w:color="auto"/>
      </w:divBdr>
    </w:div>
    <w:div w:id="454639378">
      <w:bodyDiv w:val="1"/>
      <w:marLeft w:val="0"/>
      <w:marRight w:val="0"/>
      <w:marTop w:val="0"/>
      <w:marBottom w:val="0"/>
      <w:divBdr>
        <w:top w:val="none" w:sz="0" w:space="0" w:color="auto"/>
        <w:left w:val="none" w:sz="0" w:space="0" w:color="auto"/>
        <w:bottom w:val="none" w:sz="0" w:space="0" w:color="auto"/>
        <w:right w:val="none" w:sz="0" w:space="0" w:color="auto"/>
      </w:divBdr>
    </w:div>
    <w:div w:id="556279536">
      <w:bodyDiv w:val="1"/>
      <w:marLeft w:val="0"/>
      <w:marRight w:val="0"/>
      <w:marTop w:val="0"/>
      <w:marBottom w:val="0"/>
      <w:divBdr>
        <w:top w:val="none" w:sz="0" w:space="0" w:color="auto"/>
        <w:left w:val="none" w:sz="0" w:space="0" w:color="auto"/>
        <w:bottom w:val="none" w:sz="0" w:space="0" w:color="auto"/>
        <w:right w:val="none" w:sz="0" w:space="0" w:color="auto"/>
      </w:divBdr>
    </w:div>
    <w:div w:id="679553385">
      <w:bodyDiv w:val="1"/>
      <w:marLeft w:val="0"/>
      <w:marRight w:val="0"/>
      <w:marTop w:val="0"/>
      <w:marBottom w:val="0"/>
      <w:divBdr>
        <w:top w:val="none" w:sz="0" w:space="0" w:color="auto"/>
        <w:left w:val="none" w:sz="0" w:space="0" w:color="auto"/>
        <w:bottom w:val="none" w:sz="0" w:space="0" w:color="auto"/>
        <w:right w:val="none" w:sz="0" w:space="0" w:color="auto"/>
      </w:divBdr>
    </w:div>
    <w:div w:id="830411253">
      <w:bodyDiv w:val="1"/>
      <w:marLeft w:val="0"/>
      <w:marRight w:val="0"/>
      <w:marTop w:val="0"/>
      <w:marBottom w:val="0"/>
      <w:divBdr>
        <w:top w:val="none" w:sz="0" w:space="0" w:color="auto"/>
        <w:left w:val="none" w:sz="0" w:space="0" w:color="auto"/>
        <w:bottom w:val="none" w:sz="0" w:space="0" w:color="auto"/>
        <w:right w:val="none" w:sz="0" w:space="0" w:color="auto"/>
      </w:divBdr>
    </w:div>
    <w:div w:id="839080108">
      <w:bodyDiv w:val="1"/>
      <w:marLeft w:val="0"/>
      <w:marRight w:val="0"/>
      <w:marTop w:val="0"/>
      <w:marBottom w:val="0"/>
      <w:divBdr>
        <w:top w:val="none" w:sz="0" w:space="0" w:color="auto"/>
        <w:left w:val="none" w:sz="0" w:space="0" w:color="auto"/>
        <w:bottom w:val="none" w:sz="0" w:space="0" w:color="auto"/>
        <w:right w:val="none" w:sz="0" w:space="0" w:color="auto"/>
      </w:divBdr>
    </w:div>
    <w:div w:id="846016229">
      <w:bodyDiv w:val="1"/>
      <w:marLeft w:val="0"/>
      <w:marRight w:val="0"/>
      <w:marTop w:val="0"/>
      <w:marBottom w:val="0"/>
      <w:divBdr>
        <w:top w:val="none" w:sz="0" w:space="0" w:color="auto"/>
        <w:left w:val="none" w:sz="0" w:space="0" w:color="auto"/>
        <w:bottom w:val="none" w:sz="0" w:space="0" w:color="auto"/>
        <w:right w:val="none" w:sz="0" w:space="0" w:color="auto"/>
      </w:divBdr>
    </w:div>
    <w:div w:id="942373608">
      <w:bodyDiv w:val="1"/>
      <w:marLeft w:val="0"/>
      <w:marRight w:val="0"/>
      <w:marTop w:val="0"/>
      <w:marBottom w:val="0"/>
      <w:divBdr>
        <w:top w:val="none" w:sz="0" w:space="0" w:color="auto"/>
        <w:left w:val="none" w:sz="0" w:space="0" w:color="auto"/>
        <w:bottom w:val="none" w:sz="0" w:space="0" w:color="auto"/>
        <w:right w:val="none" w:sz="0" w:space="0" w:color="auto"/>
      </w:divBdr>
    </w:div>
    <w:div w:id="989679038">
      <w:bodyDiv w:val="1"/>
      <w:marLeft w:val="0"/>
      <w:marRight w:val="0"/>
      <w:marTop w:val="0"/>
      <w:marBottom w:val="0"/>
      <w:divBdr>
        <w:top w:val="none" w:sz="0" w:space="0" w:color="auto"/>
        <w:left w:val="none" w:sz="0" w:space="0" w:color="auto"/>
        <w:bottom w:val="none" w:sz="0" w:space="0" w:color="auto"/>
        <w:right w:val="none" w:sz="0" w:space="0" w:color="auto"/>
      </w:divBdr>
    </w:div>
    <w:div w:id="1032415015">
      <w:bodyDiv w:val="1"/>
      <w:marLeft w:val="0"/>
      <w:marRight w:val="0"/>
      <w:marTop w:val="0"/>
      <w:marBottom w:val="0"/>
      <w:divBdr>
        <w:top w:val="none" w:sz="0" w:space="0" w:color="auto"/>
        <w:left w:val="none" w:sz="0" w:space="0" w:color="auto"/>
        <w:bottom w:val="none" w:sz="0" w:space="0" w:color="auto"/>
        <w:right w:val="none" w:sz="0" w:space="0" w:color="auto"/>
      </w:divBdr>
    </w:div>
    <w:div w:id="1605920844">
      <w:bodyDiv w:val="1"/>
      <w:marLeft w:val="0"/>
      <w:marRight w:val="0"/>
      <w:marTop w:val="0"/>
      <w:marBottom w:val="0"/>
      <w:divBdr>
        <w:top w:val="none" w:sz="0" w:space="0" w:color="auto"/>
        <w:left w:val="none" w:sz="0" w:space="0" w:color="auto"/>
        <w:bottom w:val="none" w:sz="0" w:space="0" w:color="auto"/>
        <w:right w:val="none" w:sz="0" w:space="0" w:color="auto"/>
      </w:divBdr>
    </w:div>
    <w:div w:id="1639601732">
      <w:bodyDiv w:val="1"/>
      <w:marLeft w:val="0"/>
      <w:marRight w:val="0"/>
      <w:marTop w:val="0"/>
      <w:marBottom w:val="0"/>
      <w:divBdr>
        <w:top w:val="none" w:sz="0" w:space="0" w:color="auto"/>
        <w:left w:val="none" w:sz="0" w:space="0" w:color="auto"/>
        <w:bottom w:val="none" w:sz="0" w:space="0" w:color="auto"/>
        <w:right w:val="none" w:sz="0" w:space="0" w:color="auto"/>
      </w:divBdr>
    </w:div>
    <w:div w:id="1649899411">
      <w:bodyDiv w:val="1"/>
      <w:marLeft w:val="0"/>
      <w:marRight w:val="0"/>
      <w:marTop w:val="0"/>
      <w:marBottom w:val="0"/>
      <w:divBdr>
        <w:top w:val="none" w:sz="0" w:space="0" w:color="auto"/>
        <w:left w:val="none" w:sz="0" w:space="0" w:color="auto"/>
        <w:bottom w:val="none" w:sz="0" w:space="0" w:color="auto"/>
        <w:right w:val="none" w:sz="0" w:space="0" w:color="auto"/>
      </w:divBdr>
    </w:div>
    <w:div w:id="1810321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iscon.pi.gov.b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364F866-BDD7-44F0-9627-2F9A721863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3174</Words>
  <Characters>17143</Characters>
  <Application>Microsoft Office Word</Application>
  <DocSecurity>0</DocSecurity>
  <Lines>142</Lines>
  <Paragraphs>40</Paragraphs>
  <ScaleCrop>false</ScaleCrop>
  <HeadingPairs>
    <vt:vector size="2" baseType="variant">
      <vt:variant>
        <vt:lpstr>Título</vt:lpstr>
      </vt:variant>
      <vt:variant>
        <vt:i4>1</vt:i4>
      </vt:variant>
    </vt:vector>
  </HeadingPairs>
  <TitlesOfParts>
    <vt:vector size="1" baseType="lpstr">
      <vt:lpstr>GOVERNO DO ESTADO DO PIAUÍ</vt:lpstr>
    </vt:vector>
  </TitlesOfParts>
  <Company>Hewlett-Packard Company</Company>
  <LinksUpToDate>false</LinksUpToDate>
  <CharactersWithSpaces>20277</CharactersWithSpaces>
  <SharedDoc>false</SharedDoc>
  <HLinks>
    <vt:vector size="6" baseType="variant">
      <vt:variant>
        <vt:i4>6226009</vt:i4>
      </vt:variant>
      <vt:variant>
        <vt:i4>0</vt:i4>
      </vt:variant>
      <vt:variant>
        <vt:i4>0</vt:i4>
      </vt:variant>
      <vt:variant>
        <vt:i4>5</vt:i4>
      </vt:variant>
      <vt:variant>
        <vt:lpwstr>http://www.siscon.pi.gov.br/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GOVERNO DO ESTADO DO PIAUÍ</dc:title>
  <dc:creator>licitação-SEINFRA</dc:creator>
  <dc:description>ALT-F11 says it's groovie!</dc:description>
  <cp:lastModifiedBy>autologon</cp:lastModifiedBy>
  <cp:revision>2</cp:revision>
  <cp:lastPrinted>2017-11-01T13:49:00Z</cp:lastPrinted>
  <dcterms:created xsi:type="dcterms:W3CDTF">2019-03-28T12:58:00Z</dcterms:created>
  <dcterms:modified xsi:type="dcterms:W3CDTF">2019-03-28T12:58:00Z</dcterms:modified>
</cp:coreProperties>
</file>