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A22C9" w14:textId="77777777" w:rsidR="009C123E" w:rsidRDefault="009C123E" w:rsidP="009C123E">
      <w:pPr>
        <w:rPr>
          <w:b/>
          <w:bCs/>
          <w:lang w:eastAsia="en-US"/>
        </w:rPr>
      </w:pPr>
    </w:p>
    <w:p w14:paraId="23C53856" w14:textId="77777777" w:rsidR="009C123E" w:rsidRPr="00362B84" w:rsidRDefault="009C123E" w:rsidP="009C123E">
      <w:pPr>
        <w:rPr>
          <w:b/>
          <w:bCs/>
          <w:sz w:val="20"/>
          <w:szCs w:val="20"/>
          <w:lang w:eastAsia="en-US"/>
        </w:rPr>
      </w:pPr>
      <w:r w:rsidRPr="006D771C">
        <w:rPr>
          <w:b/>
          <w:bCs/>
          <w:sz w:val="20"/>
          <w:szCs w:val="20"/>
          <w:highlight w:val="yellow"/>
          <w:lang w:eastAsia="en-US"/>
        </w:rPr>
        <w:t>MINUTA-PADRÃO – CONTRATO DE LOCAÇÃO DE IMÓVEL</w:t>
      </w:r>
    </w:p>
    <w:p w14:paraId="600F0160" w14:textId="77777777" w:rsidR="009C123E" w:rsidRPr="00362B84" w:rsidRDefault="009C123E" w:rsidP="009C123E">
      <w:pPr>
        <w:jc w:val="center"/>
        <w:rPr>
          <w:b/>
          <w:bCs/>
          <w:sz w:val="20"/>
          <w:szCs w:val="20"/>
          <w:lang w:eastAsia="en-US"/>
        </w:rPr>
      </w:pPr>
    </w:p>
    <w:p w14:paraId="3AB49A50" w14:textId="429DFFE0" w:rsidR="009C123E" w:rsidRPr="00362B84" w:rsidRDefault="009C123E" w:rsidP="009C123E">
      <w:pPr>
        <w:rPr>
          <w:sz w:val="20"/>
          <w:szCs w:val="20"/>
          <w:highlight w:val="yellow"/>
          <w:lang w:eastAsia="en-US"/>
        </w:rPr>
      </w:pPr>
      <w:r w:rsidRPr="00362B84">
        <w:rPr>
          <w:b/>
          <w:bCs/>
          <w:sz w:val="20"/>
          <w:szCs w:val="20"/>
          <w:highlight w:val="yellow"/>
          <w:lang w:eastAsia="en-US"/>
        </w:rPr>
        <w:t>Notas explicativas</w:t>
      </w:r>
      <w:r w:rsidRPr="00362B84">
        <w:rPr>
          <w:sz w:val="20"/>
          <w:szCs w:val="20"/>
          <w:highlight w:val="yellow"/>
          <w:lang w:eastAsia="en-US"/>
        </w:rPr>
        <w:t xml:space="preserve">: a utilização das minutas-padrão não dispensa a submissão do processo à Procuradoria-Geral do Estado do Piauí, na forma do </w:t>
      </w:r>
      <w:r w:rsidR="009B52D0" w:rsidRPr="00E3375A">
        <w:rPr>
          <w:sz w:val="20"/>
          <w:szCs w:val="20"/>
          <w:highlight w:val="yellow"/>
          <w:lang w:eastAsia="en-US"/>
        </w:rPr>
        <w:t>na forma do</w:t>
      </w:r>
      <w:r w:rsidR="009B52D0">
        <w:rPr>
          <w:sz w:val="20"/>
          <w:szCs w:val="20"/>
          <w:highlight w:val="yellow"/>
          <w:lang w:eastAsia="en-US"/>
        </w:rPr>
        <w:t xml:space="preserve"> </w:t>
      </w:r>
      <w:r w:rsidR="009B52D0" w:rsidRPr="00DD16A7">
        <w:rPr>
          <w:sz w:val="20"/>
          <w:szCs w:val="20"/>
          <w:highlight w:val="yellow"/>
          <w:lang w:eastAsia="en-US"/>
        </w:rPr>
        <w:t xml:space="preserve">art. 53, </w:t>
      </w:r>
      <w:r w:rsidR="009B52D0" w:rsidRPr="00DD16A7">
        <w:rPr>
          <w:sz w:val="20"/>
          <w:szCs w:val="20"/>
          <w:highlight w:val="yellow"/>
        </w:rPr>
        <w:t>§ 4º, da Lei n. 14.133/2021, com exceção dos casos em que haja Parecer Referencial da PGE acerca do tema</w:t>
      </w:r>
      <w:r w:rsidRPr="00362B84">
        <w:rPr>
          <w:sz w:val="20"/>
          <w:szCs w:val="20"/>
          <w:highlight w:val="yellow"/>
          <w:lang w:eastAsia="en-US"/>
        </w:rPr>
        <w:t>.</w:t>
      </w:r>
    </w:p>
    <w:p w14:paraId="3D90D21E" w14:textId="77777777" w:rsidR="009C123E" w:rsidRPr="00362B84" w:rsidRDefault="009C123E" w:rsidP="009C123E">
      <w:pPr>
        <w:rPr>
          <w:sz w:val="20"/>
          <w:szCs w:val="20"/>
          <w:highlight w:val="yellow"/>
          <w:lang w:eastAsia="en-US"/>
        </w:rPr>
      </w:pPr>
    </w:p>
    <w:p w14:paraId="77D9A7AE" w14:textId="77777777" w:rsidR="009C123E" w:rsidRPr="00362B84" w:rsidRDefault="009C123E" w:rsidP="009C123E">
      <w:pPr>
        <w:rPr>
          <w:b/>
          <w:bCs/>
          <w:sz w:val="20"/>
          <w:szCs w:val="20"/>
          <w:highlight w:val="yellow"/>
          <w:lang w:eastAsia="en-US"/>
        </w:rPr>
      </w:pPr>
      <w:r w:rsidRPr="00362B84">
        <w:rPr>
          <w:b/>
          <w:bCs/>
          <w:sz w:val="20"/>
          <w:szCs w:val="20"/>
          <w:highlight w:val="yellow"/>
          <w:lang w:eastAsia="en-US"/>
        </w:rPr>
        <w:t>O servidor que elaborar a minuta deverá juntar aos autos declaração firmada nos seguintes termos:</w:t>
      </w:r>
    </w:p>
    <w:p w14:paraId="7402B5CB" w14:textId="29AD7B20" w:rsidR="009C123E" w:rsidRPr="00362B84" w:rsidRDefault="009C123E" w:rsidP="009C123E">
      <w:pPr>
        <w:rPr>
          <w:i/>
          <w:iCs/>
          <w:sz w:val="20"/>
          <w:szCs w:val="20"/>
          <w:lang w:eastAsia="en-US"/>
        </w:rPr>
      </w:pPr>
      <w:r w:rsidRPr="00362B84">
        <w:rPr>
          <w:sz w:val="20"/>
          <w:szCs w:val="20"/>
          <w:highlight w:val="yellow"/>
          <w:lang w:eastAsia="en-US"/>
        </w:rPr>
        <w:t>"</w:t>
      </w:r>
      <w:r w:rsidRPr="00362B84">
        <w:rPr>
          <w:i/>
          <w:iCs/>
          <w:sz w:val="20"/>
          <w:szCs w:val="20"/>
          <w:highlight w:val="yellow"/>
          <w:lang w:eastAsia="en-US"/>
        </w:rPr>
        <w:t xml:space="preserve">Declaro que a minuta utilizada </w:t>
      </w:r>
      <w:proofErr w:type="gramStart"/>
      <w:r w:rsidRPr="00362B84">
        <w:rPr>
          <w:i/>
          <w:iCs/>
          <w:sz w:val="20"/>
          <w:szCs w:val="20"/>
          <w:highlight w:val="yellow"/>
          <w:lang w:eastAsia="en-US"/>
        </w:rPr>
        <w:t>encontra-se</w:t>
      </w:r>
      <w:proofErr w:type="gramEnd"/>
      <w:r w:rsidRPr="00362B84">
        <w:rPr>
          <w:i/>
          <w:iCs/>
          <w:sz w:val="20"/>
          <w:szCs w:val="20"/>
          <w:highlight w:val="yellow"/>
          <w:lang w:eastAsia="en-US"/>
        </w:rPr>
        <w:t xml:space="preserve"> conforme com a que foi padronizada e divulgada no sítio eletrônico da Procuradoria-Geral do Estado do Piauí, versão </w:t>
      </w:r>
      <w:r w:rsidR="009B52D0" w:rsidRPr="00DD16A7">
        <w:rPr>
          <w:i/>
          <w:iCs/>
          <w:sz w:val="20"/>
          <w:szCs w:val="20"/>
          <w:highlight w:val="yellow"/>
          <w:lang w:eastAsia="en-US"/>
        </w:rPr>
        <w:t>abril</w:t>
      </w:r>
      <w:r w:rsidRPr="00DD16A7">
        <w:rPr>
          <w:i/>
          <w:iCs/>
          <w:sz w:val="20"/>
          <w:szCs w:val="20"/>
          <w:highlight w:val="yellow"/>
          <w:lang w:eastAsia="en-US"/>
        </w:rPr>
        <w:t>/202</w:t>
      </w:r>
      <w:r w:rsidR="009B52D0" w:rsidRPr="00DD16A7">
        <w:rPr>
          <w:i/>
          <w:iCs/>
          <w:sz w:val="20"/>
          <w:szCs w:val="20"/>
          <w:highlight w:val="yellow"/>
          <w:lang w:eastAsia="en-US"/>
        </w:rPr>
        <w:t>4</w:t>
      </w:r>
      <w:r w:rsidRPr="00362B84">
        <w:rPr>
          <w:i/>
          <w:iCs/>
          <w:sz w:val="20"/>
          <w:szCs w:val="20"/>
          <w:highlight w:val="yellow"/>
          <w:lang w:eastAsia="en-US"/>
        </w:rPr>
        <w:t>.</w:t>
      </w:r>
      <w:r w:rsidR="00362B84" w:rsidRPr="00362B84">
        <w:rPr>
          <w:i/>
          <w:iCs/>
          <w:sz w:val="20"/>
          <w:szCs w:val="20"/>
          <w:highlight w:val="yellow"/>
          <w:lang w:eastAsia="en-US"/>
        </w:rPr>
        <w:t xml:space="preserve"> </w:t>
      </w:r>
      <w:r w:rsidRPr="00362B84">
        <w:rPr>
          <w:i/>
          <w:iCs/>
          <w:sz w:val="20"/>
          <w:szCs w:val="20"/>
          <w:highlight w:val="yellow"/>
          <w:lang w:eastAsia="en-US"/>
        </w:rPr>
        <w:t>Declaro, ainda, que não foram alteradas quaisquer das cláusulas da minuta-padrão, tendo havido apenas o preenchimento dos campos em branco, o que foi feito na forma das Notas Explicativas contidas no próprio documento".</w:t>
      </w:r>
    </w:p>
    <w:p w14:paraId="2705290E" w14:textId="77777777" w:rsidR="009C123E" w:rsidRDefault="009C123E" w:rsidP="009C123E">
      <w:pPr>
        <w:tabs>
          <w:tab w:val="left" w:pos="3544"/>
        </w:tabs>
        <w:ind w:right="-142"/>
      </w:pPr>
    </w:p>
    <w:p w14:paraId="0C04BEC1" w14:textId="77777777" w:rsidR="009C123E" w:rsidRDefault="009C123E" w:rsidP="009C123E">
      <w:pPr>
        <w:tabs>
          <w:tab w:val="left" w:pos="3544"/>
        </w:tabs>
        <w:ind w:right="-142"/>
      </w:pPr>
    </w:p>
    <w:p w14:paraId="2D169C39" w14:textId="77777777" w:rsidR="009C123E" w:rsidRDefault="009C123E" w:rsidP="009C123E">
      <w:pPr>
        <w:tabs>
          <w:tab w:val="left" w:pos="3544"/>
        </w:tabs>
        <w:ind w:right="-142"/>
      </w:pPr>
    </w:p>
    <w:p w14:paraId="577413B1" w14:textId="77777777" w:rsidR="009C123E" w:rsidRDefault="009C123E" w:rsidP="009C123E">
      <w:pPr>
        <w:tabs>
          <w:tab w:val="left" w:pos="3544"/>
        </w:tabs>
        <w:ind w:right="-142"/>
      </w:pPr>
    </w:p>
    <w:p w14:paraId="1B24571A" w14:textId="77777777" w:rsidR="009C123E" w:rsidRDefault="009C123E" w:rsidP="009C123E">
      <w:pPr>
        <w:tabs>
          <w:tab w:val="left" w:pos="3544"/>
        </w:tabs>
        <w:ind w:right="-142"/>
      </w:pPr>
    </w:p>
    <w:p w14:paraId="5C2E4634" w14:textId="77777777" w:rsidR="009C123E" w:rsidRPr="003F1012" w:rsidRDefault="009C123E" w:rsidP="009C123E">
      <w:pPr>
        <w:tabs>
          <w:tab w:val="left" w:pos="3544"/>
        </w:tabs>
        <w:ind w:right="-142"/>
      </w:pPr>
    </w:p>
    <w:p w14:paraId="764816D9" w14:textId="592F0C0A" w:rsidR="009C123E" w:rsidRPr="00782F2C" w:rsidRDefault="009C123E" w:rsidP="009C123E">
      <w:pPr>
        <w:tabs>
          <w:tab w:val="left" w:pos="3544"/>
        </w:tabs>
        <w:spacing w:before="0" w:line="360" w:lineRule="auto"/>
        <w:ind w:left="3544" w:right="-142"/>
      </w:pPr>
      <w:r w:rsidRPr="00782F2C">
        <w:t xml:space="preserve">Contrato de Locação de Imóvel nº </w:t>
      </w:r>
      <w:r w:rsidRPr="00782F2C">
        <w:rPr>
          <w:color w:val="FF0000"/>
        </w:rPr>
        <w:t>XXXX/20xx</w:t>
      </w:r>
      <w:r w:rsidRPr="00782F2C">
        <w:t xml:space="preserve">, referente ao Processo Administrativo </w:t>
      </w:r>
      <w:r w:rsidR="009B52D0">
        <w:t xml:space="preserve">SEI </w:t>
      </w:r>
      <w:r w:rsidRPr="00782F2C">
        <w:t xml:space="preserve">nº </w:t>
      </w:r>
      <w:r w:rsidRPr="00782F2C">
        <w:rPr>
          <w:color w:val="FF0000"/>
        </w:rPr>
        <w:t>XXXX /20xx</w:t>
      </w:r>
      <w:r w:rsidRPr="00782F2C">
        <w:t>, que entre si celebram o Estado do Piauí,</w:t>
      </w:r>
      <w:r w:rsidR="009B52D0">
        <w:t xml:space="preserve"> por meio</w:t>
      </w:r>
      <w:r w:rsidRPr="00782F2C">
        <w:t xml:space="preserve"> da Secretaria </w:t>
      </w:r>
      <w:r w:rsidRPr="00782F2C">
        <w:rPr>
          <w:color w:val="FF0000"/>
        </w:rPr>
        <w:t>XXXXXXXXX</w:t>
      </w:r>
      <w:r w:rsidRPr="00782F2C">
        <w:t xml:space="preserve">, e </w:t>
      </w:r>
      <w:r w:rsidRPr="00782F2C">
        <w:rPr>
          <w:color w:val="FF0000"/>
        </w:rPr>
        <w:t>(nome do locador)</w:t>
      </w:r>
      <w:r w:rsidRPr="00782F2C">
        <w:t>, para os fins que se especificam.</w:t>
      </w:r>
    </w:p>
    <w:p w14:paraId="46A17A7E" w14:textId="77777777" w:rsidR="009C123E" w:rsidRPr="00782F2C" w:rsidRDefault="009C123E" w:rsidP="009C123E">
      <w:pPr>
        <w:tabs>
          <w:tab w:val="left" w:pos="851"/>
        </w:tabs>
        <w:spacing w:before="0" w:line="360" w:lineRule="auto"/>
      </w:pPr>
    </w:p>
    <w:p w14:paraId="3BE510C3" w14:textId="77777777" w:rsidR="009C123E" w:rsidRPr="00782F2C" w:rsidRDefault="009C123E" w:rsidP="009C123E">
      <w:pPr>
        <w:tabs>
          <w:tab w:val="left" w:pos="851"/>
        </w:tabs>
        <w:spacing w:before="0" w:line="360" w:lineRule="auto"/>
      </w:pPr>
    </w:p>
    <w:p w14:paraId="5DC0CC46" w14:textId="05C54E1A" w:rsidR="009C123E" w:rsidRPr="00782F2C" w:rsidRDefault="009C123E" w:rsidP="009C123E">
      <w:pPr>
        <w:tabs>
          <w:tab w:val="left" w:pos="851"/>
        </w:tabs>
        <w:spacing w:before="0" w:line="360" w:lineRule="auto"/>
        <w:ind w:right="-142"/>
        <w:rPr>
          <w:color w:val="FF0000"/>
        </w:rPr>
      </w:pPr>
      <w:r w:rsidRPr="00782F2C">
        <w:t xml:space="preserve">O ESTADO DO PIAUÍ, por meio da Secretaria </w:t>
      </w:r>
      <w:r w:rsidRPr="00782F2C">
        <w:rPr>
          <w:color w:val="FF0000"/>
        </w:rPr>
        <w:t>XXXXXXXXXXXX</w:t>
      </w:r>
      <w:r w:rsidRPr="00782F2C">
        <w:t>, com sede em Teresina</w:t>
      </w:r>
      <w:r w:rsidR="009B52D0">
        <w:t xml:space="preserve">, Piauí, </w:t>
      </w:r>
      <w:r w:rsidRPr="009B52D0">
        <w:rPr>
          <w:color w:val="FF0000"/>
        </w:rPr>
        <w:t>na Av. Pedro Freitas, s/n, Bloco A, Centro Administrativo</w:t>
      </w:r>
      <w:r w:rsidRPr="00782F2C">
        <w:t xml:space="preserve">, inscrita no CNPJ nº </w:t>
      </w:r>
      <w:r w:rsidRPr="00782F2C">
        <w:rPr>
          <w:color w:val="FF0000"/>
        </w:rPr>
        <w:t>XXXXXXXXXXXXXXXXXXX</w:t>
      </w:r>
      <w:r w:rsidRPr="00782F2C">
        <w:t>, neste ato representada pelo senhor (</w:t>
      </w:r>
      <w:r w:rsidRPr="00782F2C">
        <w:rPr>
          <w:color w:val="FF0000"/>
        </w:rPr>
        <w:t>nome completo, qualificação e endereço do Secretário</w:t>
      </w:r>
      <w:r w:rsidRPr="00782F2C">
        <w:t xml:space="preserve">), nesta capital, doravante denominada LOCATÁRIA, e o (a) senhor (a) </w:t>
      </w:r>
      <w:r w:rsidRPr="00782F2C">
        <w:rPr>
          <w:color w:val="FF0000"/>
        </w:rPr>
        <w:t>XXXX</w:t>
      </w:r>
      <w:r w:rsidRPr="00782F2C">
        <w:t xml:space="preserve">, RG nº </w:t>
      </w:r>
      <w:r w:rsidRPr="00782F2C">
        <w:rPr>
          <w:color w:val="FF0000"/>
        </w:rPr>
        <w:t>XXXX</w:t>
      </w:r>
      <w:r w:rsidRPr="00782F2C">
        <w:rPr>
          <w:color w:val="000000"/>
        </w:rPr>
        <w:t xml:space="preserve">, </w:t>
      </w:r>
      <w:r w:rsidRPr="00782F2C">
        <w:t xml:space="preserve">CPF nº </w:t>
      </w:r>
      <w:r w:rsidRPr="00782F2C">
        <w:rPr>
          <w:color w:val="FF0000"/>
        </w:rPr>
        <w:t>XXXX</w:t>
      </w:r>
      <w:r w:rsidRPr="00782F2C">
        <w:t xml:space="preserve">, </w:t>
      </w:r>
      <w:r w:rsidRPr="00782F2C">
        <w:lastRenderedPageBreak/>
        <w:t xml:space="preserve">residente e domiciliado na </w:t>
      </w:r>
      <w:r w:rsidRPr="00782F2C">
        <w:rPr>
          <w:color w:val="FF0000"/>
        </w:rPr>
        <w:t>XXXX</w:t>
      </w:r>
      <w:r w:rsidRPr="00782F2C">
        <w:rPr>
          <w:color w:val="000000"/>
        </w:rPr>
        <w:t xml:space="preserve">, no </w:t>
      </w:r>
      <w:r w:rsidRPr="00782F2C">
        <w:t xml:space="preserve">município de </w:t>
      </w:r>
      <w:r w:rsidRPr="00782F2C">
        <w:rPr>
          <w:color w:val="FF0000"/>
        </w:rPr>
        <w:t>XXXX</w:t>
      </w:r>
      <w:r w:rsidRPr="00782F2C">
        <w:t xml:space="preserve">/PI, doravante denominado LOCADOR (a), resolvem celebrar o presente contrato de locação de imóvel, regido pelo disposto no Código Civil, art. 565 e ss., Lei federal nº 8.245/91 e suas alterações, Lei federal nº </w:t>
      </w:r>
      <w:r w:rsidR="009B52D0" w:rsidRPr="002752FF">
        <w:t>14.133/2021</w:t>
      </w:r>
      <w:r w:rsidRPr="002752FF">
        <w:t xml:space="preserve">, art. </w:t>
      </w:r>
      <w:r w:rsidR="009B52D0" w:rsidRPr="002752FF">
        <w:t>7</w:t>
      </w:r>
      <w:r w:rsidRPr="002752FF">
        <w:t xml:space="preserve">4, </w:t>
      </w:r>
      <w:r w:rsidR="009B52D0" w:rsidRPr="002752FF">
        <w:t>V</w:t>
      </w:r>
      <w:r w:rsidR="009B52D0">
        <w:t>,</w:t>
      </w:r>
      <w:r w:rsidRPr="00782F2C">
        <w:t xml:space="preserve"> e conforme justificativa de </w:t>
      </w:r>
      <w:r w:rsidR="009B52D0" w:rsidRPr="002752FF">
        <w:t>inexigibilidade</w:t>
      </w:r>
      <w:r w:rsidRPr="00782F2C">
        <w:t xml:space="preserve"> de licitação, e demais elementos constantes do</w:t>
      </w:r>
      <w:r w:rsidR="00EC6B8E">
        <w:t xml:space="preserve"> </w:t>
      </w:r>
      <w:r w:rsidRPr="00782F2C">
        <w:rPr>
          <w:bCs/>
        </w:rPr>
        <w:t xml:space="preserve">Processo Administrativo </w:t>
      </w:r>
      <w:r w:rsidR="009B52D0">
        <w:rPr>
          <w:bCs/>
        </w:rPr>
        <w:t>SEI</w:t>
      </w:r>
      <w:r w:rsidRPr="00782F2C">
        <w:rPr>
          <w:bCs/>
        </w:rPr>
        <w:t xml:space="preserve"> nº </w:t>
      </w:r>
      <w:r w:rsidRPr="00782F2C">
        <w:rPr>
          <w:color w:val="FF0000"/>
        </w:rPr>
        <w:t>XXXX/20xx</w:t>
      </w:r>
      <w:r w:rsidRPr="00782F2C">
        <w:t>, aos quais este contrato se acha vinculado, mediante as cláusulas a seguir estabelecidas:</w:t>
      </w:r>
    </w:p>
    <w:p w14:paraId="4F03775B" w14:textId="0A15A1DA" w:rsidR="003B73EC" w:rsidRDefault="003B73EC" w:rsidP="003B73EC">
      <w:pPr>
        <w:autoSpaceDE w:val="0"/>
        <w:autoSpaceDN w:val="0"/>
        <w:adjustRightInd w:val="0"/>
        <w:spacing w:before="0"/>
        <w:rPr>
          <w:sz w:val="20"/>
          <w:szCs w:val="20"/>
          <w:highlight w:val="yellow"/>
        </w:rPr>
      </w:pPr>
      <w:r w:rsidRPr="006D771C">
        <w:rPr>
          <w:b/>
          <w:bCs/>
          <w:sz w:val="20"/>
          <w:szCs w:val="20"/>
          <w:highlight w:val="yellow"/>
          <w:lang w:eastAsia="en-US"/>
        </w:rPr>
        <w:t>Nota explicativa</w:t>
      </w:r>
      <w:r w:rsidRPr="006D771C">
        <w:rPr>
          <w:sz w:val="20"/>
          <w:szCs w:val="20"/>
          <w:highlight w:val="yellow"/>
          <w:lang w:eastAsia="en-US"/>
        </w:rPr>
        <w:t xml:space="preserve">: </w:t>
      </w:r>
      <w:r>
        <w:rPr>
          <w:sz w:val="20"/>
          <w:szCs w:val="20"/>
          <w:highlight w:val="yellow"/>
          <w:lang w:eastAsia="en-US"/>
        </w:rPr>
        <w:t>Caso o contratante</w:t>
      </w:r>
      <w:r>
        <w:rPr>
          <w:sz w:val="20"/>
          <w:szCs w:val="20"/>
          <w:highlight w:val="yellow"/>
        </w:rPr>
        <w:t xml:space="preserve"> seja entidade da Administração Indireta, com personalidade jurídica própria, deve ser substituído o nome do Estado do Piauí/Secretaria, pelo nome da entidade.</w:t>
      </w:r>
    </w:p>
    <w:p w14:paraId="4869858D" w14:textId="758373EE" w:rsidR="009C123E" w:rsidRPr="003B73EC" w:rsidRDefault="003B73EC" w:rsidP="009C123E">
      <w:pPr>
        <w:pStyle w:val="Subttulo"/>
        <w:spacing w:before="0" w:after="0" w:line="360" w:lineRule="auto"/>
        <w:rPr>
          <w:i w:val="0"/>
          <w:iCs w:val="0"/>
          <w:sz w:val="24"/>
          <w:szCs w:val="24"/>
        </w:rPr>
      </w:pPr>
      <w:r>
        <w:rPr>
          <w:i w:val="0"/>
          <w:iCs w:val="0"/>
          <w:sz w:val="24"/>
          <w:szCs w:val="24"/>
        </w:rPr>
        <w:t xml:space="preserve"> </w:t>
      </w:r>
    </w:p>
    <w:p w14:paraId="13355030" w14:textId="77777777" w:rsidR="009C123E" w:rsidRPr="00782F2C" w:rsidRDefault="009C123E" w:rsidP="009C123E">
      <w:pPr>
        <w:pStyle w:val="Subttulo"/>
        <w:spacing w:before="0" w:after="0" w:line="360" w:lineRule="auto"/>
        <w:rPr>
          <w:sz w:val="24"/>
          <w:szCs w:val="24"/>
        </w:rPr>
      </w:pPr>
    </w:p>
    <w:p w14:paraId="7F51EC5E"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PRIMEIRA – DO OBJETO</w:t>
      </w:r>
    </w:p>
    <w:p w14:paraId="23AEB3DA" w14:textId="77777777" w:rsidR="009B52D0" w:rsidRDefault="009B52D0" w:rsidP="009C123E">
      <w:pPr>
        <w:tabs>
          <w:tab w:val="left" w:pos="851"/>
        </w:tabs>
        <w:spacing w:before="0" w:line="360" w:lineRule="auto"/>
        <w:ind w:right="-142"/>
      </w:pPr>
    </w:p>
    <w:p w14:paraId="04E5D56D" w14:textId="5057A345" w:rsidR="009C123E" w:rsidRPr="00782F2C" w:rsidRDefault="00362B84" w:rsidP="009C123E">
      <w:pPr>
        <w:tabs>
          <w:tab w:val="left" w:pos="851"/>
        </w:tabs>
        <w:spacing w:before="0" w:line="360" w:lineRule="auto"/>
        <w:ind w:right="-142"/>
        <w:rPr>
          <w:bCs/>
          <w:color w:val="000000"/>
        </w:rPr>
      </w:pPr>
      <w:r>
        <w:t xml:space="preserve">1.1. </w:t>
      </w:r>
      <w:r w:rsidRPr="00FE2670">
        <w:t xml:space="preserve">O objeto do presente Termo de Contrato é </w:t>
      </w:r>
      <w:r w:rsidR="00681C7C">
        <w:t xml:space="preserve">a locação </w:t>
      </w:r>
      <w:r w:rsidR="009C123E" w:rsidRPr="00782F2C">
        <w:rPr>
          <w:bCs/>
          <w:color w:val="000000"/>
        </w:rPr>
        <w:t xml:space="preserve">do imóvel situado </w:t>
      </w:r>
      <w:r w:rsidR="009C123E" w:rsidRPr="00782F2C">
        <w:rPr>
          <w:bCs/>
          <w:color w:val="FF0000"/>
        </w:rPr>
        <w:t>(endereço do imóvel)</w:t>
      </w:r>
      <w:r w:rsidR="009C123E" w:rsidRPr="00782F2C">
        <w:rPr>
          <w:bCs/>
        </w:rPr>
        <w:t xml:space="preserve">, com as seguintes dimensões </w:t>
      </w:r>
      <w:proofErr w:type="spellStart"/>
      <w:r w:rsidR="009C123E" w:rsidRPr="00782F2C">
        <w:rPr>
          <w:bCs/>
          <w:color w:val="FF0000"/>
        </w:rPr>
        <w:t>xxxxxx</w:t>
      </w:r>
      <w:proofErr w:type="spellEnd"/>
      <w:r w:rsidR="009C123E" w:rsidRPr="00782F2C">
        <w:rPr>
          <w:bCs/>
          <w:color w:val="FF0000"/>
        </w:rPr>
        <w:t>.</w:t>
      </w:r>
    </w:p>
    <w:p w14:paraId="00397312" w14:textId="77777777" w:rsidR="009C123E" w:rsidRDefault="00362B84" w:rsidP="009C123E">
      <w:pPr>
        <w:tabs>
          <w:tab w:val="left" w:pos="851"/>
        </w:tabs>
        <w:spacing w:before="0" w:line="360" w:lineRule="auto"/>
        <w:ind w:right="-142"/>
        <w:rPr>
          <w:bCs/>
          <w:color w:val="000000"/>
        </w:rPr>
      </w:pPr>
      <w:r>
        <w:rPr>
          <w:bCs/>
          <w:color w:val="000000"/>
        </w:rPr>
        <w:t xml:space="preserve">1.2. </w:t>
      </w:r>
      <w:r w:rsidR="009C123E" w:rsidRPr="00782F2C">
        <w:rPr>
          <w:bCs/>
          <w:color w:val="000000"/>
        </w:rPr>
        <w:t xml:space="preserve">O imóvel encontra-se registrado no Cartório </w:t>
      </w:r>
      <w:proofErr w:type="spellStart"/>
      <w:r w:rsidR="009C123E" w:rsidRPr="00782F2C">
        <w:rPr>
          <w:bCs/>
          <w:color w:val="FF0000"/>
        </w:rPr>
        <w:t>xxxxxxxxxxxxxxx</w:t>
      </w:r>
      <w:proofErr w:type="spellEnd"/>
      <w:r w:rsidR="009C123E" w:rsidRPr="00782F2C">
        <w:rPr>
          <w:bCs/>
          <w:color w:val="000000"/>
        </w:rPr>
        <w:t xml:space="preserve">, Registro nº </w:t>
      </w:r>
      <w:proofErr w:type="spellStart"/>
      <w:r w:rsidR="009C123E" w:rsidRPr="00782F2C">
        <w:rPr>
          <w:bCs/>
          <w:color w:val="FF0000"/>
        </w:rPr>
        <w:t>xxxxxxx</w:t>
      </w:r>
      <w:proofErr w:type="spellEnd"/>
      <w:r w:rsidR="009C123E" w:rsidRPr="00782F2C">
        <w:rPr>
          <w:bCs/>
          <w:color w:val="000000"/>
        </w:rPr>
        <w:t xml:space="preserve">, </w:t>
      </w:r>
      <w:proofErr w:type="spellStart"/>
      <w:r w:rsidR="009C123E" w:rsidRPr="00782F2C">
        <w:rPr>
          <w:bCs/>
          <w:color w:val="000000"/>
        </w:rPr>
        <w:t>fls.</w:t>
      </w:r>
      <w:r w:rsidR="009C123E" w:rsidRPr="00782F2C">
        <w:rPr>
          <w:bCs/>
          <w:color w:val="FF0000"/>
        </w:rPr>
        <w:t>xx</w:t>
      </w:r>
      <w:proofErr w:type="spellEnd"/>
      <w:r w:rsidR="009C123E" w:rsidRPr="00782F2C">
        <w:rPr>
          <w:bCs/>
          <w:color w:val="000000"/>
        </w:rPr>
        <w:t xml:space="preserve"> do Livro </w:t>
      </w:r>
      <w:proofErr w:type="spellStart"/>
      <w:r w:rsidR="009C123E" w:rsidRPr="00782F2C">
        <w:rPr>
          <w:bCs/>
          <w:color w:val="FF0000"/>
        </w:rPr>
        <w:t>xxxxx</w:t>
      </w:r>
      <w:proofErr w:type="spellEnd"/>
      <w:r w:rsidR="009C123E" w:rsidRPr="00782F2C">
        <w:rPr>
          <w:bCs/>
          <w:color w:val="000000"/>
        </w:rPr>
        <w:t>.</w:t>
      </w:r>
    </w:p>
    <w:p w14:paraId="37001D0E" w14:textId="77777777" w:rsidR="00362B84" w:rsidRDefault="00362B84" w:rsidP="009C123E">
      <w:pPr>
        <w:tabs>
          <w:tab w:val="left" w:pos="851"/>
        </w:tabs>
        <w:spacing w:before="0" w:line="360" w:lineRule="auto"/>
        <w:ind w:right="-142"/>
        <w:rPr>
          <w:bCs/>
          <w:color w:val="000000"/>
        </w:rPr>
      </w:pPr>
    </w:p>
    <w:p w14:paraId="1A677FAD"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SEGUNDA – DAS OBRIGAÇÕES</w:t>
      </w:r>
    </w:p>
    <w:p w14:paraId="4B2806D4" w14:textId="77777777" w:rsidR="009B52D0" w:rsidRDefault="009B52D0" w:rsidP="009C123E">
      <w:pPr>
        <w:tabs>
          <w:tab w:val="left" w:pos="851"/>
        </w:tabs>
        <w:spacing w:before="0" w:line="360" w:lineRule="auto"/>
        <w:ind w:right="-142"/>
      </w:pPr>
    </w:p>
    <w:p w14:paraId="0F99CCB1" w14:textId="7D51EE18" w:rsidR="009C123E" w:rsidRPr="00782F2C" w:rsidRDefault="00362B84" w:rsidP="009C123E">
      <w:pPr>
        <w:tabs>
          <w:tab w:val="left" w:pos="851"/>
        </w:tabs>
        <w:spacing w:before="0" w:line="360" w:lineRule="auto"/>
        <w:ind w:right="-142"/>
      </w:pPr>
      <w:r>
        <w:t xml:space="preserve">2.1. </w:t>
      </w:r>
      <w:r w:rsidR="009C123E" w:rsidRPr="00782F2C">
        <w:t>São obrigações do (a) LOCADOR (a):</w:t>
      </w:r>
    </w:p>
    <w:p w14:paraId="1A4E68A9" w14:textId="77777777" w:rsidR="009C123E" w:rsidRPr="00782F2C" w:rsidRDefault="009C123E" w:rsidP="00362B84">
      <w:pPr>
        <w:numPr>
          <w:ilvl w:val="0"/>
          <w:numId w:val="10"/>
        </w:numPr>
        <w:tabs>
          <w:tab w:val="left" w:pos="426"/>
        </w:tabs>
        <w:spacing w:before="0" w:line="360" w:lineRule="auto"/>
        <w:ind w:left="426" w:right="-142" w:firstLine="0"/>
        <w:jc w:val="left"/>
        <w:rPr>
          <w:color w:val="000000"/>
        </w:rPr>
      </w:pPr>
      <w:r w:rsidRPr="00782F2C">
        <w:rPr>
          <w:color w:val="000000"/>
        </w:rPr>
        <w:t>entregar o imóvel, objeto deste contrato, limpo e em estado de servir ao uso a que se destina;</w:t>
      </w:r>
    </w:p>
    <w:p w14:paraId="4D11E460"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garantir, durante o tempo da locação, o uso pacífico do imóvel locado;</w:t>
      </w:r>
    </w:p>
    <w:p w14:paraId="42730D91"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manter, durante o tempo da locação, a forma e o destino do imóvel;</w:t>
      </w:r>
    </w:p>
    <w:p w14:paraId="52DC5395"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responder pelos vícios ou defeitos anteriores à locação;</w:t>
      </w:r>
    </w:p>
    <w:p w14:paraId="697F6826"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fornecer à LOCATÁRIA</w:t>
      </w:r>
      <w:r w:rsidR="00EC6B8E">
        <w:rPr>
          <w:color w:val="000000"/>
        </w:rPr>
        <w:t xml:space="preserve"> </w:t>
      </w:r>
      <w:r w:rsidRPr="00782F2C">
        <w:rPr>
          <w:color w:val="000000"/>
        </w:rPr>
        <w:t>descrição minuciosa do estado do imóvel, quando de sua entrega, com expressa referência aos eventuais defeitos existentes;</w:t>
      </w:r>
    </w:p>
    <w:p w14:paraId="57CB5EA8"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lastRenderedPageBreak/>
        <w:t>fornecer à LOCATÁRIA recibo discriminando as importâncias por esta pagas, vedada a quitação genérica;</w:t>
      </w:r>
    </w:p>
    <w:p w14:paraId="2FFB3F9B"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pagar taxas de administração imobiliária se houver, e de intermediações, nestas compreendidas as despesas necessárias à aferição da idoneidade do pretendente ou de seu fiador;</w:t>
      </w:r>
    </w:p>
    <w:p w14:paraId="54C3D85A"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pagar as taxas e impostos que incidam ou venham a incidir sobre o imóvel, bem como o prêmio de seguro complementar contra fogo;</w:t>
      </w:r>
    </w:p>
    <w:p w14:paraId="784FD3A0"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exibir à LOCATÁRIA, quando solicitado, os comprovantes relativos às parcelas que estejam sendo exigidas;</w:t>
      </w:r>
    </w:p>
    <w:p w14:paraId="2976A6A6"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pagar as despesas extraordinárias de condomínio;</w:t>
      </w:r>
    </w:p>
    <w:p w14:paraId="47E3FC28" w14:textId="77777777" w:rsidR="009C123E" w:rsidRPr="00782F2C" w:rsidRDefault="009C123E" w:rsidP="00362B84">
      <w:pPr>
        <w:numPr>
          <w:ilvl w:val="0"/>
          <w:numId w:val="10"/>
        </w:numPr>
        <w:tabs>
          <w:tab w:val="left" w:pos="426"/>
        </w:tabs>
        <w:spacing w:before="0" w:line="360" w:lineRule="auto"/>
        <w:ind w:left="426" w:right="-142" w:firstLine="0"/>
        <w:rPr>
          <w:color w:val="000000"/>
        </w:rPr>
      </w:pPr>
      <w:r w:rsidRPr="00782F2C">
        <w:rPr>
          <w:color w:val="000000"/>
        </w:rPr>
        <w:t>manter, durante toda a execução do contrato, em compatibilidade com as obrigações assumidas, todas as condições de habilitação e qualificação exigidas para a contratação;</w:t>
      </w:r>
    </w:p>
    <w:p w14:paraId="104D59CF" w14:textId="5F316CEB" w:rsidR="009C123E" w:rsidRPr="00782F2C" w:rsidRDefault="009C123E" w:rsidP="00362B84">
      <w:pPr>
        <w:numPr>
          <w:ilvl w:val="0"/>
          <w:numId w:val="10"/>
        </w:numPr>
        <w:tabs>
          <w:tab w:val="left" w:pos="426"/>
        </w:tabs>
        <w:spacing w:before="0" w:line="360" w:lineRule="auto"/>
        <w:ind w:left="426" w:right="-142" w:firstLine="0"/>
      </w:pPr>
      <w:r w:rsidRPr="00782F2C">
        <w:rPr>
          <w:color w:val="000000"/>
        </w:rPr>
        <w:t xml:space="preserve">reconhecer </w:t>
      </w:r>
      <w:r w:rsidRPr="00782F2C">
        <w:t xml:space="preserve">os direitos da Administração, em caso de rescisão administrativa prevista no </w:t>
      </w:r>
      <w:r w:rsidRPr="002752FF">
        <w:t xml:space="preserve">art. </w:t>
      </w:r>
      <w:r w:rsidR="001D06CC" w:rsidRPr="002752FF">
        <w:t>13</w:t>
      </w:r>
      <w:r w:rsidRPr="002752FF">
        <w:t xml:space="preserve">7 </w:t>
      </w:r>
      <w:r w:rsidR="001D06CC" w:rsidRPr="002752FF">
        <w:t xml:space="preserve">e seguintes </w:t>
      </w:r>
      <w:r w:rsidRPr="002752FF">
        <w:t xml:space="preserve">da Lei federal nº </w:t>
      </w:r>
      <w:r w:rsidR="001D06CC" w:rsidRPr="002752FF">
        <w:t>14.133/2021</w:t>
      </w:r>
      <w:r w:rsidRPr="00782F2C">
        <w:t>.</w:t>
      </w:r>
    </w:p>
    <w:p w14:paraId="027B146C" w14:textId="77777777" w:rsidR="009C123E" w:rsidRPr="00782F2C" w:rsidRDefault="009C123E" w:rsidP="009C123E">
      <w:pPr>
        <w:tabs>
          <w:tab w:val="left" w:pos="284"/>
        </w:tabs>
        <w:spacing w:before="0" w:line="360" w:lineRule="auto"/>
        <w:ind w:left="284" w:right="-142"/>
      </w:pPr>
    </w:p>
    <w:p w14:paraId="46CB2BE1" w14:textId="77777777" w:rsidR="009C123E" w:rsidRPr="00782F2C" w:rsidRDefault="00362B84" w:rsidP="009C123E">
      <w:pPr>
        <w:tabs>
          <w:tab w:val="left" w:pos="284"/>
        </w:tabs>
        <w:spacing w:before="0" w:line="360" w:lineRule="auto"/>
        <w:ind w:left="284" w:right="-142" w:hanging="284"/>
      </w:pPr>
      <w:r>
        <w:t xml:space="preserve">2.2. </w:t>
      </w:r>
      <w:r w:rsidR="009C123E" w:rsidRPr="00782F2C">
        <w:t>São obrigações da LOCATÁRIA:</w:t>
      </w:r>
    </w:p>
    <w:p w14:paraId="7B5F3CDD" w14:textId="77777777" w:rsidR="009C123E" w:rsidRPr="00782F2C" w:rsidRDefault="009C123E" w:rsidP="00362B84">
      <w:pPr>
        <w:numPr>
          <w:ilvl w:val="0"/>
          <w:numId w:val="11"/>
        </w:numPr>
        <w:tabs>
          <w:tab w:val="left" w:pos="567"/>
        </w:tabs>
        <w:spacing w:before="0" w:line="360" w:lineRule="auto"/>
        <w:ind w:left="426" w:right="-142" w:firstLine="0"/>
        <w:rPr>
          <w:color w:val="000000"/>
        </w:rPr>
      </w:pPr>
      <w:r w:rsidRPr="00782F2C">
        <w:rPr>
          <w:color w:val="000000"/>
        </w:rPr>
        <w:t>pagar pontualmente o aluguel, no prazo estipulado na cláusula quarta;</w:t>
      </w:r>
    </w:p>
    <w:p w14:paraId="0FAEF13C"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rPr>
          <w:color w:val="000000"/>
        </w:rPr>
        <w:t>zelar e manter as dependências e estrutura do imóvel ora locado;</w:t>
      </w:r>
    </w:p>
    <w:p w14:paraId="45694385"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t>servir-se do imóvel para o uso convencionado ou presumido, compatível com a natureza deste e com o fim a que se destina;</w:t>
      </w:r>
    </w:p>
    <w:p w14:paraId="72500C0C"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t>efetuar o pagamento das despesas com o consumo de energia elétrica, água, esgoto e afins, correspondente ao período de locação;</w:t>
      </w:r>
    </w:p>
    <w:p w14:paraId="03EB142F"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t>levar imediatamente ao conhecimento do Locador o surgimento de qualquer dano ou defeito cuja reparação a este incumba, bem como a ocorrência de eventuais turbações de terceiros;</w:t>
      </w:r>
    </w:p>
    <w:p w14:paraId="6C72113C"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t>realizar a reparação dos danos causados ao imóvel, ou suas instalações, provocadas por seus servidores;</w:t>
      </w:r>
    </w:p>
    <w:p w14:paraId="6F0C138B"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lastRenderedPageBreak/>
        <w:t>não modificar a forma interna ou externa do imóvel sem o consentimento prévio e por escrito do Locador;</w:t>
      </w:r>
    </w:p>
    <w:p w14:paraId="3D56B94D"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t>entregar ao locador os documentos de cobrança de tributos e encargos condominiais, de responsabilidade deste, bem como qualquer intimação, multa ou exigência de autoridade pública, ainda que dirigida ao Locatário;</w:t>
      </w:r>
    </w:p>
    <w:p w14:paraId="430F97EA"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rPr>
          <w:color w:val="000000"/>
        </w:rPr>
        <w:t xml:space="preserve">permitir a vistoria do imóvel pelo locador ou por seu mandatário, mediante combinação prévia de dia e hora, bem como admitir que seja o mesmo visitado e examinado por terceiros, na hipótese prevista no </w:t>
      </w:r>
      <w:r w:rsidRPr="001D06CC">
        <w:rPr>
          <w:color w:val="000000"/>
        </w:rPr>
        <w:t>artigo 27,</w:t>
      </w:r>
      <w:r w:rsidRPr="00782F2C">
        <w:rPr>
          <w:color w:val="000000"/>
        </w:rPr>
        <w:t xml:space="preserve"> da Lei federal nº 8.245/91;</w:t>
      </w:r>
    </w:p>
    <w:p w14:paraId="4843B6C9" w14:textId="77777777" w:rsidR="009C123E" w:rsidRPr="00782F2C" w:rsidRDefault="009C123E" w:rsidP="00362B84">
      <w:pPr>
        <w:numPr>
          <w:ilvl w:val="0"/>
          <w:numId w:val="11"/>
        </w:numPr>
        <w:tabs>
          <w:tab w:val="left" w:pos="284"/>
        </w:tabs>
        <w:spacing w:before="0" w:line="360" w:lineRule="auto"/>
        <w:ind w:left="426" w:right="-142" w:firstLine="0"/>
        <w:rPr>
          <w:color w:val="000000"/>
        </w:rPr>
      </w:pPr>
      <w:r w:rsidRPr="00782F2C">
        <w:t>restituir o imóvel, finda a locação, no estado em que o recebeu, salvo as deteriorações decorrentes de seu uso normal.</w:t>
      </w:r>
    </w:p>
    <w:p w14:paraId="68C8217F" w14:textId="77777777" w:rsidR="009C123E" w:rsidRPr="00782F2C" w:rsidRDefault="009C123E" w:rsidP="009C123E">
      <w:pPr>
        <w:tabs>
          <w:tab w:val="left" w:pos="284"/>
        </w:tabs>
        <w:spacing w:before="0" w:line="360" w:lineRule="auto"/>
        <w:ind w:right="-142"/>
      </w:pPr>
    </w:p>
    <w:p w14:paraId="60B9F53A" w14:textId="77777777" w:rsidR="009C123E" w:rsidRPr="00782F2C" w:rsidRDefault="00362B84" w:rsidP="009C123E">
      <w:pPr>
        <w:tabs>
          <w:tab w:val="left" w:pos="284"/>
        </w:tabs>
        <w:spacing w:before="0" w:line="360" w:lineRule="auto"/>
        <w:ind w:right="-142"/>
        <w:rPr>
          <w:color w:val="000000"/>
        </w:rPr>
      </w:pPr>
      <w:r w:rsidRPr="00362B84">
        <w:t>2.3</w:t>
      </w:r>
      <w:r>
        <w:rPr>
          <w:b/>
        </w:rPr>
        <w:t xml:space="preserve">. </w:t>
      </w:r>
      <w:r w:rsidR="009C123E" w:rsidRPr="00782F2C">
        <w:rPr>
          <w:color w:val="000000"/>
        </w:rPr>
        <w:t>Por despesas ordinárias de condomínio se entendem as necessárias à administração respectiva, especialmente:</w:t>
      </w:r>
    </w:p>
    <w:p w14:paraId="5901A815"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salários, encargos trabalhistas, contribuições previdenciárias e sociais dos empregados do condomínio;</w:t>
      </w:r>
    </w:p>
    <w:p w14:paraId="2F9A0AB1"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consumo de água e esgoto, gás, luz e força das áreas de uso comum;</w:t>
      </w:r>
    </w:p>
    <w:p w14:paraId="4398F2B4"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limpeza, conservação e pintura das instalações e dependências de uso comum;</w:t>
      </w:r>
    </w:p>
    <w:p w14:paraId="5DA3CB64"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manutenção e conservação das instalações e equipamentos hidráulicos, elétricos, mecânicos e de segurança, de uso comum;</w:t>
      </w:r>
    </w:p>
    <w:p w14:paraId="6FBE99A9"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manutenção e conservação das instalações e equipamentos de uso comum destinados à prática de esportes e lazer;</w:t>
      </w:r>
    </w:p>
    <w:p w14:paraId="7E19DC88"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manutenção e conservação de elevadores, porteiro eletrônico e antenas coletivas;</w:t>
      </w:r>
    </w:p>
    <w:p w14:paraId="412E3C3A"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pequenos reparos nas dependências e instalações elétricas e hidráulicas de uso comum;</w:t>
      </w:r>
    </w:p>
    <w:p w14:paraId="25C9496D"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t xml:space="preserve">rateios de saldo devedor, salvo se referentes </w:t>
      </w:r>
      <w:proofErr w:type="spellStart"/>
      <w:r w:rsidRPr="00782F2C">
        <w:rPr>
          <w:color w:val="000000"/>
        </w:rPr>
        <w:t>a</w:t>
      </w:r>
      <w:proofErr w:type="spellEnd"/>
      <w:r w:rsidRPr="00782F2C">
        <w:rPr>
          <w:color w:val="000000"/>
        </w:rPr>
        <w:t xml:space="preserve"> período anterior ao início da locação;</w:t>
      </w:r>
    </w:p>
    <w:p w14:paraId="36129199" w14:textId="77777777" w:rsidR="009C123E" w:rsidRPr="00782F2C" w:rsidRDefault="009C123E" w:rsidP="00362B84">
      <w:pPr>
        <w:numPr>
          <w:ilvl w:val="0"/>
          <w:numId w:val="12"/>
        </w:numPr>
        <w:tabs>
          <w:tab w:val="left" w:pos="426"/>
        </w:tabs>
        <w:spacing w:before="0" w:line="360" w:lineRule="auto"/>
        <w:ind w:left="426" w:right="-142" w:firstLine="0"/>
        <w:rPr>
          <w:color w:val="000000"/>
        </w:rPr>
      </w:pPr>
      <w:r w:rsidRPr="00782F2C">
        <w:rPr>
          <w:color w:val="000000"/>
        </w:rPr>
        <w:lastRenderedPageBreak/>
        <w:t xml:space="preserve">reposição do fundo de reserva, total ou parcialmente utilizado no custeio ou complementação das despesas referidas nas alíneas anteriores, salvo se referentes </w:t>
      </w:r>
      <w:proofErr w:type="spellStart"/>
      <w:r w:rsidRPr="00782F2C">
        <w:rPr>
          <w:color w:val="000000"/>
        </w:rPr>
        <w:t>a</w:t>
      </w:r>
      <w:proofErr w:type="spellEnd"/>
      <w:r w:rsidRPr="00782F2C">
        <w:rPr>
          <w:color w:val="000000"/>
        </w:rPr>
        <w:t xml:space="preserve"> período anterior ao início da locação.</w:t>
      </w:r>
    </w:p>
    <w:p w14:paraId="01685A80" w14:textId="77777777" w:rsidR="009C123E" w:rsidRPr="00782F2C" w:rsidRDefault="009C123E" w:rsidP="00362B84">
      <w:pPr>
        <w:tabs>
          <w:tab w:val="left" w:pos="284"/>
          <w:tab w:val="left" w:pos="426"/>
        </w:tabs>
        <w:spacing w:before="0" w:line="360" w:lineRule="auto"/>
        <w:ind w:right="-142"/>
        <w:rPr>
          <w:color w:val="000000"/>
        </w:rPr>
      </w:pPr>
    </w:p>
    <w:p w14:paraId="1B6491A8" w14:textId="77777777" w:rsidR="009C123E" w:rsidRPr="00782F2C" w:rsidRDefault="00362B84" w:rsidP="009C123E">
      <w:pPr>
        <w:tabs>
          <w:tab w:val="left" w:pos="284"/>
        </w:tabs>
        <w:spacing w:before="0" w:line="360" w:lineRule="auto"/>
        <w:ind w:right="-142"/>
        <w:rPr>
          <w:color w:val="000000"/>
        </w:rPr>
      </w:pPr>
      <w:r w:rsidRPr="00362B84">
        <w:rPr>
          <w:color w:val="000000"/>
        </w:rPr>
        <w:t>2.4.</w:t>
      </w:r>
      <w:r>
        <w:rPr>
          <w:b/>
          <w:color w:val="000000"/>
        </w:rPr>
        <w:t xml:space="preserve"> </w:t>
      </w:r>
      <w:r w:rsidR="009C123E" w:rsidRPr="00782F2C">
        <w:rPr>
          <w:color w:val="000000"/>
        </w:rPr>
        <w:t>Por despesas extraordinárias de condomínio se entendem aquelas que não se refiram aos gastos rotineiros de manutenção do edifício, especialmente:</w:t>
      </w:r>
    </w:p>
    <w:p w14:paraId="080B870F"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obras de reformas ou acréscimos que interessem à estrutura integral do imóvel;</w:t>
      </w:r>
    </w:p>
    <w:p w14:paraId="3D48F562"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pintura das fachadas, empenas, poços de aeração e iluminação, bem como das esquadrias externas;</w:t>
      </w:r>
    </w:p>
    <w:p w14:paraId="32FA8D84"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obras destinadas a repor as condições de habitabilidade do edifício;</w:t>
      </w:r>
    </w:p>
    <w:p w14:paraId="5113BD6B"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indenizações trabalhistas e previdenciárias pela dispensa de empregados, ocorridas em data anterior ao início da locação;</w:t>
      </w:r>
    </w:p>
    <w:p w14:paraId="7D56A21C"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instalação de equipamentos de segurança e de incêndio, de telefonia, de intercomunicação, de esporte e de lazer;</w:t>
      </w:r>
    </w:p>
    <w:p w14:paraId="7F96101E"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despesas de decoração e paisagismo nas partes de uso comum;</w:t>
      </w:r>
    </w:p>
    <w:p w14:paraId="3AF54A28" w14:textId="77777777" w:rsidR="009C123E" w:rsidRPr="00782F2C" w:rsidRDefault="009C123E" w:rsidP="00362B84">
      <w:pPr>
        <w:numPr>
          <w:ilvl w:val="0"/>
          <w:numId w:val="13"/>
        </w:numPr>
        <w:tabs>
          <w:tab w:val="left" w:pos="426"/>
        </w:tabs>
        <w:spacing w:before="0" w:line="360" w:lineRule="auto"/>
        <w:ind w:left="426" w:firstLine="0"/>
        <w:rPr>
          <w:color w:val="000000"/>
        </w:rPr>
      </w:pPr>
      <w:r w:rsidRPr="00782F2C">
        <w:rPr>
          <w:color w:val="000000"/>
        </w:rPr>
        <w:t>constituição de fundo de reserva.</w:t>
      </w:r>
    </w:p>
    <w:p w14:paraId="6F2AB2BA" w14:textId="77777777" w:rsidR="009C123E" w:rsidRPr="00782F2C" w:rsidRDefault="009C123E" w:rsidP="009C123E">
      <w:pPr>
        <w:tabs>
          <w:tab w:val="left" w:pos="284"/>
        </w:tabs>
        <w:spacing w:before="0" w:line="360" w:lineRule="auto"/>
        <w:ind w:right="-142"/>
        <w:rPr>
          <w:color w:val="000000"/>
        </w:rPr>
      </w:pPr>
    </w:p>
    <w:p w14:paraId="54176D60" w14:textId="77777777" w:rsidR="009C123E" w:rsidRPr="00782F2C" w:rsidRDefault="00362B84" w:rsidP="009C123E">
      <w:pPr>
        <w:tabs>
          <w:tab w:val="left" w:pos="284"/>
        </w:tabs>
        <w:spacing w:before="0" w:line="360" w:lineRule="auto"/>
        <w:ind w:right="-142"/>
        <w:rPr>
          <w:color w:val="000000"/>
        </w:rPr>
      </w:pPr>
      <w:r w:rsidRPr="00362B84">
        <w:rPr>
          <w:color w:val="000000"/>
        </w:rPr>
        <w:t>2.5.</w:t>
      </w:r>
      <w:r>
        <w:rPr>
          <w:b/>
          <w:color w:val="000000"/>
        </w:rPr>
        <w:t xml:space="preserve"> </w:t>
      </w:r>
      <w:r w:rsidR="009C123E" w:rsidRPr="00782F2C">
        <w:rPr>
          <w:color w:val="000000"/>
        </w:rPr>
        <w:t>O imóvel, objeto deste contrato, somente será recebido após a aprovação, pelo setor competente, do Termo sobre as condições físicas e materiais de entrega do mesmo, emitido pela Locadora.</w:t>
      </w:r>
    </w:p>
    <w:p w14:paraId="21CBD39E" w14:textId="77777777" w:rsidR="009C123E" w:rsidRPr="00782F2C" w:rsidRDefault="00362B84" w:rsidP="009C123E">
      <w:pPr>
        <w:tabs>
          <w:tab w:val="left" w:pos="284"/>
        </w:tabs>
        <w:spacing w:before="0" w:line="360" w:lineRule="auto"/>
        <w:ind w:right="-142"/>
        <w:rPr>
          <w:color w:val="000000"/>
        </w:rPr>
      </w:pPr>
      <w:r w:rsidRPr="00362B84">
        <w:rPr>
          <w:color w:val="000000"/>
        </w:rPr>
        <w:t xml:space="preserve">2.6. </w:t>
      </w:r>
      <w:r w:rsidR="009C123E" w:rsidRPr="00362B84">
        <w:rPr>
          <w:color w:val="000000"/>
        </w:rPr>
        <w:t>O imóvel</w:t>
      </w:r>
      <w:r w:rsidR="009C123E" w:rsidRPr="00782F2C">
        <w:rPr>
          <w:color w:val="000000"/>
        </w:rPr>
        <w:t>, atendidas suas finalidades, poderá ser utilizado por qualquer órgão da Administração Direta ou Indireta do Estado do Piauí.</w:t>
      </w:r>
    </w:p>
    <w:p w14:paraId="238222C7" w14:textId="77777777" w:rsidR="009C123E" w:rsidRPr="00782F2C" w:rsidRDefault="009C123E" w:rsidP="009C123E">
      <w:pPr>
        <w:tabs>
          <w:tab w:val="left" w:pos="284"/>
        </w:tabs>
        <w:spacing w:before="0" w:line="360" w:lineRule="auto"/>
        <w:ind w:right="-142"/>
        <w:rPr>
          <w:color w:val="000000"/>
        </w:rPr>
      </w:pPr>
    </w:p>
    <w:p w14:paraId="527CDF9E" w14:textId="77777777" w:rsidR="009C123E" w:rsidRPr="00362B84" w:rsidRDefault="009C123E" w:rsidP="00362B84">
      <w:pPr>
        <w:shd w:val="clear" w:color="auto" w:fill="EEECE1" w:themeFill="background2"/>
        <w:tabs>
          <w:tab w:val="left" w:pos="851"/>
        </w:tabs>
        <w:spacing w:before="0" w:line="360" w:lineRule="auto"/>
        <w:ind w:right="-142"/>
        <w:rPr>
          <w:b/>
          <w:color w:val="000000"/>
        </w:rPr>
      </w:pPr>
      <w:r w:rsidRPr="00362B84">
        <w:rPr>
          <w:b/>
          <w:color w:val="000000"/>
        </w:rPr>
        <w:t xml:space="preserve">CLÁUSULA TERCEIRA – DO VALOR </w:t>
      </w:r>
    </w:p>
    <w:p w14:paraId="0612BF22" w14:textId="77777777" w:rsidR="00FA1760" w:rsidRDefault="00FA1760" w:rsidP="009C123E">
      <w:pPr>
        <w:tabs>
          <w:tab w:val="left" w:pos="851"/>
        </w:tabs>
        <w:spacing w:before="0" w:line="360" w:lineRule="auto"/>
        <w:ind w:right="-142"/>
        <w:rPr>
          <w:color w:val="000000"/>
        </w:rPr>
      </w:pPr>
    </w:p>
    <w:p w14:paraId="1B9B9A80" w14:textId="7AC8D7FB" w:rsidR="009C123E" w:rsidRPr="00782F2C" w:rsidRDefault="00362B84" w:rsidP="009C123E">
      <w:pPr>
        <w:tabs>
          <w:tab w:val="left" w:pos="851"/>
        </w:tabs>
        <w:spacing w:before="0" w:line="360" w:lineRule="auto"/>
        <w:ind w:right="-142"/>
        <w:rPr>
          <w:color w:val="000000"/>
        </w:rPr>
      </w:pPr>
      <w:r>
        <w:rPr>
          <w:color w:val="000000"/>
        </w:rPr>
        <w:t xml:space="preserve">3.1. </w:t>
      </w:r>
      <w:r w:rsidR="009C123E" w:rsidRPr="00782F2C">
        <w:rPr>
          <w:color w:val="000000"/>
        </w:rPr>
        <w:t xml:space="preserve">O valor global do presente contrato é </w:t>
      </w:r>
      <w:r w:rsidR="009C123E" w:rsidRPr="00782F2C">
        <w:rPr>
          <w:color w:val="FF0000"/>
        </w:rPr>
        <w:t xml:space="preserve">R$ </w:t>
      </w:r>
      <w:proofErr w:type="spellStart"/>
      <w:proofErr w:type="gramStart"/>
      <w:r w:rsidR="009C123E" w:rsidRPr="00782F2C">
        <w:rPr>
          <w:color w:val="FF0000"/>
        </w:rPr>
        <w:t>xxxx</w:t>
      </w:r>
      <w:proofErr w:type="spellEnd"/>
      <w:r w:rsidR="009C123E" w:rsidRPr="00782F2C">
        <w:rPr>
          <w:color w:val="FF0000"/>
        </w:rPr>
        <w:t>(</w:t>
      </w:r>
      <w:proofErr w:type="gramEnd"/>
      <w:r w:rsidR="009C123E" w:rsidRPr="00782F2C">
        <w:rPr>
          <w:color w:val="FF0000"/>
        </w:rPr>
        <w:t>XXXX reais)</w:t>
      </w:r>
      <w:r w:rsidR="009C123E" w:rsidRPr="00782F2C">
        <w:rPr>
          <w:color w:val="000000"/>
        </w:rPr>
        <w:t xml:space="preserve">, sendo que o valor mensal é de </w:t>
      </w:r>
      <w:r w:rsidR="009C123E" w:rsidRPr="00782F2C">
        <w:rPr>
          <w:color w:val="FF0000"/>
        </w:rPr>
        <w:t xml:space="preserve">R$ </w:t>
      </w:r>
      <w:proofErr w:type="spellStart"/>
      <w:r w:rsidR="009C123E" w:rsidRPr="00782F2C">
        <w:rPr>
          <w:color w:val="FF0000"/>
        </w:rPr>
        <w:t>xxxxx</w:t>
      </w:r>
      <w:proofErr w:type="spellEnd"/>
      <w:r w:rsidR="009C123E" w:rsidRPr="00782F2C">
        <w:rPr>
          <w:color w:val="FF0000"/>
        </w:rPr>
        <w:t>(</w:t>
      </w:r>
      <w:proofErr w:type="spellStart"/>
      <w:r w:rsidR="009C123E" w:rsidRPr="00782F2C">
        <w:rPr>
          <w:color w:val="FF0000"/>
        </w:rPr>
        <w:t>xxxxxxxreais</w:t>
      </w:r>
      <w:proofErr w:type="spellEnd"/>
      <w:r w:rsidR="009C123E" w:rsidRPr="00782F2C">
        <w:rPr>
          <w:color w:val="FF0000"/>
        </w:rPr>
        <w:t>)</w:t>
      </w:r>
      <w:r w:rsidR="009C123E" w:rsidRPr="00782F2C">
        <w:rPr>
          <w:color w:val="000000"/>
        </w:rPr>
        <w:t>.</w:t>
      </w:r>
    </w:p>
    <w:p w14:paraId="3B82DBC5" w14:textId="77777777" w:rsidR="009C123E" w:rsidRPr="00782F2C" w:rsidRDefault="009C123E" w:rsidP="009C123E">
      <w:pPr>
        <w:pStyle w:val="Subttulo"/>
        <w:spacing w:before="0" w:after="0" w:line="360" w:lineRule="auto"/>
        <w:rPr>
          <w:sz w:val="24"/>
          <w:szCs w:val="24"/>
        </w:rPr>
      </w:pPr>
    </w:p>
    <w:p w14:paraId="2635E20B"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QUARTA – DA FORMA DE PAGAMENTO</w:t>
      </w:r>
    </w:p>
    <w:p w14:paraId="324983A3" w14:textId="77777777" w:rsidR="00FA1760" w:rsidRDefault="00FA1760" w:rsidP="00362B84">
      <w:pPr>
        <w:tabs>
          <w:tab w:val="left" w:pos="851"/>
        </w:tabs>
        <w:spacing w:before="0" w:line="360" w:lineRule="auto"/>
        <w:ind w:right="-142"/>
      </w:pPr>
    </w:p>
    <w:p w14:paraId="7C2D92CA" w14:textId="183B3413" w:rsidR="00362B84" w:rsidRDefault="00362B84" w:rsidP="00362B84">
      <w:pPr>
        <w:tabs>
          <w:tab w:val="left" w:pos="851"/>
        </w:tabs>
        <w:spacing w:before="0" w:line="360" w:lineRule="auto"/>
        <w:ind w:right="-142"/>
      </w:pPr>
      <w:r>
        <w:t xml:space="preserve">4.1. </w:t>
      </w:r>
      <w:r w:rsidR="009C123E" w:rsidRPr="00782F2C">
        <w:t xml:space="preserve">A LOCATÁRIA processará a liberação dos recursos em </w:t>
      </w:r>
      <w:r w:rsidR="009C123E" w:rsidRPr="00782F2C">
        <w:rPr>
          <w:color w:val="FF0000"/>
        </w:rPr>
        <w:t>XXXX(XXXX)</w:t>
      </w:r>
      <w:r w:rsidR="009C123E" w:rsidRPr="00782F2C">
        <w:t xml:space="preserve"> parcelas de </w:t>
      </w:r>
      <w:proofErr w:type="spellStart"/>
      <w:r w:rsidR="009C123E" w:rsidRPr="00782F2C">
        <w:rPr>
          <w:color w:val="FF0000"/>
        </w:rPr>
        <w:t>R$</w:t>
      </w:r>
      <w:proofErr w:type="gramStart"/>
      <w:r w:rsidR="009C123E" w:rsidRPr="00782F2C">
        <w:rPr>
          <w:color w:val="FF0000"/>
        </w:rPr>
        <w:t>xxx</w:t>
      </w:r>
      <w:proofErr w:type="spellEnd"/>
      <w:r w:rsidR="009C123E" w:rsidRPr="00782F2C">
        <w:rPr>
          <w:color w:val="FF0000"/>
        </w:rPr>
        <w:t>(</w:t>
      </w:r>
      <w:proofErr w:type="gramEnd"/>
      <w:r w:rsidR="009C123E" w:rsidRPr="00782F2C">
        <w:rPr>
          <w:color w:val="FF0000"/>
        </w:rPr>
        <w:t>XXXX reais)</w:t>
      </w:r>
      <w:r w:rsidR="009C123E" w:rsidRPr="00782F2C">
        <w:rPr>
          <w:color w:val="000000"/>
        </w:rPr>
        <w:t xml:space="preserve">, </w:t>
      </w:r>
      <w:r w:rsidR="009C123E" w:rsidRPr="00782F2C">
        <w:t xml:space="preserve">a serem depositadas na agência </w:t>
      </w:r>
      <w:proofErr w:type="spellStart"/>
      <w:r w:rsidR="009C123E" w:rsidRPr="00782F2C">
        <w:rPr>
          <w:color w:val="FF0000"/>
        </w:rPr>
        <w:t>xxxxx</w:t>
      </w:r>
      <w:proofErr w:type="spellEnd"/>
      <w:r w:rsidR="009C123E" w:rsidRPr="00782F2C">
        <w:t xml:space="preserve">, conta </w:t>
      </w:r>
      <w:proofErr w:type="spellStart"/>
      <w:r w:rsidR="009C123E" w:rsidRPr="00782F2C">
        <w:rPr>
          <w:color w:val="FF0000"/>
        </w:rPr>
        <w:t>xxxxxx</w:t>
      </w:r>
      <w:proofErr w:type="spellEnd"/>
      <w:r w:rsidR="009C123E" w:rsidRPr="00782F2C">
        <w:rPr>
          <w:color w:val="000000"/>
        </w:rPr>
        <w:t>,</w:t>
      </w:r>
      <w:r w:rsidR="009C123E" w:rsidRPr="00782F2C">
        <w:t xml:space="preserve"> no </w:t>
      </w:r>
      <w:proofErr w:type="spellStart"/>
      <w:r w:rsidR="009C123E" w:rsidRPr="00782F2C">
        <w:rPr>
          <w:color w:val="FF0000"/>
        </w:rPr>
        <w:t>xxxxxxxx</w:t>
      </w:r>
      <w:proofErr w:type="spellEnd"/>
      <w:r w:rsidR="009C123E" w:rsidRPr="00782F2C">
        <w:t xml:space="preserve">, sendo que a autorização do pagamento deverá ser feita até o </w:t>
      </w:r>
      <w:r w:rsidR="009C123E" w:rsidRPr="00782F2C">
        <w:rPr>
          <w:color w:val="FF0000"/>
        </w:rPr>
        <w:t xml:space="preserve">10º (décimo) </w:t>
      </w:r>
      <w:r w:rsidR="009C123E" w:rsidRPr="00782F2C">
        <w:t>dia útil após a data da solicitação.</w:t>
      </w:r>
    </w:p>
    <w:p w14:paraId="7B654491" w14:textId="77777777" w:rsidR="00CB3DF8" w:rsidRDefault="00CB3DF8" w:rsidP="00CB3DF8">
      <w:pPr>
        <w:tabs>
          <w:tab w:val="right" w:leader="dot" w:pos="8647"/>
        </w:tabs>
        <w:spacing w:before="0" w:line="360" w:lineRule="auto"/>
      </w:pPr>
      <w:r>
        <w:t>4.2</w:t>
      </w:r>
      <w:r w:rsidRPr="00FE2670">
        <w:t xml:space="preserve">. Quando da ocorrência de eventuais atrasos de pagamento provocados exclusivamente pela </w:t>
      </w:r>
      <w:r>
        <w:t>Locatária,</w:t>
      </w:r>
      <w:r w:rsidRPr="00FE2670">
        <w:t xml:space="preserve"> o valor devido deverá ser acrescido de atualização financeira, e sua apuração se fará desde a data de seu vencimento até a data do efetivo pagamento, em que os juros de mora serão calculados à taxa de 0,5% (meio por cento) ao mês, ou 6% (seis por cento) ao ano, mediante aplicação das seguintes formulas:</w:t>
      </w:r>
    </w:p>
    <w:p w14:paraId="7704722C" w14:textId="77777777" w:rsidR="00CB3DF8" w:rsidRPr="00FE2670" w:rsidRDefault="00CB3DF8" w:rsidP="00CB3DF8">
      <w:pPr>
        <w:tabs>
          <w:tab w:val="right" w:leader="dot" w:pos="8647"/>
        </w:tabs>
        <w:spacing w:before="0" w:line="360" w:lineRule="auto"/>
      </w:pPr>
    </w:p>
    <w:p w14:paraId="009CF9CD" w14:textId="77777777" w:rsidR="00CB3DF8" w:rsidRPr="00FE2670" w:rsidRDefault="00CB3DF8" w:rsidP="00CB3DF8">
      <w:pPr>
        <w:tabs>
          <w:tab w:val="right" w:leader="dot" w:pos="8647"/>
        </w:tabs>
        <w:spacing w:before="0" w:line="360" w:lineRule="auto"/>
      </w:pPr>
      <w:r w:rsidRPr="00FE2670">
        <w:t>I=(TX/</w:t>
      </w:r>
      <w:proofErr w:type="gramStart"/>
      <w:r w:rsidRPr="00FE2670">
        <w:t>100)/</w:t>
      </w:r>
      <w:proofErr w:type="gramEnd"/>
      <w:r w:rsidRPr="00FE2670">
        <w:t>365</w:t>
      </w:r>
    </w:p>
    <w:p w14:paraId="2127CBAC" w14:textId="77777777" w:rsidR="00CB3DF8" w:rsidRPr="00FE2670" w:rsidRDefault="00CB3DF8" w:rsidP="00CB3DF8">
      <w:pPr>
        <w:tabs>
          <w:tab w:val="right" w:leader="dot" w:pos="8647"/>
        </w:tabs>
        <w:spacing w:before="0" w:line="360" w:lineRule="auto"/>
      </w:pPr>
      <w:r w:rsidRPr="00FE2670">
        <w:t>EM= I x N x VP, onde:</w:t>
      </w:r>
    </w:p>
    <w:p w14:paraId="0EBD40AF" w14:textId="77777777" w:rsidR="00CB3DF8" w:rsidRPr="00FE2670" w:rsidRDefault="00CB3DF8" w:rsidP="00CB3DF8">
      <w:pPr>
        <w:tabs>
          <w:tab w:val="right" w:leader="dot" w:pos="8647"/>
        </w:tabs>
        <w:spacing w:before="0" w:line="360" w:lineRule="auto"/>
      </w:pPr>
      <w:r w:rsidRPr="00FE2670">
        <w:t>I = índice de atualização financeira;</w:t>
      </w:r>
    </w:p>
    <w:p w14:paraId="0D672539" w14:textId="77777777" w:rsidR="00CB3DF8" w:rsidRPr="00FE2670" w:rsidRDefault="00CB3DF8" w:rsidP="00CB3DF8">
      <w:pPr>
        <w:tabs>
          <w:tab w:val="right" w:leader="dot" w:pos="8647"/>
        </w:tabs>
        <w:spacing w:before="0" w:line="360" w:lineRule="auto"/>
      </w:pPr>
      <w:r w:rsidRPr="00FE2670">
        <w:t>TX = Percentual da taxa de juros de mora anual;</w:t>
      </w:r>
    </w:p>
    <w:p w14:paraId="490BBAE9" w14:textId="77777777" w:rsidR="00CB3DF8" w:rsidRPr="00FE2670" w:rsidRDefault="00CB3DF8" w:rsidP="00CB3DF8">
      <w:pPr>
        <w:tabs>
          <w:tab w:val="right" w:leader="dot" w:pos="8647"/>
        </w:tabs>
        <w:spacing w:before="0" w:line="360" w:lineRule="auto"/>
      </w:pPr>
      <w:r w:rsidRPr="00FE2670">
        <w:t>EM = Encargos Moratórios;</w:t>
      </w:r>
    </w:p>
    <w:p w14:paraId="620E4B81" w14:textId="77777777" w:rsidR="00CB3DF8" w:rsidRPr="00FE2670" w:rsidRDefault="00CB3DF8" w:rsidP="00CB3DF8">
      <w:pPr>
        <w:tabs>
          <w:tab w:val="right" w:leader="dot" w:pos="8647"/>
        </w:tabs>
        <w:spacing w:before="0" w:line="360" w:lineRule="auto"/>
      </w:pPr>
      <w:r w:rsidRPr="00FE2670">
        <w:t>N = Número de dias entre a data prevista para o pagamento e a do efetivo pagamento;</w:t>
      </w:r>
    </w:p>
    <w:p w14:paraId="597387B4" w14:textId="77777777" w:rsidR="00CB3DF8" w:rsidRDefault="00CB3DF8" w:rsidP="00CB3DF8">
      <w:pPr>
        <w:tabs>
          <w:tab w:val="right" w:leader="dot" w:pos="8647"/>
        </w:tabs>
        <w:spacing w:before="0" w:line="360" w:lineRule="auto"/>
      </w:pPr>
      <w:r w:rsidRPr="00FE2670">
        <w:t>VP = Valor da parcela em atraso</w:t>
      </w:r>
    </w:p>
    <w:p w14:paraId="4029D730" w14:textId="77777777" w:rsidR="00CB3DF8" w:rsidRPr="00FE2670" w:rsidRDefault="00CB3DF8" w:rsidP="00CB3DF8">
      <w:pPr>
        <w:tabs>
          <w:tab w:val="right" w:leader="dot" w:pos="8647"/>
        </w:tabs>
        <w:spacing w:before="0" w:line="360" w:lineRule="auto"/>
      </w:pPr>
    </w:p>
    <w:p w14:paraId="20311B44" w14:textId="77777777" w:rsidR="00CB3DF8" w:rsidRDefault="00CB3DF8" w:rsidP="00CB3DF8">
      <w:pPr>
        <w:widowControl w:val="0"/>
        <w:tabs>
          <w:tab w:val="right" w:leader="dot" w:pos="8647"/>
        </w:tabs>
        <w:spacing w:before="0" w:line="360" w:lineRule="auto"/>
      </w:pPr>
      <w:r>
        <w:t>4.3.</w:t>
      </w:r>
      <w:r w:rsidRPr="00FE2670">
        <w:t xml:space="preserve"> A atualização só será devida em caso de mora imputável exclusivamente </w:t>
      </w:r>
      <w:r>
        <w:t>à locatária.</w:t>
      </w:r>
    </w:p>
    <w:p w14:paraId="16EFB67B" w14:textId="77777777" w:rsidR="00362B84" w:rsidRPr="00362B84" w:rsidRDefault="00362B84" w:rsidP="00362B84">
      <w:pPr>
        <w:tabs>
          <w:tab w:val="left" w:pos="851"/>
        </w:tabs>
        <w:spacing w:before="0" w:line="360" w:lineRule="auto"/>
        <w:ind w:right="-142"/>
      </w:pPr>
    </w:p>
    <w:p w14:paraId="053837B2"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QUINTA – DA CLASSIFICAÇÃO DOS RECURSOS</w:t>
      </w:r>
    </w:p>
    <w:p w14:paraId="7B84B3EE" w14:textId="77777777" w:rsidR="00FA1760" w:rsidRDefault="00FA1760" w:rsidP="009C123E">
      <w:pPr>
        <w:spacing w:before="0" w:line="360" w:lineRule="auto"/>
        <w:ind w:right="-142"/>
      </w:pPr>
    </w:p>
    <w:p w14:paraId="58BD652E" w14:textId="494BC9AC" w:rsidR="009C123E" w:rsidRPr="00782F2C" w:rsidRDefault="00362B84" w:rsidP="009C123E">
      <w:pPr>
        <w:spacing w:before="0" w:line="360" w:lineRule="auto"/>
        <w:ind w:right="-142"/>
      </w:pPr>
      <w:r>
        <w:lastRenderedPageBreak/>
        <w:t xml:space="preserve">5.1. </w:t>
      </w:r>
      <w:r w:rsidR="009C123E" w:rsidRPr="00782F2C">
        <w:t>As despesas decorrentes do presente contrato correrão às custas da LOCATÁRIA, assim discriminadas:</w:t>
      </w:r>
    </w:p>
    <w:p w14:paraId="74DF746B" w14:textId="77777777" w:rsidR="009C123E" w:rsidRPr="00782F2C" w:rsidRDefault="009C123E" w:rsidP="00362B84">
      <w:pPr>
        <w:numPr>
          <w:ilvl w:val="0"/>
          <w:numId w:val="9"/>
        </w:numPr>
        <w:spacing w:before="0" w:line="360" w:lineRule="auto"/>
        <w:ind w:left="284" w:right="-142" w:firstLine="0"/>
      </w:pPr>
      <w:r w:rsidRPr="00782F2C">
        <w:t xml:space="preserve">Unidade Orçamentária: </w:t>
      </w:r>
      <w:proofErr w:type="spellStart"/>
      <w:r w:rsidRPr="00782F2C">
        <w:rPr>
          <w:color w:val="FF0000"/>
        </w:rPr>
        <w:t>xxxxx</w:t>
      </w:r>
      <w:proofErr w:type="spellEnd"/>
    </w:p>
    <w:p w14:paraId="3B821D7D" w14:textId="77777777" w:rsidR="009C123E" w:rsidRPr="00782F2C" w:rsidRDefault="009C123E" w:rsidP="00362B84">
      <w:pPr>
        <w:numPr>
          <w:ilvl w:val="0"/>
          <w:numId w:val="9"/>
        </w:numPr>
        <w:spacing w:before="0" w:line="360" w:lineRule="auto"/>
        <w:ind w:left="284" w:right="-142" w:firstLine="0"/>
      </w:pPr>
      <w:r w:rsidRPr="00782F2C">
        <w:t>Classificação Funcional/</w:t>
      </w:r>
      <w:proofErr w:type="spellStart"/>
      <w:r w:rsidRPr="00782F2C">
        <w:t>Programática:</w:t>
      </w:r>
      <w:r w:rsidRPr="00782F2C">
        <w:rPr>
          <w:color w:val="FF0000"/>
        </w:rPr>
        <w:t>xxxxxxxxxxxx</w:t>
      </w:r>
      <w:proofErr w:type="spellEnd"/>
      <w:r w:rsidRPr="00782F2C">
        <w:rPr>
          <w:b/>
          <w:bCs/>
        </w:rPr>
        <w:tab/>
      </w:r>
    </w:p>
    <w:p w14:paraId="09B21E8D" w14:textId="77777777" w:rsidR="009C123E" w:rsidRPr="00782F2C" w:rsidRDefault="009C123E" w:rsidP="00362B84">
      <w:pPr>
        <w:tabs>
          <w:tab w:val="left" w:pos="851"/>
        </w:tabs>
        <w:spacing w:before="0" w:line="360" w:lineRule="auto"/>
        <w:ind w:left="284" w:right="-142"/>
      </w:pPr>
      <w:r w:rsidRPr="00782F2C">
        <w:t xml:space="preserve">c) Elemento de Despesa: </w:t>
      </w:r>
      <w:proofErr w:type="spellStart"/>
      <w:r w:rsidRPr="00782F2C">
        <w:rPr>
          <w:color w:val="FF0000"/>
        </w:rPr>
        <w:t>xxxxxx</w:t>
      </w:r>
      <w:proofErr w:type="spellEnd"/>
    </w:p>
    <w:p w14:paraId="114ACE68" w14:textId="77777777" w:rsidR="009C123E" w:rsidRPr="00782F2C" w:rsidRDefault="009C123E" w:rsidP="00362B84">
      <w:pPr>
        <w:tabs>
          <w:tab w:val="left" w:pos="851"/>
        </w:tabs>
        <w:spacing w:before="0" w:line="360" w:lineRule="auto"/>
        <w:ind w:left="284" w:right="-142"/>
        <w:rPr>
          <w:color w:val="4F81BD"/>
        </w:rPr>
      </w:pPr>
      <w:r w:rsidRPr="00782F2C">
        <w:t>d</w:t>
      </w:r>
      <w:r w:rsidRPr="00782F2C">
        <w:rPr>
          <w:color w:val="000000"/>
        </w:rPr>
        <w:t xml:space="preserve">) </w:t>
      </w:r>
      <w:proofErr w:type="spellStart"/>
      <w:r w:rsidRPr="00782F2C">
        <w:rPr>
          <w:color w:val="000000"/>
        </w:rPr>
        <w:t>Valor:</w:t>
      </w:r>
      <w:r w:rsidRPr="00782F2C">
        <w:rPr>
          <w:color w:val="FF0000"/>
        </w:rPr>
        <w:t>xxxxxxx</w:t>
      </w:r>
      <w:proofErr w:type="spellEnd"/>
      <w:r w:rsidRPr="00782F2C">
        <w:rPr>
          <w:color w:val="FF0000"/>
        </w:rPr>
        <w:t xml:space="preserve"> (XXXX reais)</w:t>
      </w:r>
    </w:p>
    <w:p w14:paraId="7DDD34AF" w14:textId="77777777" w:rsidR="009C123E" w:rsidRPr="00782F2C" w:rsidRDefault="009C123E" w:rsidP="00362B84">
      <w:pPr>
        <w:pStyle w:val="Textoembloco"/>
        <w:spacing w:line="360" w:lineRule="auto"/>
        <w:ind w:left="284" w:right="-142" w:firstLine="0"/>
        <w:rPr>
          <w:sz w:val="24"/>
          <w:szCs w:val="24"/>
        </w:rPr>
      </w:pPr>
      <w:r w:rsidRPr="00782F2C">
        <w:rPr>
          <w:sz w:val="24"/>
          <w:szCs w:val="24"/>
        </w:rPr>
        <w:t xml:space="preserve">e) Fonte de Recurso: </w:t>
      </w:r>
      <w:proofErr w:type="spellStart"/>
      <w:r w:rsidRPr="00782F2C">
        <w:rPr>
          <w:color w:val="FF0000"/>
          <w:sz w:val="24"/>
          <w:szCs w:val="24"/>
        </w:rPr>
        <w:t>xxxx</w:t>
      </w:r>
      <w:proofErr w:type="spellEnd"/>
    </w:p>
    <w:p w14:paraId="2A3B13AA" w14:textId="77777777" w:rsidR="009C123E" w:rsidRPr="00782F2C" w:rsidRDefault="009C123E" w:rsidP="009C123E">
      <w:pPr>
        <w:pStyle w:val="Subttulo"/>
        <w:spacing w:before="0" w:after="0" w:line="360" w:lineRule="auto"/>
        <w:rPr>
          <w:sz w:val="24"/>
          <w:szCs w:val="24"/>
        </w:rPr>
      </w:pPr>
    </w:p>
    <w:p w14:paraId="376E1E6D" w14:textId="77777777" w:rsidR="009C123E" w:rsidRPr="00782F2C" w:rsidRDefault="009C123E" w:rsidP="009C123E">
      <w:pPr>
        <w:pStyle w:val="Subttulo"/>
        <w:spacing w:before="0" w:after="0" w:line="360" w:lineRule="auto"/>
        <w:rPr>
          <w:sz w:val="24"/>
          <w:szCs w:val="24"/>
        </w:rPr>
      </w:pPr>
    </w:p>
    <w:p w14:paraId="169201E2"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SEXTA – DO REAJUSTE</w:t>
      </w:r>
    </w:p>
    <w:p w14:paraId="36984ACC" w14:textId="77777777" w:rsidR="00FA1760" w:rsidRDefault="00FA1760" w:rsidP="00211B55">
      <w:pPr>
        <w:spacing w:before="0" w:line="360" w:lineRule="auto"/>
        <w:rPr>
          <w:rFonts w:eastAsia="Arial"/>
        </w:rPr>
      </w:pPr>
    </w:p>
    <w:p w14:paraId="7A5EFD1C" w14:textId="2CF7B99B" w:rsidR="00211B55" w:rsidRPr="006D771C" w:rsidRDefault="00211B55" w:rsidP="00211B55">
      <w:pPr>
        <w:spacing w:before="0" w:line="360" w:lineRule="auto"/>
        <w:rPr>
          <w:rFonts w:eastAsia="Arial"/>
          <w:color w:val="000000"/>
        </w:rPr>
      </w:pPr>
      <w:r w:rsidRPr="006D771C">
        <w:rPr>
          <w:rFonts w:eastAsia="Arial"/>
        </w:rPr>
        <w:t>6.1.</w:t>
      </w:r>
      <w:r w:rsidRPr="006D771C">
        <w:rPr>
          <w:rFonts w:eastAsia="Arial"/>
          <w:b/>
        </w:rPr>
        <w:t xml:space="preserve"> </w:t>
      </w:r>
      <w:r w:rsidRPr="006D771C">
        <w:rPr>
          <w:rFonts w:eastAsia="Arial"/>
        </w:rPr>
        <w:t>Será admitido o reajuste do valor locatício mensal, em contrato com prazo de vigência igual</w:t>
      </w:r>
      <w:r w:rsidRPr="006D771C">
        <w:rPr>
          <w:rFonts w:eastAsia="Arial"/>
          <w:b/>
        </w:rPr>
        <w:t xml:space="preserve"> </w:t>
      </w:r>
      <w:r w:rsidRPr="006D771C">
        <w:rPr>
          <w:rFonts w:eastAsia="Arial"/>
        </w:rPr>
        <w:t xml:space="preserve">ou superior a doze meses, mediante a aplicação do </w:t>
      </w:r>
      <w:r w:rsidRPr="006D771C">
        <w:rPr>
          <w:rFonts w:eastAsia="Arial"/>
          <w:b/>
          <w:color w:val="FF0000"/>
        </w:rPr>
        <w:t>Índice Geral de Preços - Mercado - IGP-M</w:t>
      </w:r>
      <w:r w:rsidRPr="006D771C">
        <w:rPr>
          <w:rFonts w:eastAsia="Arial"/>
          <w:color w:val="000000"/>
        </w:rPr>
        <w:t>, ou outro que venha substituí-lo,</w:t>
      </w:r>
      <w:r w:rsidRPr="006D771C">
        <w:rPr>
          <w:rFonts w:eastAsia="Arial"/>
          <w:b/>
          <w:color w:val="FF0000"/>
        </w:rPr>
        <w:t xml:space="preserve"> </w:t>
      </w:r>
      <w:r w:rsidRPr="006D771C">
        <w:rPr>
          <w:rFonts w:eastAsia="Arial"/>
          <w:color w:val="000000"/>
        </w:rPr>
        <w:t xml:space="preserve">divulgado pela </w:t>
      </w:r>
      <w:r w:rsidRPr="006D771C">
        <w:rPr>
          <w:rFonts w:eastAsia="Arial"/>
          <w:b/>
          <w:color w:val="FF0000"/>
        </w:rPr>
        <w:t>Fundação Getúlio Vargas</w:t>
      </w:r>
      <w:r w:rsidRPr="006D771C">
        <w:rPr>
          <w:rFonts w:eastAsia="Arial"/>
          <w:color w:val="000000"/>
        </w:rPr>
        <w:t xml:space="preserve"> </w:t>
      </w:r>
      <w:r w:rsidRPr="006D771C">
        <w:rPr>
          <w:rFonts w:eastAsia="Arial"/>
          <w:b/>
          <w:color w:val="FF0000"/>
        </w:rPr>
        <w:t>–</w:t>
      </w:r>
      <w:r w:rsidRPr="006D771C">
        <w:rPr>
          <w:rFonts w:eastAsia="Arial"/>
          <w:color w:val="000000"/>
        </w:rPr>
        <w:t xml:space="preserve"> </w:t>
      </w:r>
      <w:r w:rsidRPr="006D771C">
        <w:rPr>
          <w:rFonts w:eastAsia="Arial"/>
          <w:b/>
          <w:color w:val="FF0000"/>
        </w:rPr>
        <w:t>FGV</w:t>
      </w:r>
      <w:r w:rsidRPr="006D771C">
        <w:rPr>
          <w:rFonts w:eastAsia="Arial"/>
          <w:color w:val="000000"/>
        </w:rPr>
        <w:t>, desde que seja observado o interregno mínimo de 1 (um) ano, contado da data de sua assinatura, para o primeiro reajuste, ou da data do último reajuste, para os subsequentes.</w:t>
      </w:r>
    </w:p>
    <w:p w14:paraId="29211C5A" w14:textId="77777777" w:rsidR="005C5B42" w:rsidRDefault="009C123E" w:rsidP="005C5B42">
      <w:pPr>
        <w:autoSpaceDE w:val="0"/>
        <w:autoSpaceDN w:val="0"/>
        <w:adjustRightInd w:val="0"/>
        <w:spacing w:before="0"/>
        <w:rPr>
          <w:sz w:val="20"/>
          <w:szCs w:val="20"/>
          <w:highlight w:val="yellow"/>
        </w:rPr>
      </w:pPr>
      <w:r w:rsidRPr="006D771C">
        <w:rPr>
          <w:b/>
          <w:bCs/>
          <w:sz w:val="20"/>
          <w:szCs w:val="20"/>
          <w:highlight w:val="yellow"/>
          <w:lang w:eastAsia="en-US"/>
        </w:rPr>
        <w:t>Nota explicativa</w:t>
      </w:r>
      <w:r w:rsidRPr="006D771C">
        <w:rPr>
          <w:sz w:val="20"/>
          <w:szCs w:val="20"/>
          <w:highlight w:val="yellow"/>
          <w:lang w:eastAsia="en-US"/>
        </w:rPr>
        <w:t>: Deverá a área</w:t>
      </w:r>
      <w:r w:rsidR="005C5B42" w:rsidRPr="006D771C">
        <w:rPr>
          <w:sz w:val="20"/>
          <w:szCs w:val="20"/>
          <w:highlight w:val="yellow"/>
          <w:lang w:eastAsia="en-US"/>
        </w:rPr>
        <w:t xml:space="preserve"> técnica </w:t>
      </w:r>
      <w:r w:rsidR="00211B55" w:rsidRPr="006D771C">
        <w:rPr>
          <w:sz w:val="20"/>
          <w:szCs w:val="20"/>
          <w:highlight w:val="yellow"/>
          <w:lang w:eastAsia="en-US"/>
        </w:rPr>
        <w:t xml:space="preserve">verificar </w:t>
      </w:r>
      <w:r w:rsidRPr="006D771C">
        <w:rPr>
          <w:sz w:val="20"/>
          <w:szCs w:val="20"/>
          <w:highlight w:val="yellow"/>
          <w:lang w:eastAsia="en-US"/>
        </w:rPr>
        <w:t xml:space="preserve">se o IGPM </w:t>
      </w:r>
      <w:r w:rsidR="005C5B42" w:rsidRPr="006D771C">
        <w:rPr>
          <w:sz w:val="20"/>
          <w:szCs w:val="20"/>
          <w:highlight w:val="yellow"/>
          <w:lang w:eastAsia="en-US"/>
        </w:rPr>
        <w:t>se mostra adequado ao caso</w:t>
      </w:r>
      <w:r w:rsidRPr="006D771C">
        <w:rPr>
          <w:sz w:val="20"/>
          <w:szCs w:val="20"/>
          <w:highlight w:val="yellow"/>
          <w:lang w:eastAsia="en-US"/>
        </w:rPr>
        <w:t>, podendo utilizar outro índice, como o IPCA do IBGE</w:t>
      </w:r>
      <w:r w:rsidR="005C5B42" w:rsidRPr="006D771C">
        <w:rPr>
          <w:sz w:val="20"/>
          <w:szCs w:val="20"/>
          <w:highlight w:val="yellow"/>
          <w:lang w:eastAsia="en-US"/>
        </w:rPr>
        <w:t xml:space="preserve">, </w:t>
      </w:r>
      <w:r w:rsidR="005C5B42" w:rsidRPr="006D771C">
        <w:rPr>
          <w:sz w:val="20"/>
          <w:szCs w:val="20"/>
          <w:highlight w:val="yellow"/>
        </w:rPr>
        <w:t xml:space="preserve">Índice de Preço ao Consumidor da Fundação do Instituto de Pesquisa Econômica – IPC (FIPE), </w:t>
      </w:r>
      <w:r w:rsidR="00211B55" w:rsidRPr="006D771C">
        <w:rPr>
          <w:rFonts w:eastAsia="Arial"/>
          <w:sz w:val="20"/>
          <w:szCs w:val="20"/>
          <w:highlight w:val="yellow"/>
        </w:rPr>
        <w:t>Índice Geral de Preços - Disponibilidade Interna - IGP-DI) da FGV,</w:t>
      </w:r>
      <w:r w:rsidR="00211B55" w:rsidRPr="006D771C">
        <w:rPr>
          <w:rFonts w:eastAsia="Arial"/>
          <w:b/>
          <w:i/>
          <w:highlight w:val="yellow"/>
        </w:rPr>
        <w:t xml:space="preserve"> </w:t>
      </w:r>
      <w:r w:rsidRPr="006D771C">
        <w:rPr>
          <w:sz w:val="20"/>
          <w:szCs w:val="20"/>
          <w:highlight w:val="yellow"/>
          <w:lang w:eastAsia="en-US"/>
        </w:rPr>
        <w:t xml:space="preserve">ou </w:t>
      </w:r>
      <w:r w:rsidRPr="006D771C">
        <w:rPr>
          <w:sz w:val="20"/>
          <w:szCs w:val="20"/>
          <w:highlight w:val="yellow"/>
        </w:rPr>
        <w:t>o</w:t>
      </w:r>
      <w:r w:rsidR="008664C7">
        <w:rPr>
          <w:sz w:val="20"/>
          <w:szCs w:val="20"/>
          <w:highlight w:val="yellow"/>
        </w:rPr>
        <w:t>utro</w:t>
      </w:r>
      <w:r w:rsidRPr="006D771C">
        <w:rPr>
          <w:sz w:val="20"/>
          <w:szCs w:val="20"/>
          <w:highlight w:val="yellow"/>
        </w:rPr>
        <w:t xml:space="preserve"> índice oficial </w:t>
      </w:r>
      <w:r w:rsidR="00022373">
        <w:rPr>
          <w:sz w:val="20"/>
          <w:szCs w:val="20"/>
          <w:highlight w:val="yellow"/>
        </w:rPr>
        <w:t>que reflita a inflação.</w:t>
      </w:r>
      <w:r w:rsidR="008664C7">
        <w:rPr>
          <w:sz w:val="20"/>
          <w:szCs w:val="20"/>
          <w:highlight w:val="yellow"/>
        </w:rPr>
        <w:t xml:space="preserve"> </w:t>
      </w:r>
      <w:r w:rsidRPr="006D771C">
        <w:rPr>
          <w:sz w:val="20"/>
          <w:szCs w:val="20"/>
          <w:highlight w:val="yellow"/>
        </w:rPr>
        <w:t xml:space="preserve"> </w:t>
      </w:r>
    </w:p>
    <w:p w14:paraId="764961DD" w14:textId="77777777" w:rsidR="008664C7" w:rsidRPr="00EC6B8E" w:rsidRDefault="008664C7" w:rsidP="005C5B42">
      <w:pPr>
        <w:autoSpaceDE w:val="0"/>
        <w:autoSpaceDN w:val="0"/>
        <w:adjustRightInd w:val="0"/>
        <w:spacing w:before="0"/>
        <w:rPr>
          <w:sz w:val="20"/>
          <w:szCs w:val="20"/>
          <w:highlight w:val="cyan"/>
        </w:rPr>
      </w:pPr>
    </w:p>
    <w:p w14:paraId="783C4BD3" w14:textId="77777777" w:rsidR="00211B55" w:rsidRPr="006D771C" w:rsidRDefault="00211B55" w:rsidP="00211B55">
      <w:pPr>
        <w:spacing w:before="0" w:line="360" w:lineRule="auto"/>
        <w:rPr>
          <w:rFonts w:eastAsia="Arial"/>
        </w:rPr>
      </w:pPr>
      <w:r w:rsidRPr="006D771C">
        <w:rPr>
          <w:rFonts w:eastAsia="Arial"/>
        </w:rPr>
        <w:t>6.2.</w:t>
      </w:r>
      <w:r w:rsidRPr="006D771C">
        <w:rPr>
          <w:rFonts w:eastAsia="Arial"/>
          <w:b/>
        </w:rPr>
        <w:t xml:space="preserve"> </w:t>
      </w:r>
      <w:r w:rsidRPr="006D771C">
        <w:rPr>
          <w:rFonts w:eastAsia="Arial"/>
        </w:rPr>
        <w:t>O reajuste, decorrente de solicitação da LOCADORA, será formalizado por apostilamento,</w:t>
      </w:r>
      <w:r w:rsidRPr="006D771C">
        <w:rPr>
          <w:rFonts w:eastAsia="Arial"/>
          <w:b/>
        </w:rPr>
        <w:t xml:space="preserve"> </w:t>
      </w:r>
      <w:r w:rsidRPr="006D771C">
        <w:rPr>
          <w:rFonts w:eastAsia="Arial"/>
        </w:rPr>
        <w:t>salvo se coincidente com termo aditivo para o fim de prorrogação de vigência ou alteração contratual.</w:t>
      </w:r>
    </w:p>
    <w:p w14:paraId="3C35D743" w14:textId="18261D1B" w:rsidR="00211B55" w:rsidRPr="00211B55" w:rsidRDefault="00211B55" w:rsidP="00211B55">
      <w:pPr>
        <w:spacing w:before="0" w:line="360" w:lineRule="auto"/>
        <w:ind w:right="20"/>
        <w:rPr>
          <w:rFonts w:eastAsia="Arial"/>
        </w:rPr>
      </w:pPr>
      <w:r w:rsidRPr="006D771C">
        <w:rPr>
          <w:rFonts w:eastAsia="Arial"/>
        </w:rPr>
        <w:t>6.3.</w:t>
      </w:r>
      <w:r w:rsidRPr="006D771C">
        <w:rPr>
          <w:rFonts w:eastAsia="Arial"/>
          <w:b/>
        </w:rPr>
        <w:t xml:space="preserve"> </w:t>
      </w:r>
      <w:r w:rsidRPr="006D771C">
        <w:rPr>
          <w:rFonts w:eastAsia="Arial"/>
        </w:rPr>
        <w:t>Se a variação do indexador adotado implicar reajuste desproporcional ao preço médio de</w:t>
      </w:r>
      <w:r w:rsidRPr="006D771C">
        <w:rPr>
          <w:rFonts w:eastAsia="Arial"/>
          <w:b/>
        </w:rPr>
        <w:t xml:space="preserve"> </w:t>
      </w:r>
      <w:r w:rsidRPr="006D771C">
        <w:rPr>
          <w:rFonts w:eastAsia="Arial"/>
        </w:rPr>
        <w:t>mercado para a presente locação, a LOCADORA aceita negociar a adoção de preço compatível ao mercado de locação no município em que se situa o imóvel.</w:t>
      </w:r>
    </w:p>
    <w:p w14:paraId="788FF7AF" w14:textId="77777777" w:rsidR="009C123E" w:rsidRPr="005C5B42" w:rsidRDefault="009C123E" w:rsidP="005C5B42">
      <w:pPr>
        <w:autoSpaceDE w:val="0"/>
        <w:autoSpaceDN w:val="0"/>
        <w:adjustRightInd w:val="0"/>
        <w:spacing w:before="0"/>
        <w:rPr>
          <w:sz w:val="20"/>
          <w:szCs w:val="20"/>
          <w:highlight w:val="yellow"/>
        </w:rPr>
      </w:pPr>
    </w:p>
    <w:p w14:paraId="461DE651"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SÉTIMA – DA VIGÊNCIA</w:t>
      </w:r>
    </w:p>
    <w:p w14:paraId="6CCE234D" w14:textId="77777777" w:rsidR="00FA1760" w:rsidRDefault="00FA1760" w:rsidP="009C123E">
      <w:pPr>
        <w:widowControl w:val="0"/>
        <w:tabs>
          <w:tab w:val="left" w:pos="1134"/>
        </w:tabs>
        <w:spacing w:before="0" w:line="360" w:lineRule="auto"/>
        <w:ind w:right="-142"/>
      </w:pPr>
    </w:p>
    <w:p w14:paraId="04198114" w14:textId="0B7A45A3" w:rsidR="009C123E" w:rsidRDefault="005C5B42" w:rsidP="009C123E">
      <w:pPr>
        <w:widowControl w:val="0"/>
        <w:tabs>
          <w:tab w:val="left" w:pos="1134"/>
        </w:tabs>
        <w:spacing w:before="0" w:line="360" w:lineRule="auto"/>
        <w:ind w:right="-142"/>
        <w:rPr>
          <w:color w:val="000000"/>
        </w:rPr>
      </w:pPr>
      <w:r w:rsidRPr="00B3422E">
        <w:lastRenderedPageBreak/>
        <w:t xml:space="preserve">7.1. </w:t>
      </w:r>
      <w:r w:rsidR="009C123E" w:rsidRPr="00B3422E">
        <w:t xml:space="preserve">O período de vigência do presente contrato será </w:t>
      </w:r>
      <w:r w:rsidR="00E962D8">
        <w:t xml:space="preserve">de </w:t>
      </w:r>
      <w:r w:rsidR="00E962D8" w:rsidRPr="00E962D8">
        <w:rPr>
          <w:color w:val="FF0000"/>
        </w:rPr>
        <w:t>(.......) meses/anos</w:t>
      </w:r>
      <w:r w:rsidR="00E962D8">
        <w:t xml:space="preserve">, com início em </w:t>
      </w:r>
      <w:r w:rsidR="00E962D8" w:rsidRPr="00E962D8">
        <w:rPr>
          <w:color w:val="FF0000"/>
        </w:rPr>
        <w:t>(</w:t>
      </w:r>
      <w:proofErr w:type="gramStart"/>
      <w:r w:rsidR="00E962D8" w:rsidRPr="00E962D8">
        <w:rPr>
          <w:color w:val="FF0000"/>
        </w:rPr>
        <w:t>.....</w:t>
      </w:r>
      <w:proofErr w:type="gramEnd"/>
      <w:r w:rsidR="00E962D8" w:rsidRPr="00E962D8">
        <w:rPr>
          <w:color w:val="FF0000"/>
        </w:rPr>
        <w:t>)</w:t>
      </w:r>
      <w:r w:rsidR="00E962D8">
        <w:t xml:space="preserve"> e encerramento em </w:t>
      </w:r>
      <w:r w:rsidR="00E962D8" w:rsidRPr="00E962D8">
        <w:rPr>
          <w:color w:val="FF0000"/>
        </w:rPr>
        <w:t>(.....)</w:t>
      </w:r>
      <w:r w:rsidR="009C123E" w:rsidRPr="00B3422E">
        <w:rPr>
          <w:color w:val="000000"/>
        </w:rPr>
        <w:t xml:space="preserve">, podendo ser prorrogado por acordo entre as partes, mediante termo aditivo, conforme dispõe a Lei </w:t>
      </w:r>
      <w:r w:rsidR="00F27F42">
        <w:rPr>
          <w:color w:val="000000"/>
        </w:rPr>
        <w:t>federal n. 14.133/2021</w:t>
      </w:r>
      <w:r w:rsidR="009C123E" w:rsidRPr="00B3422E">
        <w:rPr>
          <w:color w:val="000000"/>
        </w:rPr>
        <w:t>.</w:t>
      </w:r>
      <w:r w:rsidR="00611002" w:rsidRPr="00B3422E">
        <w:rPr>
          <w:color w:val="000000"/>
        </w:rPr>
        <w:t xml:space="preserve"> </w:t>
      </w:r>
    </w:p>
    <w:p w14:paraId="617992F6" w14:textId="4A7F0F5E" w:rsidR="00F47F3E" w:rsidRPr="001271C7" w:rsidRDefault="005533FA" w:rsidP="00F47F3E">
      <w:pPr>
        <w:widowControl w:val="0"/>
        <w:tabs>
          <w:tab w:val="left" w:pos="1134"/>
        </w:tabs>
        <w:spacing w:before="0"/>
        <w:ind w:right="-142"/>
        <w:rPr>
          <w:color w:val="000000"/>
          <w:sz w:val="20"/>
          <w:szCs w:val="20"/>
          <w:u w:val="single"/>
        </w:rPr>
      </w:pPr>
      <w:r w:rsidRPr="002752FF">
        <w:rPr>
          <w:b/>
          <w:bCs/>
          <w:sz w:val="20"/>
          <w:szCs w:val="20"/>
          <w:highlight w:val="yellow"/>
        </w:rPr>
        <w:t xml:space="preserve">Nota explicativa: </w:t>
      </w:r>
      <w:r w:rsidRPr="002752FF">
        <w:rPr>
          <w:sz w:val="20"/>
          <w:szCs w:val="20"/>
          <w:highlight w:val="yellow"/>
        </w:rPr>
        <w:t>A previsão de vigência contratual será preferencialmente de 12 (doze) meses. No entanto, a vigência superior a 12 (doze) meses deve ser objeto de justificativa específica, em que fique demonstrada a vantajosidade e/ou necessidade do prazo maior</w:t>
      </w:r>
      <w:r w:rsidR="002752FF" w:rsidRPr="002752FF">
        <w:rPr>
          <w:sz w:val="20"/>
          <w:szCs w:val="20"/>
          <w:highlight w:val="yellow"/>
        </w:rPr>
        <w:t>.</w:t>
      </w:r>
    </w:p>
    <w:p w14:paraId="1007D823" w14:textId="77777777" w:rsidR="009C123E" w:rsidRDefault="009C123E" w:rsidP="009C123E">
      <w:pPr>
        <w:tabs>
          <w:tab w:val="left" w:pos="851"/>
        </w:tabs>
        <w:spacing w:before="0" w:line="360" w:lineRule="auto"/>
        <w:ind w:right="-142"/>
        <w:rPr>
          <w:u w:val="single"/>
        </w:rPr>
      </w:pPr>
    </w:p>
    <w:p w14:paraId="50ABE629" w14:textId="77777777" w:rsidR="005533FA" w:rsidRDefault="005533FA" w:rsidP="009C123E">
      <w:pPr>
        <w:tabs>
          <w:tab w:val="left" w:pos="851"/>
        </w:tabs>
        <w:spacing w:before="0" w:line="360" w:lineRule="auto"/>
        <w:ind w:right="-142"/>
        <w:rPr>
          <w:u w:val="single"/>
        </w:rPr>
      </w:pPr>
    </w:p>
    <w:p w14:paraId="1B0D6B0B" w14:textId="77777777" w:rsidR="005533FA" w:rsidRPr="00782F2C" w:rsidRDefault="005533FA" w:rsidP="009C123E">
      <w:pPr>
        <w:tabs>
          <w:tab w:val="left" w:pos="851"/>
        </w:tabs>
        <w:spacing w:before="0" w:line="360" w:lineRule="auto"/>
        <w:ind w:right="-142"/>
        <w:rPr>
          <w:u w:val="single"/>
        </w:rPr>
      </w:pPr>
    </w:p>
    <w:p w14:paraId="17FB785B" w14:textId="77777777" w:rsidR="009C123E" w:rsidRPr="00362B84" w:rsidRDefault="009C123E" w:rsidP="00362B84">
      <w:pPr>
        <w:shd w:val="clear" w:color="auto" w:fill="EEECE1" w:themeFill="background2"/>
        <w:tabs>
          <w:tab w:val="left" w:pos="851"/>
        </w:tabs>
        <w:spacing w:before="0" w:line="360" w:lineRule="auto"/>
        <w:ind w:right="-142"/>
        <w:rPr>
          <w:b/>
        </w:rPr>
      </w:pPr>
      <w:r w:rsidRPr="00362B84">
        <w:rPr>
          <w:b/>
        </w:rPr>
        <w:t>CLÁUSULA OITAVA – DA RE</w:t>
      </w:r>
      <w:r w:rsidR="00DA1F5E">
        <w:rPr>
          <w:b/>
        </w:rPr>
        <w:t>S</w:t>
      </w:r>
      <w:r w:rsidRPr="00362B84">
        <w:rPr>
          <w:b/>
        </w:rPr>
        <w:t xml:space="preserve">CISÃO </w:t>
      </w:r>
    </w:p>
    <w:p w14:paraId="2544F308" w14:textId="77777777" w:rsidR="009C123E" w:rsidRPr="00782F2C" w:rsidRDefault="009C123E" w:rsidP="009C123E">
      <w:pPr>
        <w:tabs>
          <w:tab w:val="left" w:pos="851"/>
        </w:tabs>
        <w:spacing w:before="0" w:line="360" w:lineRule="auto"/>
        <w:ind w:right="-142"/>
        <w:rPr>
          <w:color w:val="000000"/>
        </w:rPr>
      </w:pPr>
    </w:p>
    <w:p w14:paraId="612C47AE" w14:textId="77777777" w:rsidR="009C123E" w:rsidRPr="00782F2C" w:rsidRDefault="00DA1F5E" w:rsidP="009C123E">
      <w:pPr>
        <w:tabs>
          <w:tab w:val="left" w:pos="851"/>
        </w:tabs>
        <w:spacing w:before="0" w:line="360" w:lineRule="auto"/>
        <w:ind w:right="-142"/>
        <w:rPr>
          <w:color w:val="000000"/>
        </w:rPr>
      </w:pPr>
      <w:r>
        <w:rPr>
          <w:color w:val="000000"/>
        </w:rPr>
        <w:t xml:space="preserve">8.1. </w:t>
      </w:r>
      <w:r w:rsidR="009C123E" w:rsidRPr="00782F2C">
        <w:rPr>
          <w:color w:val="000000"/>
        </w:rPr>
        <w:t xml:space="preserve">Não havendo mais interesse da LOCATÁRIA em continuar a locação, poderá rescindir o presente contrato a qualquer tempo, enviando notificação à (ao) LOCADOR(a), com antecedência mínima de 15 (quinze) dias. </w:t>
      </w:r>
    </w:p>
    <w:p w14:paraId="7AC6CCE0" w14:textId="77777777" w:rsidR="009C123E" w:rsidRPr="00782F2C" w:rsidRDefault="00DA1F5E" w:rsidP="009C123E">
      <w:pPr>
        <w:tabs>
          <w:tab w:val="left" w:pos="851"/>
        </w:tabs>
        <w:spacing w:before="0" w:line="360" w:lineRule="auto"/>
        <w:ind w:right="-142"/>
        <w:rPr>
          <w:color w:val="000000"/>
        </w:rPr>
      </w:pPr>
      <w:r>
        <w:rPr>
          <w:color w:val="000000"/>
        </w:rPr>
        <w:t xml:space="preserve">8.2. </w:t>
      </w:r>
      <w:r w:rsidR="009C123E" w:rsidRPr="00782F2C">
        <w:rPr>
          <w:color w:val="000000"/>
        </w:rPr>
        <w:t>Constituem ainda motivo para a rescisão do contrato:</w:t>
      </w:r>
    </w:p>
    <w:p w14:paraId="37AEB871" w14:textId="77777777" w:rsidR="009C123E" w:rsidRPr="002752FF" w:rsidRDefault="009C123E" w:rsidP="00DA1F5E">
      <w:pPr>
        <w:tabs>
          <w:tab w:val="left" w:pos="851"/>
        </w:tabs>
        <w:spacing w:before="0" w:line="360" w:lineRule="auto"/>
        <w:ind w:left="426" w:right="-142"/>
      </w:pPr>
      <w:r w:rsidRPr="00782F2C">
        <w:rPr>
          <w:color w:val="000000"/>
        </w:rPr>
        <w:t xml:space="preserve">a) </w:t>
      </w:r>
      <w:r w:rsidRPr="002752FF">
        <w:t>o não cumprimento ou cumprimento irregular de cláusulas contratuais;</w:t>
      </w:r>
    </w:p>
    <w:p w14:paraId="44E6A5AF" w14:textId="77777777" w:rsidR="009C123E" w:rsidRPr="002752FF" w:rsidRDefault="009C123E" w:rsidP="00DA1F5E">
      <w:pPr>
        <w:tabs>
          <w:tab w:val="left" w:pos="851"/>
        </w:tabs>
        <w:spacing w:before="0" w:line="360" w:lineRule="auto"/>
        <w:ind w:left="426" w:right="-142"/>
      </w:pPr>
      <w:r w:rsidRPr="002752FF">
        <w:t>b) o atraso injustificado na liberação do imóvel por parte do Locador;</w:t>
      </w:r>
    </w:p>
    <w:p w14:paraId="01CA1FDE" w14:textId="1FFF12B3" w:rsidR="00FA1760" w:rsidRPr="002752FF" w:rsidRDefault="009C123E" w:rsidP="00DA1F5E">
      <w:pPr>
        <w:tabs>
          <w:tab w:val="left" w:pos="851"/>
        </w:tabs>
        <w:spacing w:before="0" w:line="360" w:lineRule="auto"/>
        <w:ind w:left="426" w:right="-142"/>
        <w:rPr>
          <w:color w:val="000000"/>
        </w:rPr>
      </w:pPr>
      <w:r w:rsidRPr="00782F2C">
        <w:rPr>
          <w:color w:val="000000"/>
        </w:rPr>
        <w:t xml:space="preserve">c) </w:t>
      </w:r>
      <w:r w:rsidR="00FA1760" w:rsidRPr="002752FF">
        <w:rPr>
          <w:color w:val="000000"/>
        </w:rPr>
        <w:t>desatendimento das determinações regulares emitidas pela autoridade designada para acompanhar e fiscalizar sua execução ou por autoridade superior;</w:t>
      </w:r>
    </w:p>
    <w:p w14:paraId="5F6F1439" w14:textId="507024ED" w:rsidR="009C123E" w:rsidRPr="00782F2C" w:rsidRDefault="00FA1760" w:rsidP="00DA1F5E">
      <w:pPr>
        <w:tabs>
          <w:tab w:val="left" w:pos="851"/>
        </w:tabs>
        <w:spacing w:before="0" w:line="360" w:lineRule="auto"/>
        <w:ind w:left="426" w:right="-142"/>
        <w:rPr>
          <w:color w:val="000000"/>
        </w:rPr>
      </w:pPr>
      <w:r w:rsidRPr="002752FF">
        <w:rPr>
          <w:color w:val="000000"/>
        </w:rPr>
        <w:t xml:space="preserve">d) atraso superior a 2 (dois) meses, contado da emissão da nota fiscal, dos pagamentos ou de parcelas de pagamentos devidos pela Administração, salvo em caso de calamidade pública, de grave perturbação da ordem interna ou de guerra, bem como quando decorrerem de ato ou fato que o contratado tenha praticado, do qual tenha participado ou para o qual tenha contribuído, </w:t>
      </w:r>
      <w:r w:rsidR="009C123E" w:rsidRPr="002752FF">
        <w:rPr>
          <w:color w:val="000000"/>
        </w:rPr>
        <w:t>assegurado ao Locador o direito de optar pela suspensão do cumprimento de suas obrigações até que seja normalizada a situação</w:t>
      </w:r>
      <w:r w:rsidR="009C123E" w:rsidRPr="00782F2C">
        <w:rPr>
          <w:color w:val="000000"/>
        </w:rPr>
        <w:t>;</w:t>
      </w:r>
      <w:r>
        <w:rPr>
          <w:color w:val="000000"/>
        </w:rPr>
        <w:t xml:space="preserve"> </w:t>
      </w:r>
    </w:p>
    <w:p w14:paraId="4367ACE4" w14:textId="77777777" w:rsidR="009C123E" w:rsidRPr="00782F2C" w:rsidRDefault="009C123E" w:rsidP="00DA1F5E">
      <w:pPr>
        <w:tabs>
          <w:tab w:val="left" w:pos="851"/>
        </w:tabs>
        <w:spacing w:before="0" w:line="360" w:lineRule="auto"/>
        <w:ind w:left="426" w:right="-142"/>
        <w:rPr>
          <w:color w:val="000000"/>
        </w:rPr>
      </w:pPr>
      <w:r w:rsidRPr="00782F2C">
        <w:rPr>
          <w:color w:val="000000"/>
        </w:rPr>
        <w:t xml:space="preserve">d) </w:t>
      </w:r>
      <w:r w:rsidRPr="002752FF">
        <w:t>a ocorrência de caso fortuito ou de força maior, regularmente comprovada, impeditiva da execução do contrato</w:t>
      </w:r>
      <w:r w:rsidRPr="00782F2C">
        <w:rPr>
          <w:color w:val="000000"/>
        </w:rPr>
        <w:t>.</w:t>
      </w:r>
    </w:p>
    <w:p w14:paraId="7B608D07" w14:textId="77777777" w:rsidR="009C123E" w:rsidRPr="00782F2C" w:rsidRDefault="009C123E" w:rsidP="009C123E">
      <w:pPr>
        <w:tabs>
          <w:tab w:val="left" w:pos="851"/>
        </w:tabs>
        <w:spacing w:before="0" w:line="360" w:lineRule="auto"/>
        <w:ind w:right="-142"/>
        <w:rPr>
          <w:color w:val="000000"/>
        </w:rPr>
      </w:pPr>
    </w:p>
    <w:p w14:paraId="420F3C74" w14:textId="04D3D00A" w:rsidR="009C123E" w:rsidRPr="00782F2C" w:rsidRDefault="00DA1F5E" w:rsidP="009C123E">
      <w:pPr>
        <w:tabs>
          <w:tab w:val="left" w:pos="851"/>
        </w:tabs>
        <w:spacing w:before="0" w:line="360" w:lineRule="auto"/>
      </w:pPr>
      <w:r w:rsidRPr="00DA1F5E">
        <w:lastRenderedPageBreak/>
        <w:t xml:space="preserve">8.3. </w:t>
      </w:r>
      <w:r w:rsidR="007864FC">
        <w:t>No caso do item anterior</w:t>
      </w:r>
      <w:r w:rsidR="009C123E" w:rsidRPr="00782F2C">
        <w:t>, a (o) LOCADOR (a) receberá o imóvel no estado em que se encontrar, não podendo reclamar indenização por danos nele ocorridos por desgaste do tempo ou devido ao uso normal.</w:t>
      </w:r>
    </w:p>
    <w:p w14:paraId="5D8F122B" w14:textId="77777777" w:rsidR="009C123E" w:rsidRPr="00782F2C" w:rsidRDefault="00DA1F5E" w:rsidP="009C123E">
      <w:pPr>
        <w:tabs>
          <w:tab w:val="left" w:pos="851"/>
        </w:tabs>
        <w:spacing w:before="0" w:line="360" w:lineRule="auto"/>
      </w:pPr>
      <w:r w:rsidRPr="00DA1F5E">
        <w:t>8.4.</w:t>
      </w:r>
      <w:r w:rsidR="009C123E" w:rsidRPr="00DA1F5E">
        <w:t xml:space="preserve"> No</w:t>
      </w:r>
      <w:r w:rsidR="009C123E" w:rsidRPr="00782F2C">
        <w:t xml:space="preserve"> caso de incêndio ou da ocorrência de qualquer outro evento de força maior que impeça a utilização parcial ou total do imóvel, poderá a Locatária, alternativamente: a) considerar suspensas, no todo ou em parte, as obrigações deste contrato, obrigando-se o Locador a prorrogar o prazo de locação pelo tempo equivalente à realização das obras de restauração ou pelo tempo correspondente ao impedimento do uso; ou b) considerar rescindido o presente contrato, sem que ao Locador assista qualquer direito a indenização.</w:t>
      </w:r>
    </w:p>
    <w:p w14:paraId="54B8E844" w14:textId="77777777" w:rsidR="009C123E" w:rsidRPr="00782F2C" w:rsidRDefault="009C123E" w:rsidP="009C123E">
      <w:pPr>
        <w:spacing w:before="0" w:line="360" w:lineRule="auto"/>
        <w:rPr>
          <w:b/>
          <w:u w:val="single"/>
        </w:rPr>
      </w:pPr>
    </w:p>
    <w:p w14:paraId="54B36114" w14:textId="7945833E" w:rsidR="009C123E" w:rsidRPr="00362B84" w:rsidRDefault="009C123E" w:rsidP="00362B84">
      <w:pPr>
        <w:shd w:val="clear" w:color="auto" w:fill="EEECE1" w:themeFill="background2"/>
        <w:spacing w:before="0" w:line="360" w:lineRule="auto"/>
        <w:rPr>
          <w:b/>
        </w:rPr>
      </w:pPr>
      <w:r w:rsidRPr="00362B84">
        <w:rPr>
          <w:b/>
        </w:rPr>
        <w:t>CLÁUSULA NONA</w:t>
      </w:r>
      <w:r w:rsidR="00FA1760">
        <w:rPr>
          <w:b/>
        </w:rPr>
        <w:t xml:space="preserve"> </w:t>
      </w:r>
      <w:r w:rsidRPr="00362B84">
        <w:rPr>
          <w:b/>
        </w:rPr>
        <w:t>– DOS EFEITOS</w:t>
      </w:r>
    </w:p>
    <w:p w14:paraId="51A8D2FD" w14:textId="77777777" w:rsidR="00FA1760" w:rsidRDefault="00FA1760" w:rsidP="009C123E">
      <w:pPr>
        <w:spacing w:before="0" w:line="360" w:lineRule="auto"/>
      </w:pPr>
    </w:p>
    <w:p w14:paraId="00A01715" w14:textId="3B2D3DCE" w:rsidR="009C123E" w:rsidRPr="00782F2C" w:rsidRDefault="00DA1F5E" w:rsidP="009C123E">
      <w:pPr>
        <w:spacing w:before="0" w:line="360" w:lineRule="auto"/>
      </w:pPr>
      <w:r>
        <w:t xml:space="preserve">9.1. </w:t>
      </w:r>
      <w:r w:rsidR="009C123E" w:rsidRPr="00782F2C">
        <w:t>O presente contrato obriga os contratantes e todos os seus sucessores a título singular ou universal, continuando em vigor ainda que o imóvel seja transferido a terceiros.</w:t>
      </w:r>
    </w:p>
    <w:p w14:paraId="18A239CD" w14:textId="77777777" w:rsidR="009C123E" w:rsidRPr="00782F2C" w:rsidRDefault="00DA1F5E" w:rsidP="009C123E">
      <w:pPr>
        <w:spacing w:before="0" w:line="360" w:lineRule="auto"/>
      </w:pPr>
      <w:r>
        <w:t xml:space="preserve">9.2. </w:t>
      </w:r>
      <w:r w:rsidR="009C123E" w:rsidRPr="00782F2C">
        <w:t>Com vistas ao exercício, pela Locatária, desse seu direito, obriga-se o Locador a fazer constar a existência do presente contrato em qualquer instrumento que venha a firmar, tendo por objeto o imóvel locado, com expressa manifestação do conhecimento e concordância com suas cláusulas, pela outra parte.</w:t>
      </w:r>
    </w:p>
    <w:p w14:paraId="229037A8" w14:textId="77777777" w:rsidR="009C123E" w:rsidRPr="00782F2C" w:rsidRDefault="009C123E" w:rsidP="009C123E">
      <w:pPr>
        <w:spacing w:before="0" w:line="360" w:lineRule="auto"/>
      </w:pPr>
    </w:p>
    <w:p w14:paraId="11B3E045" w14:textId="77777777" w:rsidR="009C123E" w:rsidRPr="00362B84" w:rsidRDefault="009C123E" w:rsidP="00362B84">
      <w:pPr>
        <w:shd w:val="clear" w:color="auto" w:fill="EEECE1" w:themeFill="background2"/>
        <w:spacing w:before="0" w:line="360" w:lineRule="auto"/>
        <w:rPr>
          <w:b/>
        </w:rPr>
      </w:pPr>
      <w:r w:rsidRPr="00362B84">
        <w:rPr>
          <w:b/>
        </w:rPr>
        <w:t>CLÁUSULA DÉCIMA – DAS BENFEITORIAS</w:t>
      </w:r>
    </w:p>
    <w:p w14:paraId="75346422" w14:textId="77777777" w:rsidR="00FA1760" w:rsidRDefault="00FA1760" w:rsidP="009C123E">
      <w:pPr>
        <w:spacing w:before="0" w:line="360" w:lineRule="auto"/>
      </w:pPr>
    </w:p>
    <w:p w14:paraId="3CAF63B0" w14:textId="54B314DE" w:rsidR="009C123E" w:rsidRPr="00782F2C" w:rsidRDefault="00DA1F5E" w:rsidP="009C123E">
      <w:pPr>
        <w:spacing w:before="0" w:line="360" w:lineRule="auto"/>
      </w:pPr>
      <w:r>
        <w:t xml:space="preserve">10.1. </w:t>
      </w:r>
      <w:r w:rsidR="009C123E" w:rsidRPr="00782F2C">
        <w:t>As benfeitorias necessárias introduzidas pela Locatária, ainda que não autorizadas pelo Locador, bem como as úteis, desde que autorizadas, serão indenizáveis e permitem o direito de retenção, nos termos do que dispõe o art.35, da Lei federal nº 8.245/91.</w:t>
      </w:r>
    </w:p>
    <w:p w14:paraId="2F902401" w14:textId="77777777" w:rsidR="009C123E" w:rsidRPr="00782F2C" w:rsidRDefault="00DA1F5E" w:rsidP="009C123E">
      <w:pPr>
        <w:spacing w:before="0" w:line="360" w:lineRule="auto"/>
      </w:pPr>
      <w:r>
        <w:lastRenderedPageBreak/>
        <w:t xml:space="preserve">10.2. </w:t>
      </w:r>
      <w:r w:rsidR="009C123E" w:rsidRPr="00782F2C">
        <w:t>Havendo necessidade de realização de benfeitorias necessárias, a Locatária comunicará o fato por escrito à Locadora, que deverá tomar todas as providências no sentido de realizá-las. Caso a locadora não promova a realização dessas benfeitorias, a Locatária poderá realizá-las, sem prejuízo do direito de ser indenizada pela despesa realizada, preferencialmente mediante desconto nos valores devidos a título de aluguel.</w:t>
      </w:r>
    </w:p>
    <w:p w14:paraId="47C1FA0D" w14:textId="77777777" w:rsidR="009C123E" w:rsidRPr="00782F2C" w:rsidRDefault="00DA1F5E" w:rsidP="009C123E">
      <w:pPr>
        <w:spacing w:before="0" w:line="360" w:lineRule="auto"/>
      </w:pPr>
      <w:r>
        <w:t xml:space="preserve">10.3. </w:t>
      </w:r>
      <w:r w:rsidR="009C123E" w:rsidRPr="00782F2C">
        <w:t>As benfeitorias voluptuárias poderão ser levantadas pela Locatária, desde que sua retirada não afete a estrutura e a substância do imóvel.</w:t>
      </w:r>
    </w:p>
    <w:p w14:paraId="77A2ADB2" w14:textId="77777777" w:rsidR="009C123E" w:rsidRPr="00782F2C" w:rsidRDefault="009C123E" w:rsidP="009C123E">
      <w:pPr>
        <w:spacing w:before="0" w:line="360" w:lineRule="auto"/>
        <w:rPr>
          <w:b/>
          <w:u w:val="single"/>
        </w:rPr>
      </w:pPr>
    </w:p>
    <w:p w14:paraId="36EE71DD" w14:textId="77777777" w:rsidR="009C123E" w:rsidRPr="00362B84" w:rsidRDefault="009C123E" w:rsidP="00362B84">
      <w:pPr>
        <w:shd w:val="clear" w:color="auto" w:fill="EEECE1" w:themeFill="background2"/>
        <w:spacing w:before="0" w:line="360" w:lineRule="auto"/>
        <w:rPr>
          <w:b/>
        </w:rPr>
      </w:pPr>
      <w:r w:rsidRPr="00362B84">
        <w:rPr>
          <w:b/>
        </w:rPr>
        <w:t>CLÁUSULA DÉCIMA PRIMEIRA – DA PUBLICAÇÃO</w:t>
      </w:r>
    </w:p>
    <w:p w14:paraId="6EFC439C" w14:textId="77777777" w:rsidR="00FA1760" w:rsidRDefault="00FA1760" w:rsidP="009C123E">
      <w:pPr>
        <w:spacing w:before="0" w:line="360" w:lineRule="auto"/>
      </w:pPr>
    </w:p>
    <w:p w14:paraId="7492E9D9" w14:textId="73361085" w:rsidR="009C123E" w:rsidRPr="00782F2C" w:rsidRDefault="00DA1F5E" w:rsidP="009C123E">
      <w:pPr>
        <w:spacing w:before="0" w:line="360" w:lineRule="auto"/>
      </w:pPr>
      <w:r>
        <w:t xml:space="preserve">11.1. </w:t>
      </w:r>
      <w:r w:rsidR="009C123E" w:rsidRPr="00782F2C">
        <w:t xml:space="preserve">A publicação resumida do instrumento de contrato ou de seus aditamentos no Diário Oficial do Estado do Piauí </w:t>
      </w:r>
      <w:r w:rsidR="00481B73">
        <w:t xml:space="preserve">e </w:t>
      </w:r>
      <w:r w:rsidR="00481B73" w:rsidRPr="002752FF">
        <w:t>em sítio eletrônico oficial</w:t>
      </w:r>
      <w:r w:rsidR="00481B73">
        <w:t xml:space="preserve"> </w:t>
      </w:r>
      <w:r w:rsidR="009C123E" w:rsidRPr="00782F2C">
        <w:t>será providenciada pela Locatária, às suas expensas.</w:t>
      </w:r>
    </w:p>
    <w:p w14:paraId="43221D5F" w14:textId="77777777" w:rsidR="009C123E" w:rsidRPr="00782F2C" w:rsidRDefault="009C123E" w:rsidP="009C123E">
      <w:pPr>
        <w:spacing w:before="0" w:line="360" w:lineRule="auto"/>
      </w:pPr>
    </w:p>
    <w:p w14:paraId="0ECDA2F3" w14:textId="77777777" w:rsidR="009C123E" w:rsidRPr="00362B84" w:rsidRDefault="009C123E" w:rsidP="00362B84">
      <w:pPr>
        <w:shd w:val="clear" w:color="auto" w:fill="EEECE1" w:themeFill="background2"/>
        <w:spacing w:before="0" w:line="360" w:lineRule="auto"/>
        <w:rPr>
          <w:b/>
        </w:rPr>
      </w:pPr>
      <w:r w:rsidRPr="00362B84">
        <w:rPr>
          <w:b/>
        </w:rPr>
        <w:t>CLÁUSULA DÉCIMA SEGUNDA – DA VINCULAÇÃO</w:t>
      </w:r>
    </w:p>
    <w:p w14:paraId="4FD8FD2E" w14:textId="77777777" w:rsidR="00481B73" w:rsidRDefault="00481B73" w:rsidP="00DA1F5E">
      <w:pPr>
        <w:pStyle w:val="Subttulo"/>
        <w:spacing w:before="0" w:after="0" w:line="360" w:lineRule="auto"/>
        <w:jc w:val="both"/>
        <w:rPr>
          <w:i w:val="0"/>
          <w:sz w:val="24"/>
          <w:szCs w:val="24"/>
        </w:rPr>
      </w:pPr>
    </w:p>
    <w:p w14:paraId="01F10B2A" w14:textId="42B90A9D" w:rsidR="009C123E" w:rsidRPr="00DA1F5E" w:rsidRDefault="00DA1F5E" w:rsidP="00DA1F5E">
      <w:pPr>
        <w:pStyle w:val="Subttulo"/>
        <w:spacing w:before="0" w:after="0" w:line="360" w:lineRule="auto"/>
        <w:jc w:val="both"/>
        <w:rPr>
          <w:i w:val="0"/>
          <w:sz w:val="24"/>
          <w:szCs w:val="24"/>
        </w:rPr>
      </w:pPr>
      <w:r w:rsidRPr="00DA1F5E">
        <w:rPr>
          <w:i w:val="0"/>
          <w:sz w:val="24"/>
          <w:szCs w:val="24"/>
        </w:rPr>
        <w:t xml:space="preserve">12.1. </w:t>
      </w:r>
      <w:r w:rsidR="009C123E" w:rsidRPr="00DA1F5E">
        <w:rPr>
          <w:i w:val="0"/>
          <w:sz w:val="24"/>
          <w:szCs w:val="24"/>
        </w:rPr>
        <w:t xml:space="preserve">O presente contrato se encontra vinculado à </w:t>
      </w:r>
      <w:r w:rsidR="00481B73" w:rsidRPr="002752FF">
        <w:rPr>
          <w:i w:val="0"/>
          <w:sz w:val="24"/>
          <w:szCs w:val="24"/>
        </w:rPr>
        <w:t>Inexigibilidade</w:t>
      </w:r>
      <w:r w:rsidR="009C123E" w:rsidRPr="00DA1F5E">
        <w:rPr>
          <w:i w:val="0"/>
          <w:sz w:val="24"/>
          <w:szCs w:val="24"/>
        </w:rPr>
        <w:t xml:space="preserve"> de Licitação n</w:t>
      </w:r>
      <w:r w:rsidR="00481B73">
        <w:rPr>
          <w:i w:val="0"/>
          <w:sz w:val="24"/>
          <w:szCs w:val="24"/>
        </w:rPr>
        <w:t>.</w:t>
      </w:r>
      <w:r w:rsidR="009C123E" w:rsidRPr="00DA1F5E">
        <w:rPr>
          <w:i w:val="0"/>
          <w:sz w:val="24"/>
          <w:szCs w:val="24"/>
        </w:rPr>
        <w:t xml:space="preserve"> </w:t>
      </w:r>
      <w:proofErr w:type="spellStart"/>
      <w:r w:rsidR="009C123E" w:rsidRPr="00DA1F5E">
        <w:rPr>
          <w:i w:val="0"/>
          <w:color w:val="FF0000"/>
          <w:sz w:val="24"/>
          <w:szCs w:val="24"/>
        </w:rPr>
        <w:t>xxx</w:t>
      </w:r>
      <w:proofErr w:type="spellEnd"/>
      <w:r w:rsidR="009C123E" w:rsidRPr="00DA1F5E">
        <w:rPr>
          <w:i w:val="0"/>
          <w:color w:val="FF0000"/>
          <w:sz w:val="24"/>
          <w:szCs w:val="24"/>
        </w:rPr>
        <w:t>/20xx</w:t>
      </w:r>
      <w:r w:rsidR="009C123E" w:rsidRPr="00DA1F5E">
        <w:rPr>
          <w:i w:val="0"/>
          <w:sz w:val="24"/>
          <w:szCs w:val="24"/>
        </w:rPr>
        <w:t>, conforme justificativa fundamentada no art.</w:t>
      </w:r>
      <w:r w:rsidR="00481B73">
        <w:rPr>
          <w:i w:val="0"/>
          <w:sz w:val="24"/>
          <w:szCs w:val="24"/>
        </w:rPr>
        <w:t xml:space="preserve"> 7</w:t>
      </w:r>
      <w:r w:rsidR="009C123E" w:rsidRPr="00DA1F5E">
        <w:rPr>
          <w:i w:val="0"/>
          <w:sz w:val="24"/>
          <w:szCs w:val="24"/>
        </w:rPr>
        <w:t xml:space="preserve">4, inc. </w:t>
      </w:r>
      <w:r w:rsidR="00481B73">
        <w:rPr>
          <w:i w:val="0"/>
          <w:sz w:val="24"/>
          <w:szCs w:val="24"/>
        </w:rPr>
        <w:t>V</w:t>
      </w:r>
      <w:r w:rsidR="009C123E" w:rsidRPr="00DA1F5E">
        <w:rPr>
          <w:i w:val="0"/>
          <w:sz w:val="24"/>
          <w:szCs w:val="24"/>
        </w:rPr>
        <w:t>, da Lei federal n</w:t>
      </w:r>
      <w:r w:rsidR="00481B73">
        <w:rPr>
          <w:i w:val="0"/>
          <w:sz w:val="24"/>
          <w:szCs w:val="24"/>
        </w:rPr>
        <w:t>.</w:t>
      </w:r>
      <w:r w:rsidR="009C123E" w:rsidRPr="00DA1F5E">
        <w:rPr>
          <w:i w:val="0"/>
          <w:sz w:val="24"/>
          <w:szCs w:val="24"/>
        </w:rPr>
        <w:t xml:space="preserve"> </w:t>
      </w:r>
      <w:r w:rsidR="00481B73">
        <w:rPr>
          <w:i w:val="0"/>
          <w:sz w:val="24"/>
          <w:szCs w:val="24"/>
        </w:rPr>
        <w:t>14.133/2021</w:t>
      </w:r>
      <w:r w:rsidR="009C123E" w:rsidRPr="00DA1F5E">
        <w:rPr>
          <w:i w:val="0"/>
          <w:sz w:val="24"/>
          <w:szCs w:val="24"/>
        </w:rPr>
        <w:t xml:space="preserve">, devidamente aprovada pelo </w:t>
      </w:r>
      <w:r w:rsidR="009C123E" w:rsidRPr="00BC22E2">
        <w:rPr>
          <w:i w:val="0"/>
          <w:color w:val="FF0000"/>
          <w:sz w:val="24"/>
          <w:szCs w:val="24"/>
        </w:rPr>
        <w:t>Secretário de Estado</w:t>
      </w:r>
      <w:r w:rsidR="00481B73">
        <w:rPr>
          <w:i w:val="0"/>
          <w:color w:val="FF0000"/>
          <w:sz w:val="24"/>
          <w:szCs w:val="24"/>
        </w:rPr>
        <w:t>...</w:t>
      </w:r>
      <w:r w:rsidR="009C123E" w:rsidRPr="00DA1F5E">
        <w:rPr>
          <w:i w:val="0"/>
          <w:sz w:val="24"/>
          <w:szCs w:val="24"/>
        </w:rPr>
        <w:t xml:space="preserve">, tendo sido analisada pelo Parecer PGE/PLC nº </w:t>
      </w:r>
      <w:proofErr w:type="spellStart"/>
      <w:r w:rsidR="009C123E" w:rsidRPr="00DA1F5E">
        <w:rPr>
          <w:i w:val="0"/>
          <w:color w:val="FF0000"/>
          <w:sz w:val="24"/>
          <w:szCs w:val="24"/>
        </w:rPr>
        <w:t>xxx</w:t>
      </w:r>
      <w:proofErr w:type="spellEnd"/>
      <w:r w:rsidR="009C123E" w:rsidRPr="00DA1F5E">
        <w:rPr>
          <w:i w:val="0"/>
          <w:color w:val="FF0000"/>
          <w:sz w:val="24"/>
          <w:szCs w:val="24"/>
        </w:rPr>
        <w:t>/20xx</w:t>
      </w:r>
      <w:r w:rsidR="009C123E" w:rsidRPr="00DA1F5E">
        <w:rPr>
          <w:i w:val="0"/>
          <w:sz w:val="24"/>
          <w:szCs w:val="24"/>
        </w:rPr>
        <w:t>, devidamente aprovado pelo Procurador-Geral do Estado.</w:t>
      </w:r>
    </w:p>
    <w:p w14:paraId="1745F74B" w14:textId="77777777" w:rsidR="009C123E" w:rsidRPr="00782F2C" w:rsidRDefault="009C123E" w:rsidP="009C123E">
      <w:pPr>
        <w:pStyle w:val="Subttulo"/>
        <w:spacing w:before="0" w:after="0" w:line="360" w:lineRule="auto"/>
        <w:rPr>
          <w:b/>
          <w:sz w:val="24"/>
          <w:szCs w:val="24"/>
          <w:u w:val="single"/>
        </w:rPr>
      </w:pPr>
    </w:p>
    <w:p w14:paraId="722CB217" w14:textId="77777777" w:rsidR="009C123E" w:rsidRPr="00362B84" w:rsidRDefault="009C123E" w:rsidP="00362B84">
      <w:pPr>
        <w:shd w:val="clear" w:color="auto" w:fill="EEECE1" w:themeFill="background2"/>
        <w:spacing w:before="0" w:line="360" w:lineRule="auto"/>
        <w:rPr>
          <w:b/>
        </w:rPr>
      </w:pPr>
      <w:r w:rsidRPr="00362B84">
        <w:rPr>
          <w:b/>
          <w:bCs/>
        </w:rPr>
        <w:t>CLÁUSULA DÉCIMA</w:t>
      </w:r>
      <w:r w:rsidRPr="00362B84">
        <w:rPr>
          <w:b/>
        </w:rPr>
        <w:t xml:space="preserve">TERCEIRA – DO FORO </w:t>
      </w:r>
    </w:p>
    <w:p w14:paraId="068FBF10" w14:textId="77777777" w:rsidR="00481B73" w:rsidRDefault="00481B73" w:rsidP="009C123E">
      <w:pPr>
        <w:spacing w:before="0" w:line="360" w:lineRule="auto"/>
        <w:ind w:right="-142"/>
      </w:pPr>
    </w:p>
    <w:p w14:paraId="37B915E4" w14:textId="5275A6E0" w:rsidR="009C123E" w:rsidRPr="00782F2C" w:rsidRDefault="00DA1F5E" w:rsidP="009C123E">
      <w:pPr>
        <w:spacing w:before="0" w:line="360" w:lineRule="auto"/>
        <w:ind w:right="-142"/>
      </w:pPr>
      <w:r>
        <w:t xml:space="preserve">13.1. </w:t>
      </w:r>
      <w:r w:rsidR="009C123E" w:rsidRPr="00782F2C">
        <w:t>Fica eleito o foro de Teresina, para dirimir dúvidas ou litígios decorrentes deste contrato, com renúncia expressa de qualquer outro, por mais privilegiado que seja.</w:t>
      </w:r>
      <w:r>
        <w:t xml:space="preserve"> </w:t>
      </w:r>
      <w:r w:rsidR="009C123E" w:rsidRPr="002752FF">
        <w:t xml:space="preserve">E por estarem de pleno acordo, firmam o presente instrumento em 02 (duas) vias de igual teor e forma para um só efeito, que, depois de lido e achado </w:t>
      </w:r>
      <w:r w:rsidR="009C123E" w:rsidRPr="002752FF">
        <w:lastRenderedPageBreak/>
        <w:t>conforme, vai assinado pelas partes e duas testemunhas, para que produza seus efeitos legais.</w:t>
      </w:r>
    </w:p>
    <w:p w14:paraId="0E46A13F" w14:textId="77777777" w:rsidR="00481B73" w:rsidRDefault="00481B73" w:rsidP="009C123E">
      <w:pPr>
        <w:spacing w:before="0" w:line="360" w:lineRule="auto"/>
        <w:ind w:right="-142"/>
      </w:pPr>
    </w:p>
    <w:p w14:paraId="037D7BA1" w14:textId="79AD90F1" w:rsidR="009C123E" w:rsidRPr="00782F2C" w:rsidRDefault="009C123E" w:rsidP="009C123E">
      <w:pPr>
        <w:tabs>
          <w:tab w:val="left" w:pos="851"/>
        </w:tabs>
        <w:spacing w:before="0" w:line="360" w:lineRule="auto"/>
        <w:jc w:val="center"/>
      </w:pPr>
      <w:r w:rsidRPr="00782F2C">
        <w:t>Teresina, Piauí, ____</w:t>
      </w:r>
      <w:r w:rsidR="00845D5F">
        <w:t xml:space="preserve"> </w:t>
      </w:r>
      <w:r w:rsidRPr="00782F2C">
        <w:t>de___________</w:t>
      </w:r>
      <w:r w:rsidR="00845D5F">
        <w:t xml:space="preserve"> </w:t>
      </w:r>
      <w:proofErr w:type="spellStart"/>
      <w:r w:rsidRPr="00782F2C">
        <w:t>de</w:t>
      </w:r>
      <w:proofErr w:type="spellEnd"/>
      <w:r w:rsidRPr="00782F2C">
        <w:t xml:space="preserve"> </w:t>
      </w:r>
      <w:r w:rsidRPr="00782F2C">
        <w:rPr>
          <w:color w:val="FF0000"/>
        </w:rPr>
        <w:t>20xx</w:t>
      </w:r>
      <w:r w:rsidRPr="00782F2C">
        <w:t>.</w:t>
      </w:r>
    </w:p>
    <w:p w14:paraId="7FFC7420" w14:textId="77777777" w:rsidR="009C123E" w:rsidRPr="00782F2C" w:rsidRDefault="009C123E" w:rsidP="009C123E">
      <w:pPr>
        <w:pStyle w:val="Ttulo1"/>
        <w:tabs>
          <w:tab w:val="left" w:pos="851"/>
        </w:tabs>
        <w:spacing w:line="360" w:lineRule="auto"/>
        <w:rPr>
          <w:rFonts w:ascii="Arial" w:hAnsi="Arial" w:cs="Arial"/>
          <w:b w:val="0"/>
        </w:rPr>
      </w:pPr>
    </w:p>
    <w:p w14:paraId="12FFE903" w14:textId="77777777" w:rsidR="009C123E" w:rsidRPr="00782F2C" w:rsidRDefault="009C123E" w:rsidP="009C123E">
      <w:pPr>
        <w:spacing w:before="0" w:line="360" w:lineRule="auto"/>
      </w:pPr>
    </w:p>
    <w:p w14:paraId="14FBBA48" w14:textId="77777777" w:rsidR="009C123E" w:rsidRPr="00DA1F5E" w:rsidRDefault="009C123E" w:rsidP="009C123E">
      <w:pPr>
        <w:spacing w:before="0" w:line="360" w:lineRule="auto"/>
        <w:rPr>
          <w:color w:val="FF0000"/>
        </w:rPr>
      </w:pPr>
    </w:p>
    <w:p w14:paraId="34F37236" w14:textId="64DC9853" w:rsidR="002752FF" w:rsidRDefault="002752FF" w:rsidP="009C123E">
      <w:pPr>
        <w:pStyle w:val="Ttulo1"/>
        <w:tabs>
          <w:tab w:val="left" w:pos="851"/>
        </w:tabs>
        <w:spacing w:line="360" w:lineRule="auto"/>
        <w:rPr>
          <w:rFonts w:ascii="Arial" w:hAnsi="Arial" w:cs="Arial"/>
          <w:b w:val="0"/>
          <w:color w:val="FF0000"/>
        </w:rPr>
      </w:pPr>
      <w:proofErr w:type="spellStart"/>
      <w:r>
        <w:rPr>
          <w:rFonts w:ascii="Arial" w:hAnsi="Arial" w:cs="Arial"/>
          <w:b w:val="0"/>
          <w:color w:val="FF0000"/>
        </w:rPr>
        <w:t>xxxxxxxxxxxxx</w:t>
      </w:r>
      <w:proofErr w:type="spellEnd"/>
    </w:p>
    <w:p w14:paraId="061E97F1" w14:textId="72013FA4" w:rsidR="009C123E" w:rsidRPr="00DA1F5E" w:rsidRDefault="009C123E" w:rsidP="009C123E">
      <w:pPr>
        <w:pStyle w:val="Ttulo1"/>
        <w:tabs>
          <w:tab w:val="left" w:pos="851"/>
        </w:tabs>
        <w:spacing w:line="360" w:lineRule="auto"/>
        <w:rPr>
          <w:rFonts w:ascii="Arial" w:hAnsi="Arial" w:cs="Arial"/>
          <w:b w:val="0"/>
          <w:color w:val="FF0000"/>
        </w:rPr>
      </w:pPr>
      <w:r w:rsidRPr="00DA1F5E">
        <w:rPr>
          <w:rFonts w:ascii="Arial" w:hAnsi="Arial" w:cs="Arial"/>
          <w:b w:val="0"/>
          <w:color w:val="FF0000"/>
        </w:rPr>
        <w:t>Secretário de Estado....</w:t>
      </w:r>
    </w:p>
    <w:p w14:paraId="5EB7B790" w14:textId="77777777" w:rsidR="009C123E" w:rsidRPr="00DA1F5E" w:rsidRDefault="009C123E" w:rsidP="009C123E">
      <w:pPr>
        <w:pStyle w:val="Ttulo1"/>
        <w:tabs>
          <w:tab w:val="left" w:pos="851"/>
        </w:tabs>
        <w:spacing w:line="360" w:lineRule="auto"/>
        <w:rPr>
          <w:rFonts w:ascii="Arial" w:hAnsi="Arial" w:cs="Arial"/>
          <w:b w:val="0"/>
          <w:color w:val="FF0000"/>
        </w:rPr>
      </w:pPr>
      <w:r w:rsidRPr="00DA1F5E">
        <w:rPr>
          <w:rFonts w:ascii="Arial" w:hAnsi="Arial" w:cs="Arial"/>
          <w:b w:val="0"/>
          <w:color w:val="FF0000"/>
        </w:rPr>
        <w:t>Locatário</w:t>
      </w:r>
    </w:p>
    <w:p w14:paraId="490A064C" w14:textId="77777777" w:rsidR="009C123E" w:rsidRDefault="009C123E" w:rsidP="009C123E">
      <w:pPr>
        <w:spacing w:before="0" w:line="360" w:lineRule="auto"/>
        <w:rPr>
          <w:color w:val="FF0000"/>
        </w:rPr>
      </w:pPr>
    </w:p>
    <w:p w14:paraId="6044D952" w14:textId="386120D3" w:rsidR="00481B73" w:rsidRDefault="00DD16A7" w:rsidP="009C123E">
      <w:pPr>
        <w:spacing w:before="0" w:line="360" w:lineRule="auto"/>
        <w:rPr>
          <w:color w:val="FF0000"/>
        </w:rPr>
      </w:pPr>
      <w:r>
        <w:rPr>
          <w:color w:val="FF0000"/>
        </w:rPr>
        <w:t xml:space="preserve"> </w:t>
      </w:r>
    </w:p>
    <w:p w14:paraId="02A488AB" w14:textId="77777777" w:rsidR="00481B73" w:rsidRPr="00DA1F5E" w:rsidRDefault="00481B73" w:rsidP="009C123E">
      <w:pPr>
        <w:spacing w:before="0" w:line="360" w:lineRule="auto"/>
        <w:rPr>
          <w:color w:val="FF0000"/>
        </w:rPr>
      </w:pPr>
    </w:p>
    <w:p w14:paraId="03A0203E" w14:textId="77777777" w:rsidR="009C123E" w:rsidRPr="00DA1F5E" w:rsidRDefault="009C123E" w:rsidP="009C123E">
      <w:pPr>
        <w:spacing w:before="0" w:line="360" w:lineRule="auto"/>
        <w:jc w:val="center"/>
        <w:rPr>
          <w:color w:val="FF0000"/>
        </w:rPr>
      </w:pPr>
      <w:proofErr w:type="spellStart"/>
      <w:r w:rsidRPr="00DA1F5E">
        <w:rPr>
          <w:color w:val="FF0000"/>
        </w:rPr>
        <w:t>xxxxxxxxxxx</w:t>
      </w:r>
      <w:proofErr w:type="spellEnd"/>
    </w:p>
    <w:p w14:paraId="31019B14" w14:textId="77777777" w:rsidR="009C123E" w:rsidRDefault="00DA1F5E" w:rsidP="00DA1F5E">
      <w:pPr>
        <w:tabs>
          <w:tab w:val="center" w:pos="4252"/>
          <w:tab w:val="left" w:pos="6724"/>
        </w:tabs>
        <w:spacing w:before="0" w:line="360" w:lineRule="auto"/>
        <w:jc w:val="left"/>
        <w:rPr>
          <w:color w:val="FF0000"/>
        </w:rPr>
      </w:pPr>
      <w:r>
        <w:rPr>
          <w:color w:val="FF0000"/>
        </w:rPr>
        <w:tab/>
      </w:r>
      <w:r w:rsidR="009C123E" w:rsidRPr="00DA1F5E">
        <w:rPr>
          <w:color w:val="FF0000"/>
        </w:rPr>
        <w:t>Locador</w:t>
      </w:r>
      <w:r>
        <w:rPr>
          <w:color w:val="FF0000"/>
        </w:rPr>
        <w:tab/>
      </w:r>
    </w:p>
    <w:p w14:paraId="717A1969" w14:textId="77777777" w:rsidR="00D0074E" w:rsidRDefault="00D0074E" w:rsidP="00DA1F5E">
      <w:pPr>
        <w:tabs>
          <w:tab w:val="center" w:pos="4252"/>
          <w:tab w:val="left" w:pos="6724"/>
        </w:tabs>
        <w:spacing w:before="0" w:line="360" w:lineRule="auto"/>
        <w:jc w:val="left"/>
        <w:rPr>
          <w:color w:val="FF0000"/>
        </w:rPr>
      </w:pPr>
    </w:p>
    <w:p w14:paraId="1960FC23" w14:textId="77777777" w:rsidR="00D0074E" w:rsidRDefault="00D0074E" w:rsidP="00DA1F5E">
      <w:pPr>
        <w:tabs>
          <w:tab w:val="center" w:pos="4252"/>
          <w:tab w:val="left" w:pos="6724"/>
        </w:tabs>
        <w:spacing w:before="0" w:line="360" w:lineRule="auto"/>
        <w:jc w:val="left"/>
        <w:rPr>
          <w:color w:val="FF0000"/>
        </w:rPr>
      </w:pPr>
    </w:p>
    <w:p w14:paraId="5FF0D821" w14:textId="77777777" w:rsidR="006E30D5" w:rsidRPr="00782F2C" w:rsidRDefault="006E30D5" w:rsidP="006E30D5">
      <w:pPr>
        <w:tabs>
          <w:tab w:val="left" w:pos="851"/>
        </w:tabs>
        <w:spacing w:before="0" w:line="360" w:lineRule="auto"/>
      </w:pPr>
      <w:r w:rsidRPr="00782F2C">
        <w:t>Testemunhas:</w:t>
      </w:r>
    </w:p>
    <w:p w14:paraId="35A04A32" w14:textId="77777777" w:rsidR="006E30D5" w:rsidRPr="00782F2C" w:rsidRDefault="006E30D5" w:rsidP="006E30D5">
      <w:pPr>
        <w:tabs>
          <w:tab w:val="left" w:pos="851"/>
        </w:tabs>
        <w:spacing w:before="0" w:line="360" w:lineRule="auto"/>
      </w:pPr>
    </w:p>
    <w:p w14:paraId="614B42B1" w14:textId="79C3EDFA" w:rsidR="006E30D5" w:rsidRPr="00782F2C" w:rsidRDefault="006E30D5" w:rsidP="006E30D5">
      <w:pPr>
        <w:tabs>
          <w:tab w:val="left" w:pos="851"/>
        </w:tabs>
        <w:spacing w:before="0" w:line="360" w:lineRule="auto"/>
      </w:pPr>
      <w:r w:rsidRPr="00782F2C">
        <w:t>01.</w:t>
      </w:r>
      <w:r w:rsidRPr="00782F2C">
        <w:softHyphen/>
      </w:r>
      <w:r w:rsidRPr="00782F2C">
        <w:softHyphen/>
      </w:r>
      <w:r w:rsidRPr="00782F2C">
        <w:softHyphen/>
      </w:r>
      <w:r w:rsidRPr="00782F2C">
        <w:softHyphen/>
      </w:r>
      <w:r w:rsidRPr="00782F2C">
        <w:softHyphen/>
        <w:t>_</w:t>
      </w:r>
      <w:r w:rsidR="00AD62B3">
        <w:softHyphen/>
      </w:r>
      <w:r w:rsidR="00AD62B3">
        <w:softHyphen/>
      </w:r>
      <w:r w:rsidR="00AD62B3">
        <w:softHyphen/>
      </w:r>
      <w:r w:rsidR="00AD62B3">
        <w:softHyphen/>
      </w:r>
      <w:r w:rsidRPr="00782F2C">
        <w:t>________________________________________CPF________________</w:t>
      </w:r>
    </w:p>
    <w:p w14:paraId="1F4A7B09" w14:textId="77777777" w:rsidR="006E30D5" w:rsidRPr="00782F2C" w:rsidRDefault="006E30D5" w:rsidP="006E30D5">
      <w:pPr>
        <w:tabs>
          <w:tab w:val="left" w:pos="851"/>
        </w:tabs>
        <w:spacing w:before="0" w:line="360" w:lineRule="auto"/>
      </w:pPr>
    </w:p>
    <w:p w14:paraId="075ECFFB" w14:textId="77777777" w:rsidR="006E30D5" w:rsidRPr="00782F2C" w:rsidRDefault="006E30D5" w:rsidP="006E30D5">
      <w:pPr>
        <w:tabs>
          <w:tab w:val="left" w:pos="851"/>
        </w:tabs>
        <w:spacing w:before="0" w:line="360" w:lineRule="auto"/>
      </w:pPr>
    </w:p>
    <w:p w14:paraId="5B5D7D24" w14:textId="0DCA8530" w:rsidR="006E30D5" w:rsidRDefault="006E30D5" w:rsidP="006E30D5">
      <w:pPr>
        <w:tabs>
          <w:tab w:val="left" w:pos="851"/>
        </w:tabs>
        <w:spacing w:before="0" w:line="360" w:lineRule="auto"/>
        <w:rPr>
          <w:color w:val="000000"/>
        </w:rPr>
      </w:pPr>
      <w:r w:rsidRPr="00782F2C">
        <w:t>02.____________________________________________CPF_____________</w:t>
      </w:r>
    </w:p>
    <w:p w14:paraId="2C96A752" w14:textId="77777777" w:rsidR="006E30D5" w:rsidRDefault="006E30D5" w:rsidP="006E30D5">
      <w:pPr>
        <w:rPr>
          <w:color w:val="000000"/>
        </w:rPr>
      </w:pPr>
    </w:p>
    <w:p w14:paraId="2A9DB514" w14:textId="77777777" w:rsidR="006E30D5" w:rsidRPr="009C123E" w:rsidRDefault="006E30D5" w:rsidP="006E30D5"/>
    <w:p w14:paraId="638AD3EB" w14:textId="77777777" w:rsidR="006E30D5" w:rsidRPr="00DA1F5E" w:rsidRDefault="006E30D5" w:rsidP="00DA1F5E">
      <w:pPr>
        <w:tabs>
          <w:tab w:val="center" w:pos="4252"/>
          <w:tab w:val="left" w:pos="6724"/>
        </w:tabs>
        <w:spacing w:before="0" w:line="360" w:lineRule="auto"/>
        <w:jc w:val="left"/>
        <w:rPr>
          <w:color w:val="FF0000"/>
        </w:rPr>
      </w:pPr>
    </w:p>
    <w:sectPr w:rsidR="006E30D5" w:rsidRPr="00DA1F5E" w:rsidSect="003D4935">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5C3B2" w14:textId="77777777" w:rsidR="003D4935" w:rsidRDefault="003D4935" w:rsidP="00D63DD7">
      <w:r>
        <w:separator/>
      </w:r>
    </w:p>
  </w:endnote>
  <w:endnote w:type="continuationSeparator" w:id="0">
    <w:p w14:paraId="6A1FBA99" w14:textId="77777777" w:rsidR="003D4935" w:rsidRDefault="003D4935" w:rsidP="00D63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02"/>
    <w:family w:val="auto"/>
    <w:notTrueType/>
    <w:pitch w:val="default"/>
  </w:font>
  <w:font w:name="Courier New">
    <w:panose1 w:val="02070309020205020404"/>
    <w:charset w:val="00"/>
    <w:family w:val="modern"/>
    <w:pitch w:val="fixed"/>
    <w:sig w:usb0="E0002EFF" w:usb1="C0007843"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aettenschweiler">
    <w:panose1 w:val="020B0706040902060204"/>
    <w:charset w:val="00"/>
    <w:family w:val="swiss"/>
    <w:pitch w:val="variable"/>
    <w:sig w:usb0="00000287" w:usb1="00000000" w:usb2="00000000" w:usb3="00000000" w:csb0="0000009F" w:csb1="00000000"/>
  </w:font>
  <w:font w:name="Ecofont_Spranq_eco_Sans">
    <w:altName w:val="Cambria"/>
    <w:charset w:val="00"/>
    <w:family w:val="swiss"/>
    <w:pitch w:val="variable"/>
    <w:sig w:usb0="800000AF" w:usb1="1000204A"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42236" w14:textId="77777777" w:rsidR="00DD16A7" w:rsidRDefault="00DD16A7" w:rsidP="0045141F">
    <w:pPr>
      <w:tabs>
        <w:tab w:val="center" w:pos="4252"/>
        <w:tab w:val="right" w:pos="8504"/>
      </w:tabs>
      <w:spacing w:before="0"/>
      <w:jc w:val="right"/>
      <w:rPr>
        <w:rFonts w:ascii="Calibri" w:hAnsi="Calibri" w:cs="Calibri"/>
        <w:b/>
        <w:bCs/>
        <w:sz w:val="18"/>
        <w:szCs w:val="18"/>
        <w:lang w:eastAsia="en-US"/>
      </w:rPr>
    </w:pPr>
  </w:p>
  <w:p w14:paraId="0A084CF5" w14:textId="3C045881" w:rsidR="00A03B6C" w:rsidRDefault="00362B84" w:rsidP="0045141F">
    <w:pPr>
      <w:tabs>
        <w:tab w:val="center" w:pos="4252"/>
        <w:tab w:val="right" w:pos="8504"/>
      </w:tabs>
      <w:spacing w:before="0"/>
      <w:jc w:val="right"/>
      <w:rPr>
        <w:rFonts w:ascii="Calibri" w:hAnsi="Calibri" w:cs="Calibri"/>
        <w:b/>
        <w:bCs/>
        <w:sz w:val="18"/>
        <w:szCs w:val="18"/>
        <w:lang w:eastAsia="en-US"/>
      </w:rPr>
    </w:pPr>
    <w:r>
      <w:rPr>
        <w:rFonts w:ascii="Calibri" w:hAnsi="Calibri" w:cs="Calibri"/>
        <w:b/>
        <w:bCs/>
        <w:sz w:val="18"/>
        <w:szCs w:val="18"/>
        <w:lang w:eastAsia="en-US"/>
      </w:rPr>
      <w:t>Contrato Padrão – Locação de Imóvel</w:t>
    </w:r>
  </w:p>
  <w:p w14:paraId="19FBC38E" w14:textId="61A61870" w:rsidR="00DD16A7" w:rsidRDefault="00DD16A7" w:rsidP="0045141F">
    <w:pPr>
      <w:tabs>
        <w:tab w:val="center" w:pos="4252"/>
        <w:tab w:val="right" w:pos="8504"/>
      </w:tabs>
      <w:spacing w:before="0"/>
      <w:jc w:val="right"/>
      <w:rPr>
        <w:rFonts w:ascii="Calibri" w:hAnsi="Calibri" w:cs="Calibri"/>
        <w:b/>
        <w:bCs/>
        <w:sz w:val="18"/>
        <w:szCs w:val="18"/>
        <w:lang w:eastAsia="en-US"/>
      </w:rPr>
    </w:pPr>
    <w:r>
      <w:rPr>
        <w:rFonts w:ascii="Calibri" w:hAnsi="Calibri" w:cs="Calibri"/>
        <w:b/>
        <w:bCs/>
        <w:sz w:val="18"/>
        <w:szCs w:val="18"/>
        <w:lang w:eastAsia="en-US"/>
      </w:rPr>
      <w:t>Lei federal 14.133/2021</w:t>
    </w:r>
  </w:p>
  <w:p w14:paraId="7B7D0DF8" w14:textId="185F79F3" w:rsidR="00A03B6C" w:rsidRPr="0045141F" w:rsidRDefault="00681C7C" w:rsidP="0045141F">
    <w:pPr>
      <w:tabs>
        <w:tab w:val="center" w:pos="4252"/>
        <w:tab w:val="right" w:pos="8504"/>
      </w:tabs>
      <w:spacing w:before="0"/>
      <w:jc w:val="right"/>
    </w:pPr>
    <w:r>
      <w:rPr>
        <w:rFonts w:ascii="Calibri" w:hAnsi="Calibri" w:cs="Calibri"/>
        <w:b/>
        <w:bCs/>
        <w:sz w:val="18"/>
        <w:szCs w:val="18"/>
        <w:lang w:eastAsia="en-US"/>
      </w:rPr>
      <w:t xml:space="preserve">Versão </w:t>
    </w:r>
    <w:r w:rsidR="00DD16A7">
      <w:rPr>
        <w:rFonts w:ascii="Calibri" w:hAnsi="Calibri" w:cs="Calibri"/>
        <w:b/>
        <w:bCs/>
        <w:sz w:val="18"/>
        <w:szCs w:val="18"/>
        <w:lang w:eastAsia="en-US"/>
      </w:rPr>
      <w:t>Abril/2024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E1E57" w14:textId="77777777" w:rsidR="003D4935" w:rsidRDefault="003D4935" w:rsidP="00D63DD7">
      <w:r>
        <w:separator/>
      </w:r>
    </w:p>
  </w:footnote>
  <w:footnote w:type="continuationSeparator" w:id="0">
    <w:p w14:paraId="6EE8250B" w14:textId="77777777" w:rsidR="003D4935" w:rsidRDefault="003D4935" w:rsidP="00D63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11E5E" w14:textId="77777777" w:rsidR="00A03B6C" w:rsidRDefault="001B5A5E" w:rsidP="004B5051">
    <w:pPr>
      <w:pStyle w:val="Cabealho"/>
      <w:tabs>
        <w:tab w:val="left" w:pos="2400"/>
      </w:tabs>
      <w:jc w:val="center"/>
      <w:rPr>
        <w:rFonts w:ascii="Courier New" w:hAnsi="Courier New" w:cs="Courier New"/>
        <w:b/>
        <w:bCs/>
      </w:rPr>
    </w:pPr>
    <w:r>
      <w:rPr>
        <w:noProof/>
      </w:rPr>
      <w:drawing>
        <wp:anchor distT="0" distB="0" distL="114300" distR="114300" simplePos="0" relativeHeight="251660288" behindDoc="0" locked="0" layoutInCell="1" allowOverlap="1" wp14:anchorId="51E48805" wp14:editId="47430ACC">
          <wp:simplePos x="0" y="0"/>
          <wp:positionH relativeFrom="column">
            <wp:posOffset>2348865</wp:posOffset>
          </wp:positionH>
          <wp:positionV relativeFrom="paragraph">
            <wp:posOffset>-182880</wp:posOffset>
          </wp:positionV>
          <wp:extent cx="638175" cy="581025"/>
          <wp:effectExtent l="0" t="0" r="9525" b="9525"/>
          <wp:wrapSquare wrapText="lef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581025"/>
                  </a:xfrm>
                  <a:prstGeom prst="rect">
                    <a:avLst/>
                  </a:prstGeom>
                  <a:noFill/>
                </pic:spPr>
              </pic:pic>
            </a:graphicData>
          </a:graphic>
          <wp14:sizeRelH relativeFrom="page">
            <wp14:pctWidth>0</wp14:pctWidth>
          </wp14:sizeRelH>
          <wp14:sizeRelV relativeFrom="page">
            <wp14:pctHeight>0</wp14:pctHeight>
          </wp14:sizeRelV>
        </wp:anchor>
      </w:drawing>
    </w:r>
  </w:p>
  <w:p w14:paraId="7AC6C26E" w14:textId="77777777" w:rsidR="00A03B6C" w:rsidRDefault="00A03B6C" w:rsidP="004B5051">
    <w:pPr>
      <w:pStyle w:val="Cabealho"/>
      <w:tabs>
        <w:tab w:val="left" w:pos="2400"/>
      </w:tabs>
      <w:jc w:val="center"/>
      <w:rPr>
        <w:rFonts w:ascii="Courier New" w:hAnsi="Courier New" w:cs="Courier New"/>
        <w:b/>
        <w:bCs/>
      </w:rPr>
    </w:pPr>
  </w:p>
  <w:p w14:paraId="361DDE56" w14:textId="77777777" w:rsidR="00A03B6C" w:rsidRPr="004B5051" w:rsidRDefault="00A03B6C" w:rsidP="004B5051">
    <w:pPr>
      <w:pStyle w:val="Cabealho"/>
      <w:tabs>
        <w:tab w:val="left" w:pos="2400"/>
      </w:tabs>
      <w:jc w:val="center"/>
      <w:rPr>
        <w:rFonts w:ascii="Times New Roman" w:hAnsi="Times New Roman" w:cs="Times New Roman"/>
        <w:b/>
        <w:bCs/>
      </w:rPr>
    </w:pPr>
    <w:r w:rsidRPr="004B5051">
      <w:rPr>
        <w:rFonts w:ascii="Times New Roman" w:hAnsi="Times New Roman" w:cs="Times New Roman"/>
        <w:b/>
        <w:bCs/>
      </w:rPr>
      <w:t>ESTADO DO PIAUÍ</w:t>
    </w:r>
  </w:p>
  <w:p w14:paraId="32E76422" w14:textId="77777777" w:rsidR="00A03B6C" w:rsidRPr="004B5051" w:rsidRDefault="00A03B6C" w:rsidP="004B5051">
    <w:pPr>
      <w:jc w:val="center"/>
      <w:rPr>
        <w:rFonts w:ascii="Times New Roman" w:hAnsi="Times New Roman" w:cs="Times New Roman"/>
        <w:b/>
        <w:bCs/>
      </w:rPr>
    </w:pPr>
    <w:r w:rsidRPr="004B5051">
      <w:rPr>
        <w:rFonts w:ascii="Times New Roman" w:hAnsi="Times New Roman" w:cs="Times New Roman"/>
        <w:b/>
        <w:bCs/>
      </w:rPr>
      <w:t>PROCURADORIA-GERAL DO ESTADO</w:t>
    </w:r>
  </w:p>
  <w:p w14:paraId="71F92C7D" w14:textId="77777777" w:rsidR="00A03B6C" w:rsidRPr="004B5051" w:rsidRDefault="00A03B6C" w:rsidP="004B5051">
    <w:pPr>
      <w:tabs>
        <w:tab w:val="left" w:pos="1418"/>
      </w:tabs>
      <w:spacing w:line="360" w:lineRule="auto"/>
      <w:jc w:val="center"/>
      <w:rPr>
        <w:rFonts w:ascii="Times New Roman" w:hAnsi="Times New Roman" w:cs="Times New Roman"/>
      </w:rPr>
    </w:pPr>
    <w:r w:rsidRPr="004B5051">
      <w:rPr>
        <w:rFonts w:ascii="Times New Roman" w:hAnsi="Times New Roman" w:cs="Times New Roman"/>
        <w:b/>
        <w:bCs/>
      </w:rPr>
      <w:t>PROCURADORIA DE LICITAÇÕES E CONTRATOS</w:t>
    </w:r>
  </w:p>
  <w:p w14:paraId="7F2CA3D4" w14:textId="77777777" w:rsidR="00A03B6C" w:rsidRDefault="00A03B6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C703A34"/>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00E46B70"/>
    <w:multiLevelType w:val="hybridMultilevel"/>
    <w:tmpl w:val="EAB6D5B6"/>
    <w:lvl w:ilvl="0" w:tplc="552E4B1E">
      <w:start w:val="1"/>
      <w:numFmt w:val="lowerLetter"/>
      <w:lvlText w:val="%1)"/>
      <w:lvlJc w:val="left"/>
      <w:pPr>
        <w:ind w:left="1080" w:hanging="360"/>
      </w:pPr>
      <w:rPr>
        <w:rFonts w:hint="default"/>
        <w:b w:val="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1BA07138"/>
    <w:multiLevelType w:val="multilevel"/>
    <w:tmpl w:val="9D0EA7E6"/>
    <w:styleLink w:val="List1"/>
    <w:lvl w:ilvl="0">
      <w:start w:val="1"/>
      <w:numFmt w:val="lowerLetter"/>
      <w:lvlText w:val="%1)"/>
      <w:lvlJc w:val="left"/>
      <w:pPr>
        <w:tabs>
          <w:tab w:val="num" w:pos="1636"/>
        </w:tabs>
        <w:ind w:left="1636" w:hanging="360"/>
      </w:pPr>
      <w:rPr>
        <w:rFonts w:ascii="Times New Roman" w:eastAsia="Times New Roman" w:hAnsi="Times New Roman"/>
        <w:position w:val="0"/>
        <w:sz w:val="24"/>
        <w:szCs w:val="24"/>
      </w:rPr>
    </w:lvl>
    <w:lvl w:ilvl="1">
      <w:start w:val="1"/>
      <w:numFmt w:val="lowerLetter"/>
      <w:lvlText w:val="%2."/>
      <w:lvlJc w:val="left"/>
      <w:pPr>
        <w:tabs>
          <w:tab w:val="num" w:pos="2356"/>
        </w:tabs>
        <w:ind w:left="2356" w:hanging="360"/>
      </w:pPr>
      <w:rPr>
        <w:rFonts w:ascii="Cambria" w:eastAsia="Times New Roman" w:hAnsi="Cambria"/>
        <w:position w:val="0"/>
        <w:sz w:val="24"/>
        <w:szCs w:val="24"/>
      </w:rPr>
    </w:lvl>
    <w:lvl w:ilvl="2">
      <w:start w:val="1"/>
      <w:numFmt w:val="lowerRoman"/>
      <w:lvlText w:val="%3."/>
      <w:lvlJc w:val="left"/>
      <w:pPr>
        <w:tabs>
          <w:tab w:val="num" w:pos="3076"/>
        </w:tabs>
        <w:ind w:left="3076" w:hanging="296"/>
      </w:pPr>
      <w:rPr>
        <w:rFonts w:ascii="Cambria" w:eastAsia="Times New Roman" w:hAnsi="Cambria"/>
        <w:position w:val="0"/>
        <w:sz w:val="24"/>
        <w:szCs w:val="24"/>
      </w:rPr>
    </w:lvl>
    <w:lvl w:ilvl="3">
      <w:start w:val="1"/>
      <w:numFmt w:val="decimal"/>
      <w:lvlText w:val="%4."/>
      <w:lvlJc w:val="left"/>
      <w:pPr>
        <w:tabs>
          <w:tab w:val="num" w:pos="3796"/>
        </w:tabs>
        <w:ind w:left="3796" w:hanging="360"/>
      </w:pPr>
      <w:rPr>
        <w:rFonts w:ascii="Cambria" w:eastAsia="Times New Roman" w:hAnsi="Cambria"/>
        <w:position w:val="0"/>
        <w:sz w:val="24"/>
        <w:szCs w:val="24"/>
      </w:rPr>
    </w:lvl>
    <w:lvl w:ilvl="4">
      <w:start w:val="1"/>
      <w:numFmt w:val="lowerLetter"/>
      <w:lvlText w:val="%5."/>
      <w:lvlJc w:val="left"/>
      <w:pPr>
        <w:tabs>
          <w:tab w:val="num" w:pos="4516"/>
        </w:tabs>
        <w:ind w:left="4516" w:hanging="360"/>
      </w:pPr>
      <w:rPr>
        <w:rFonts w:ascii="Cambria" w:eastAsia="Times New Roman" w:hAnsi="Cambria"/>
        <w:position w:val="0"/>
        <w:sz w:val="24"/>
        <w:szCs w:val="24"/>
      </w:rPr>
    </w:lvl>
    <w:lvl w:ilvl="5">
      <w:start w:val="1"/>
      <w:numFmt w:val="lowerRoman"/>
      <w:lvlText w:val="%6."/>
      <w:lvlJc w:val="left"/>
      <w:pPr>
        <w:tabs>
          <w:tab w:val="num" w:pos="5236"/>
        </w:tabs>
        <w:ind w:left="5236" w:hanging="296"/>
      </w:pPr>
      <w:rPr>
        <w:rFonts w:ascii="Cambria" w:eastAsia="Times New Roman" w:hAnsi="Cambria"/>
        <w:position w:val="0"/>
        <w:sz w:val="24"/>
        <w:szCs w:val="24"/>
      </w:rPr>
    </w:lvl>
    <w:lvl w:ilvl="6">
      <w:start w:val="1"/>
      <w:numFmt w:val="decimal"/>
      <w:lvlText w:val="%7."/>
      <w:lvlJc w:val="left"/>
      <w:pPr>
        <w:tabs>
          <w:tab w:val="num" w:pos="5956"/>
        </w:tabs>
        <w:ind w:left="5956" w:hanging="360"/>
      </w:pPr>
      <w:rPr>
        <w:rFonts w:ascii="Cambria" w:eastAsia="Times New Roman" w:hAnsi="Cambria"/>
        <w:position w:val="0"/>
        <w:sz w:val="24"/>
        <w:szCs w:val="24"/>
      </w:rPr>
    </w:lvl>
    <w:lvl w:ilvl="7">
      <w:start w:val="1"/>
      <w:numFmt w:val="lowerLetter"/>
      <w:lvlText w:val="%8."/>
      <w:lvlJc w:val="left"/>
      <w:pPr>
        <w:tabs>
          <w:tab w:val="num" w:pos="6676"/>
        </w:tabs>
        <w:ind w:left="6676" w:hanging="360"/>
      </w:pPr>
      <w:rPr>
        <w:rFonts w:ascii="Cambria" w:eastAsia="Times New Roman" w:hAnsi="Cambria"/>
        <w:position w:val="0"/>
        <w:sz w:val="24"/>
        <w:szCs w:val="24"/>
      </w:rPr>
    </w:lvl>
    <w:lvl w:ilvl="8">
      <w:start w:val="1"/>
      <w:numFmt w:val="lowerRoman"/>
      <w:lvlText w:val="%9."/>
      <w:lvlJc w:val="left"/>
      <w:pPr>
        <w:tabs>
          <w:tab w:val="num" w:pos="7396"/>
        </w:tabs>
        <w:ind w:left="7396" w:hanging="296"/>
      </w:pPr>
      <w:rPr>
        <w:rFonts w:ascii="Cambria" w:eastAsia="Times New Roman" w:hAnsi="Cambria"/>
        <w:position w:val="0"/>
        <w:sz w:val="24"/>
        <w:szCs w:val="24"/>
      </w:rPr>
    </w:lvl>
  </w:abstractNum>
  <w:abstractNum w:abstractNumId="3" w15:restartNumberingAfterBreak="0">
    <w:nsid w:val="26F7164A"/>
    <w:multiLevelType w:val="hybridMultilevel"/>
    <w:tmpl w:val="9A4CFE90"/>
    <w:styleLink w:val="Letras"/>
    <w:lvl w:ilvl="0" w:tplc="04160001">
      <w:start w:val="1"/>
      <w:numFmt w:val="lowerLetter"/>
      <w:lvlText w:val="%1)"/>
      <w:lvlJc w:val="left"/>
      <w:pPr>
        <w:ind w:left="1134" w:hanging="28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03">
      <w:start w:val="1"/>
      <w:numFmt w:val="upperLetter"/>
      <w:lvlText w:val="%2."/>
      <w:lvlJc w:val="left"/>
      <w:pPr>
        <w:ind w:left="7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04160005">
      <w:start w:val="1"/>
      <w:numFmt w:val="upperLetter"/>
      <w:lvlText w:val="%3."/>
      <w:lvlJc w:val="left"/>
      <w:pPr>
        <w:ind w:left="11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4160001">
      <w:start w:val="1"/>
      <w:numFmt w:val="upperLetter"/>
      <w:lvlText w:val="%4."/>
      <w:lvlJc w:val="left"/>
      <w:pPr>
        <w:ind w:left="14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4160003">
      <w:start w:val="1"/>
      <w:numFmt w:val="upperLetter"/>
      <w:lvlText w:val="%5."/>
      <w:lvlJc w:val="left"/>
      <w:pPr>
        <w:ind w:left="183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04160005">
      <w:start w:val="1"/>
      <w:numFmt w:val="upperLetter"/>
      <w:lvlText w:val="%6."/>
      <w:lvlJc w:val="left"/>
      <w:pPr>
        <w:ind w:left="219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04160001">
      <w:start w:val="1"/>
      <w:numFmt w:val="upperLetter"/>
      <w:lvlText w:val="%7."/>
      <w:lvlJc w:val="left"/>
      <w:pPr>
        <w:ind w:left="25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4160003">
      <w:start w:val="1"/>
      <w:numFmt w:val="upperLetter"/>
      <w:lvlText w:val="%8."/>
      <w:lvlJc w:val="left"/>
      <w:pPr>
        <w:ind w:left="29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04160005">
      <w:start w:val="1"/>
      <w:numFmt w:val="upperLetter"/>
      <w:lvlText w:val="%9."/>
      <w:lvlJc w:val="left"/>
      <w:pPr>
        <w:ind w:left="32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2CAD153A"/>
    <w:multiLevelType w:val="multilevel"/>
    <w:tmpl w:val="2A209452"/>
    <w:lvl w:ilvl="0">
      <w:start w:val="9"/>
      <w:numFmt w:val="decimal"/>
      <w:lvlText w:val="%1."/>
      <w:lvlJc w:val="left"/>
      <w:pPr>
        <w:ind w:left="390" w:hanging="390"/>
      </w:pPr>
      <w:rPr>
        <w:rFonts w:hint="default"/>
        <w:b w:val="0"/>
        <w:bCs w:val="0"/>
        <w:color w:val="auto"/>
      </w:rPr>
    </w:lvl>
    <w:lvl w:ilvl="1">
      <w:start w:val="1"/>
      <w:numFmt w:val="decimal"/>
      <w:lvlText w:val="%1.%2."/>
      <w:lvlJc w:val="left"/>
      <w:pPr>
        <w:ind w:left="1440" w:hanging="720"/>
      </w:pPr>
      <w:rPr>
        <w:rFonts w:hint="default"/>
        <w:b w:val="0"/>
        <w:bCs w:val="0"/>
        <w:color w:val="auto"/>
      </w:rPr>
    </w:lvl>
    <w:lvl w:ilvl="2">
      <w:start w:val="1"/>
      <w:numFmt w:val="decimal"/>
      <w:lvlText w:val="%1.%2.%3."/>
      <w:lvlJc w:val="left"/>
      <w:pPr>
        <w:ind w:left="2160" w:hanging="720"/>
      </w:pPr>
      <w:rPr>
        <w:rFonts w:hint="default"/>
        <w:b w:val="0"/>
        <w:bCs w:val="0"/>
        <w:color w:val="auto"/>
      </w:rPr>
    </w:lvl>
    <w:lvl w:ilvl="3">
      <w:start w:val="1"/>
      <w:numFmt w:val="decimal"/>
      <w:lvlText w:val="%1.%2.%3.%4."/>
      <w:lvlJc w:val="left"/>
      <w:pPr>
        <w:ind w:left="3240" w:hanging="1080"/>
      </w:pPr>
      <w:rPr>
        <w:rFonts w:hint="default"/>
        <w:b w:val="0"/>
        <w:bCs w:val="0"/>
        <w:color w:val="auto"/>
      </w:rPr>
    </w:lvl>
    <w:lvl w:ilvl="4">
      <w:start w:val="1"/>
      <w:numFmt w:val="decimal"/>
      <w:lvlText w:val="%1.%2.%3.%4.%5."/>
      <w:lvlJc w:val="left"/>
      <w:pPr>
        <w:ind w:left="3960" w:hanging="1080"/>
      </w:pPr>
      <w:rPr>
        <w:rFonts w:hint="default"/>
        <w:b w:val="0"/>
        <w:bCs w:val="0"/>
        <w:color w:val="auto"/>
      </w:rPr>
    </w:lvl>
    <w:lvl w:ilvl="5">
      <w:start w:val="1"/>
      <w:numFmt w:val="decimal"/>
      <w:lvlText w:val="%1.%2.%3.%4.%5.%6."/>
      <w:lvlJc w:val="left"/>
      <w:pPr>
        <w:ind w:left="5040" w:hanging="1440"/>
      </w:pPr>
      <w:rPr>
        <w:rFonts w:hint="default"/>
        <w:b w:val="0"/>
        <w:bCs w:val="0"/>
        <w:color w:val="auto"/>
      </w:rPr>
    </w:lvl>
    <w:lvl w:ilvl="6">
      <w:start w:val="1"/>
      <w:numFmt w:val="decimal"/>
      <w:lvlText w:val="%1.%2.%3.%4.%5.%6.%7."/>
      <w:lvlJc w:val="left"/>
      <w:pPr>
        <w:ind w:left="5760" w:hanging="1440"/>
      </w:pPr>
      <w:rPr>
        <w:rFonts w:hint="default"/>
        <w:b w:val="0"/>
        <w:bCs w:val="0"/>
        <w:color w:val="auto"/>
      </w:rPr>
    </w:lvl>
    <w:lvl w:ilvl="7">
      <w:start w:val="1"/>
      <w:numFmt w:val="decimal"/>
      <w:lvlText w:val="%1.%2.%3.%4.%5.%6.%7.%8."/>
      <w:lvlJc w:val="left"/>
      <w:pPr>
        <w:ind w:left="6840" w:hanging="1800"/>
      </w:pPr>
      <w:rPr>
        <w:rFonts w:hint="default"/>
        <w:b w:val="0"/>
        <w:bCs w:val="0"/>
        <w:color w:val="auto"/>
      </w:rPr>
    </w:lvl>
    <w:lvl w:ilvl="8">
      <w:start w:val="1"/>
      <w:numFmt w:val="decimal"/>
      <w:lvlText w:val="%1.%2.%3.%4.%5.%6.%7.%8.%9."/>
      <w:lvlJc w:val="left"/>
      <w:pPr>
        <w:ind w:left="7920" w:hanging="2160"/>
      </w:pPr>
      <w:rPr>
        <w:rFonts w:hint="default"/>
        <w:b w:val="0"/>
        <w:bCs w:val="0"/>
        <w:color w:val="auto"/>
      </w:rPr>
    </w:lvl>
  </w:abstractNum>
  <w:abstractNum w:abstractNumId="5" w15:restartNumberingAfterBreak="0">
    <w:nsid w:val="33AE6501"/>
    <w:multiLevelType w:val="hybridMultilevel"/>
    <w:tmpl w:val="986CF456"/>
    <w:lvl w:ilvl="0" w:tplc="26E0AD80">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6" w15:restartNumberingAfterBreak="0">
    <w:nsid w:val="37493260"/>
    <w:multiLevelType w:val="singleLevel"/>
    <w:tmpl w:val="A15480BC"/>
    <w:name w:val="padronizadas2"/>
    <w:lvl w:ilvl="0">
      <w:start w:val="1"/>
      <w:numFmt w:val="lowerLetter"/>
      <w:lvlText w:val="%1)"/>
      <w:lvlJc w:val="left"/>
      <w:pPr>
        <w:tabs>
          <w:tab w:val="num" w:pos="786"/>
        </w:tabs>
        <w:ind w:left="786" w:hanging="360"/>
      </w:pPr>
      <w:rPr>
        <w:rFonts w:hint="default"/>
      </w:rPr>
    </w:lvl>
  </w:abstractNum>
  <w:abstractNum w:abstractNumId="7" w15:restartNumberingAfterBreak="0">
    <w:nsid w:val="4E7106CF"/>
    <w:multiLevelType w:val="hybridMultilevel"/>
    <w:tmpl w:val="90D022F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A257F36"/>
    <w:multiLevelType w:val="hybridMultilevel"/>
    <w:tmpl w:val="D468120A"/>
    <w:lvl w:ilvl="0" w:tplc="552E4B1E">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F6568B6"/>
    <w:multiLevelType w:val="hybridMultilevel"/>
    <w:tmpl w:val="8CE8333A"/>
    <w:lvl w:ilvl="0" w:tplc="C70211CE">
      <w:start w:val="1"/>
      <w:numFmt w:val="lowerLetter"/>
      <w:lvlText w:val="%1)"/>
      <w:lvlJc w:val="left"/>
      <w:pPr>
        <w:ind w:left="502" w:hanging="360"/>
      </w:pPr>
      <w:rPr>
        <w:rFonts w:ascii="Arial" w:eastAsia="Times New Roman" w:hAnsi="Arial" w:cs="Arial"/>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num w:numId="1" w16cid:durableId="1566262838">
    <w:abstractNumId w:val="0"/>
  </w:num>
  <w:num w:numId="2" w16cid:durableId="495416299">
    <w:abstractNumId w:val="0"/>
  </w:num>
  <w:num w:numId="3" w16cid:durableId="609161719">
    <w:abstractNumId w:val="0"/>
  </w:num>
  <w:num w:numId="4" w16cid:durableId="1375276247">
    <w:abstractNumId w:val="0"/>
  </w:num>
  <w:num w:numId="5" w16cid:durableId="214630497">
    <w:abstractNumId w:val="0"/>
  </w:num>
  <w:num w:numId="6" w16cid:durableId="1321692280">
    <w:abstractNumId w:val="2"/>
  </w:num>
  <w:num w:numId="7" w16cid:durableId="1821263476">
    <w:abstractNumId w:val="4"/>
  </w:num>
  <w:num w:numId="8" w16cid:durableId="1554122001">
    <w:abstractNumId w:val="3"/>
  </w:num>
  <w:num w:numId="9" w16cid:durableId="1333486859">
    <w:abstractNumId w:val="9"/>
  </w:num>
  <w:num w:numId="10" w16cid:durableId="544483143">
    <w:abstractNumId w:val="7"/>
  </w:num>
  <w:num w:numId="11" w16cid:durableId="1691100066">
    <w:abstractNumId w:val="5"/>
  </w:num>
  <w:num w:numId="12" w16cid:durableId="1900550312">
    <w:abstractNumId w:val="1"/>
  </w:num>
  <w:num w:numId="13" w16cid:durableId="12222099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ADC"/>
    <w:rsid w:val="000036F3"/>
    <w:rsid w:val="000040A9"/>
    <w:rsid w:val="0001051A"/>
    <w:rsid w:val="00012023"/>
    <w:rsid w:val="00012B4F"/>
    <w:rsid w:val="00016148"/>
    <w:rsid w:val="00016579"/>
    <w:rsid w:val="00017544"/>
    <w:rsid w:val="00021F45"/>
    <w:rsid w:val="00022373"/>
    <w:rsid w:val="0002441C"/>
    <w:rsid w:val="0003498E"/>
    <w:rsid w:val="000423A0"/>
    <w:rsid w:val="0005616E"/>
    <w:rsid w:val="000632AF"/>
    <w:rsid w:val="000654AC"/>
    <w:rsid w:val="00074B06"/>
    <w:rsid w:val="00077611"/>
    <w:rsid w:val="00083ECD"/>
    <w:rsid w:val="000906F3"/>
    <w:rsid w:val="00092417"/>
    <w:rsid w:val="00092783"/>
    <w:rsid w:val="00092F21"/>
    <w:rsid w:val="00092F22"/>
    <w:rsid w:val="000A1347"/>
    <w:rsid w:val="000A23E6"/>
    <w:rsid w:val="000B0916"/>
    <w:rsid w:val="000B280B"/>
    <w:rsid w:val="000B611E"/>
    <w:rsid w:val="000B675B"/>
    <w:rsid w:val="000C3F02"/>
    <w:rsid w:val="000C562E"/>
    <w:rsid w:val="000C7F99"/>
    <w:rsid w:val="000D0E51"/>
    <w:rsid w:val="000D17D1"/>
    <w:rsid w:val="000D223E"/>
    <w:rsid w:val="000E0DCC"/>
    <w:rsid w:val="000E191B"/>
    <w:rsid w:val="000E55D3"/>
    <w:rsid w:val="000E6EBC"/>
    <w:rsid w:val="000F3C2F"/>
    <w:rsid w:val="001021CB"/>
    <w:rsid w:val="00102A8A"/>
    <w:rsid w:val="00107891"/>
    <w:rsid w:val="001115A7"/>
    <w:rsid w:val="00111DF5"/>
    <w:rsid w:val="0011211A"/>
    <w:rsid w:val="0011287B"/>
    <w:rsid w:val="00116E6F"/>
    <w:rsid w:val="00120BE6"/>
    <w:rsid w:val="00122E6F"/>
    <w:rsid w:val="00123E47"/>
    <w:rsid w:val="0012608E"/>
    <w:rsid w:val="001271C7"/>
    <w:rsid w:val="00133451"/>
    <w:rsid w:val="00133B8A"/>
    <w:rsid w:val="00135ADC"/>
    <w:rsid w:val="0014053D"/>
    <w:rsid w:val="001423C2"/>
    <w:rsid w:val="00147710"/>
    <w:rsid w:val="0014785C"/>
    <w:rsid w:val="00150858"/>
    <w:rsid w:val="00153FD4"/>
    <w:rsid w:val="00160A17"/>
    <w:rsid w:val="0016419A"/>
    <w:rsid w:val="00165B16"/>
    <w:rsid w:val="001668EA"/>
    <w:rsid w:val="00172563"/>
    <w:rsid w:val="00173EAE"/>
    <w:rsid w:val="001823D9"/>
    <w:rsid w:val="00193778"/>
    <w:rsid w:val="001A7E80"/>
    <w:rsid w:val="001B5A5E"/>
    <w:rsid w:val="001B5C0F"/>
    <w:rsid w:val="001C4862"/>
    <w:rsid w:val="001C77D7"/>
    <w:rsid w:val="001D06CC"/>
    <w:rsid w:val="001D2507"/>
    <w:rsid w:val="001E0FC0"/>
    <w:rsid w:val="001E7CC4"/>
    <w:rsid w:val="001F4646"/>
    <w:rsid w:val="002006BB"/>
    <w:rsid w:val="002012D6"/>
    <w:rsid w:val="00203C27"/>
    <w:rsid w:val="00205F87"/>
    <w:rsid w:val="0020641E"/>
    <w:rsid w:val="00210837"/>
    <w:rsid w:val="00210F7C"/>
    <w:rsid w:val="00211B55"/>
    <w:rsid w:val="00212CA4"/>
    <w:rsid w:val="002135C3"/>
    <w:rsid w:val="00214B8C"/>
    <w:rsid w:val="00220B7B"/>
    <w:rsid w:val="002217D7"/>
    <w:rsid w:val="002218BC"/>
    <w:rsid w:val="00221971"/>
    <w:rsid w:val="00221BE6"/>
    <w:rsid w:val="002230A2"/>
    <w:rsid w:val="00225136"/>
    <w:rsid w:val="00226ED0"/>
    <w:rsid w:val="00232436"/>
    <w:rsid w:val="002328D2"/>
    <w:rsid w:val="00233DF0"/>
    <w:rsid w:val="002357DD"/>
    <w:rsid w:val="002375B0"/>
    <w:rsid w:val="002410F6"/>
    <w:rsid w:val="002430F2"/>
    <w:rsid w:val="0025097A"/>
    <w:rsid w:val="00251B6B"/>
    <w:rsid w:val="00254A1C"/>
    <w:rsid w:val="00256638"/>
    <w:rsid w:val="00257773"/>
    <w:rsid w:val="0026312B"/>
    <w:rsid w:val="002662C0"/>
    <w:rsid w:val="00273010"/>
    <w:rsid w:val="002752FF"/>
    <w:rsid w:val="0029432C"/>
    <w:rsid w:val="002B2FEB"/>
    <w:rsid w:val="002C04D9"/>
    <w:rsid w:val="002D29D0"/>
    <w:rsid w:val="002F47B2"/>
    <w:rsid w:val="002F79A1"/>
    <w:rsid w:val="0030191F"/>
    <w:rsid w:val="003161B4"/>
    <w:rsid w:val="0032088A"/>
    <w:rsid w:val="00324960"/>
    <w:rsid w:val="00327BA8"/>
    <w:rsid w:val="00332FAE"/>
    <w:rsid w:val="0034021A"/>
    <w:rsid w:val="003505B8"/>
    <w:rsid w:val="00356F1C"/>
    <w:rsid w:val="00357CDA"/>
    <w:rsid w:val="003602DA"/>
    <w:rsid w:val="00362B84"/>
    <w:rsid w:val="00363869"/>
    <w:rsid w:val="00366D04"/>
    <w:rsid w:val="003757FF"/>
    <w:rsid w:val="00375C95"/>
    <w:rsid w:val="00385628"/>
    <w:rsid w:val="00391800"/>
    <w:rsid w:val="0039252F"/>
    <w:rsid w:val="003A3E81"/>
    <w:rsid w:val="003A4D80"/>
    <w:rsid w:val="003B2304"/>
    <w:rsid w:val="003B73EC"/>
    <w:rsid w:val="003B76BD"/>
    <w:rsid w:val="003C7DC1"/>
    <w:rsid w:val="003D3130"/>
    <w:rsid w:val="003D4719"/>
    <w:rsid w:val="003D4935"/>
    <w:rsid w:val="003D549F"/>
    <w:rsid w:val="003E13A0"/>
    <w:rsid w:val="003E3A7A"/>
    <w:rsid w:val="003F2C94"/>
    <w:rsid w:val="00400B97"/>
    <w:rsid w:val="00406A88"/>
    <w:rsid w:val="00413049"/>
    <w:rsid w:val="004207F5"/>
    <w:rsid w:val="00426CF0"/>
    <w:rsid w:val="004320F3"/>
    <w:rsid w:val="00436189"/>
    <w:rsid w:val="00442A36"/>
    <w:rsid w:val="00445440"/>
    <w:rsid w:val="00447575"/>
    <w:rsid w:val="00447A11"/>
    <w:rsid w:val="0045141F"/>
    <w:rsid w:val="004515D9"/>
    <w:rsid w:val="00451975"/>
    <w:rsid w:val="004522D8"/>
    <w:rsid w:val="004612C0"/>
    <w:rsid w:val="004757F5"/>
    <w:rsid w:val="00476C0E"/>
    <w:rsid w:val="00481AC2"/>
    <w:rsid w:val="00481B73"/>
    <w:rsid w:val="004825C4"/>
    <w:rsid w:val="004850A8"/>
    <w:rsid w:val="00486D94"/>
    <w:rsid w:val="00487179"/>
    <w:rsid w:val="0048773B"/>
    <w:rsid w:val="00487BC7"/>
    <w:rsid w:val="00490D64"/>
    <w:rsid w:val="00492B4D"/>
    <w:rsid w:val="00492BF2"/>
    <w:rsid w:val="00494B1C"/>
    <w:rsid w:val="004953FE"/>
    <w:rsid w:val="004A2801"/>
    <w:rsid w:val="004A3F61"/>
    <w:rsid w:val="004A568F"/>
    <w:rsid w:val="004A6628"/>
    <w:rsid w:val="004B5051"/>
    <w:rsid w:val="004B5463"/>
    <w:rsid w:val="004B62CD"/>
    <w:rsid w:val="004C49B0"/>
    <w:rsid w:val="004E0F01"/>
    <w:rsid w:val="004E5F88"/>
    <w:rsid w:val="004E73CA"/>
    <w:rsid w:val="004F1959"/>
    <w:rsid w:val="004F377B"/>
    <w:rsid w:val="004F4FD9"/>
    <w:rsid w:val="004F57C5"/>
    <w:rsid w:val="00503352"/>
    <w:rsid w:val="00511D01"/>
    <w:rsid w:val="00512634"/>
    <w:rsid w:val="00513C60"/>
    <w:rsid w:val="00523ECF"/>
    <w:rsid w:val="00524782"/>
    <w:rsid w:val="0052791A"/>
    <w:rsid w:val="00531F40"/>
    <w:rsid w:val="0053326E"/>
    <w:rsid w:val="00534432"/>
    <w:rsid w:val="00543570"/>
    <w:rsid w:val="00543A7D"/>
    <w:rsid w:val="00545357"/>
    <w:rsid w:val="00546D19"/>
    <w:rsid w:val="00551468"/>
    <w:rsid w:val="005533FA"/>
    <w:rsid w:val="0055377E"/>
    <w:rsid w:val="00556FA1"/>
    <w:rsid w:val="00560089"/>
    <w:rsid w:val="00563B37"/>
    <w:rsid w:val="0056451E"/>
    <w:rsid w:val="00566EA3"/>
    <w:rsid w:val="00570284"/>
    <w:rsid w:val="00574E36"/>
    <w:rsid w:val="005754DA"/>
    <w:rsid w:val="005844AC"/>
    <w:rsid w:val="00584C20"/>
    <w:rsid w:val="0058734F"/>
    <w:rsid w:val="00597E2E"/>
    <w:rsid w:val="005A1768"/>
    <w:rsid w:val="005A4421"/>
    <w:rsid w:val="005A4430"/>
    <w:rsid w:val="005B1D94"/>
    <w:rsid w:val="005C2C52"/>
    <w:rsid w:val="005C4FD0"/>
    <w:rsid w:val="005C58CB"/>
    <w:rsid w:val="005C5B42"/>
    <w:rsid w:val="005C63B3"/>
    <w:rsid w:val="005D34B0"/>
    <w:rsid w:val="005D7047"/>
    <w:rsid w:val="005E4856"/>
    <w:rsid w:val="005E6175"/>
    <w:rsid w:val="005E6D07"/>
    <w:rsid w:val="005F4233"/>
    <w:rsid w:val="005F4722"/>
    <w:rsid w:val="005F68F5"/>
    <w:rsid w:val="00603DF6"/>
    <w:rsid w:val="00605787"/>
    <w:rsid w:val="00611002"/>
    <w:rsid w:val="00613E78"/>
    <w:rsid w:val="00616C60"/>
    <w:rsid w:val="00621E99"/>
    <w:rsid w:val="0062326E"/>
    <w:rsid w:val="00623CAC"/>
    <w:rsid w:val="00635C77"/>
    <w:rsid w:val="00637D71"/>
    <w:rsid w:val="00642794"/>
    <w:rsid w:val="00647C18"/>
    <w:rsid w:val="0065032F"/>
    <w:rsid w:val="00662FA2"/>
    <w:rsid w:val="00667E70"/>
    <w:rsid w:val="006760EB"/>
    <w:rsid w:val="006779BA"/>
    <w:rsid w:val="00680088"/>
    <w:rsid w:val="00681C7C"/>
    <w:rsid w:val="006826C1"/>
    <w:rsid w:val="00685F28"/>
    <w:rsid w:val="006931A4"/>
    <w:rsid w:val="00693B24"/>
    <w:rsid w:val="006957C8"/>
    <w:rsid w:val="00695D23"/>
    <w:rsid w:val="00695E83"/>
    <w:rsid w:val="00697584"/>
    <w:rsid w:val="006A5FBD"/>
    <w:rsid w:val="006B40F9"/>
    <w:rsid w:val="006B7FB5"/>
    <w:rsid w:val="006D092B"/>
    <w:rsid w:val="006D1196"/>
    <w:rsid w:val="006D201F"/>
    <w:rsid w:val="006D4E5A"/>
    <w:rsid w:val="006D771C"/>
    <w:rsid w:val="006E1255"/>
    <w:rsid w:val="006E1C27"/>
    <w:rsid w:val="006E30D5"/>
    <w:rsid w:val="006E51FF"/>
    <w:rsid w:val="006E54B1"/>
    <w:rsid w:val="0071082A"/>
    <w:rsid w:val="00712275"/>
    <w:rsid w:val="007220A1"/>
    <w:rsid w:val="0073065B"/>
    <w:rsid w:val="00731211"/>
    <w:rsid w:val="007354E8"/>
    <w:rsid w:val="0073672F"/>
    <w:rsid w:val="00743896"/>
    <w:rsid w:val="007468EB"/>
    <w:rsid w:val="0075054D"/>
    <w:rsid w:val="0075505A"/>
    <w:rsid w:val="0076591F"/>
    <w:rsid w:val="0077033F"/>
    <w:rsid w:val="00772183"/>
    <w:rsid w:val="00773EFF"/>
    <w:rsid w:val="007760D3"/>
    <w:rsid w:val="007761BF"/>
    <w:rsid w:val="00781DA1"/>
    <w:rsid w:val="00784067"/>
    <w:rsid w:val="007864FC"/>
    <w:rsid w:val="007866DF"/>
    <w:rsid w:val="00791269"/>
    <w:rsid w:val="007935E2"/>
    <w:rsid w:val="007952C4"/>
    <w:rsid w:val="00795BA8"/>
    <w:rsid w:val="007A6EAE"/>
    <w:rsid w:val="007A75E6"/>
    <w:rsid w:val="007B02F1"/>
    <w:rsid w:val="007B2E93"/>
    <w:rsid w:val="007B55A1"/>
    <w:rsid w:val="007C488F"/>
    <w:rsid w:val="007C5829"/>
    <w:rsid w:val="007D1AB2"/>
    <w:rsid w:val="007D2223"/>
    <w:rsid w:val="007D2D3F"/>
    <w:rsid w:val="007D3486"/>
    <w:rsid w:val="007D48A9"/>
    <w:rsid w:val="007D59DE"/>
    <w:rsid w:val="007D7494"/>
    <w:rsid w:val="007F057A"/>
    <w:rsid w:val="007F08CA"/>
    <w:rsid w:val="007F4E4F"/>
    <w:rsid w:val="00801100"/>
    <w:rsid w:val="0080221E"/>
    <w:rsid w:val="00802E9B"/>
    <w:rsid w:val="00802EA7"/>
    <w:rsid w:val="00803621"/>
    <w:rsid w:val="00812A10"/>
    <w:rsid w:val="008219EE"/>
    <w:rsid w:val="00821AAB"/>
    <w:rsid w:val="00823C7F"/>
    <w:rsid w:val="008307DA"/>
    <w:rsid w:val="0083245F"/>
    <w:rsid w:val="00833A8C"/>
    <w:rsid w:val="00833D98"/>
    <w:rsid w:val="00840694"/>
    <w:rsid w:val="00845D5F"/>
    <w:rsid w:val="0084632A"/>
    <w:rsid w:val="008505D4"/>
    <w:rsid w:val="00851A85"/>
    <w:rsid w:val="00852C0C"/>
    <w:rsid w:val="0085343B"/>
    <w:rsid w:val="0085399F"/>
    <w:rsid w:val="00853D0D"/>
    <w:rsid w:val="008552E6"/>
    <w:rsid w:val="00855D3D"/>
    <w:rsid w:val="008664C7"/>
    <w:rsid w:val="008670F6"/>
    <w:rsid w:val="00875236"/>
    <w:rsid w:val="0087538B"/>
    <w:rsid w:val="0088179D"/>
    <w:rsid w:val="00881C3D"/>
    <w:rsid w:val="00882F6B"/>
    <w:rsid w:val="00886275"/>
    <w:rsid w:val="008865AA"/>
    <w:rsid w:val="00890D86"/>
    <w:rsid w:val="00894669"/>
    <w:rsid w:val="008A2515"/>
    <w:rsid w:val="008A4764"/>
    <w:rsid w:val="008A5395"/>
    <w:rsid w:val="008B49BA"/>
    <w:rsid w:val="008C59EB"/>
    <w:rsid w:val="008C7E1B"/>
    <w:rsid w:val="008D14C7"/>
    <w:rsid w:val="008D3571"/>
    <w:rsid w:val="008D3E19"/>
    <w:rsid w:val="008D7550"/>
    <w:rsid w:val="008E4386"/>
    <w:rsid w:val="008F4F7E"/>
    <w:rsid w:val="008F5775"/>
    <w:rsid w:val="00901775"/>
    <w:rsid w:val="00902278"/>
    <w:rsid w:val="0090733E"/>
    <w:rsid w:val="00914FD5"/>
    <w:rsid w:val="00917DFB"/>
    <w:rsid w:val="00924BEE"/>
    <w:rsid w:val="00927FCF"/>
    <w:rsid w:val="009317F4"/>
    <w:rsid w:val="00931F0C"/>
    <w:rsid w:val="0093308D"/>
    <w:rsid w:val="00933F12"/>
    <w:rsid w:val="00940DFA"/>
    <w:rsid w:val="0094392B"/>
    <w:rsid w:val="00945DE2"/>
    <w:rsid w:val="009518D9"/>
    <w:rsid w:val="0096489C"/>
    <w:rsid w:val="0097450E"/>
    <w:rsid w:val="00977527"/>
    <w:rsid w:val="00984097"/>
    <w:rsid w:val="009841A3"/>
    <w:rsid w:val="009847D3"/>
    <w:rsid w:val="009912F6"/>
    <w:rsid w:val="009A0B73"/>
    <w:rsid w:val="009A2031"/>
    <w:rsid w:val="009A55F2"/>
    <w:rsid w:val="009B52D0"/>
    <w:rsid w:val="009B647C"/>
    <w:rsid w:val="009B796E"/>
    <w:rsid w:val="009C123E"/>
    <w:rsid w:val="009C35FE"/>
    <w:rsid w:val="009C41EF"/>
    <w:rsid w:val="009D0AD5"/>
    <w:rsid w:val="009D33FD"/>
    <w:rsid w:val="009D340F"/>
    <w:rsid w:val="009F2B2C"/>
    <w:rsid w:val="009F4115"/>
    <w:rsid w:val="00A006D9"/>
    <w:rsid w:val="00A02FFE"/>
    <w:rsid w:val="00A03B6C"/>
    <w:rsid w:val="00A04B9A"/>
    <w:rsid w:val="00A07D71"/>
    <w:rsid w:val="00A223AE"/>
    <w:rsid w:val="00A3702F"/>
    <w:rsid w:val="00A410A1"/>
    <w:rsid w:val="00A41F94"/>
    <w:rsid w:val="00A46198"/>
    <w:rsid w:val="00A51894"/>
    <w:rsid w:val="00A5477C"/>
    <w:rsid w:val="00A56D5A"/>
    <w:rsid w:val="00A579A9"/>
    <w:rsid w:val="00A6538B"/>
    <w:rsid w:val="00A65AF5"/>
    <w:rsid w:val="00A65CA7"/>
    <w:rsid w:val="00A70C28"/>
    <w:rsid w:val="00A72152"/>
    <w:rsid w:val="00A90CFF"/>
    <w:rsid w:val="00AA3351"/>
    <w:rsid w:val="00AB2EA0"/>
    <w:rsid w:val="00AB3E65"/>
    <w:rsid w:val="00AB41AC"/>
    <w:rsid w:val="00AD1858"/>
    <w:rsid w:val="00AD2C86"/>
    <w:rsid w:val="00AD62B3"/>
    <w:rsid w:val="00AD7812"/>
    <w:rsid w:val="00AE3BA5"/>
    <w:rsid w:val="00AF1AF2"/>
    <w:rsid w:val="00AF1B30"/>
    <w:rsid w:val="00AF20B9"/>
    <w:rsid w:val="00AF23BF"/>
    <w:rsid w:val="00AF36B5"/>
    <w:rsid w:val="00B07FA0"/>
    <w:rsid w:val="00B10210"/>
    <w:rsid w:val="00B12045"/>
    <w:rsid w:val="00B13428"/>
    <w:rsid w:val="00B167B3"/>
    <w:rsid w:val="00B23D6A"/>
    <w:rsid w:val="00B26A0A"/>
    <w:rsid w:val="00B323EE"/>
    <w:rsid w:val="00B3422E"/>
    <w:rsid w:val="00B346E2"/>
    <w:rsid w:val="00B411D8"/>
    <w:rsid w:val="00B47BA5"/>
    <w:rsid w:val="00B644E3"/>
    <w:rsid w:val="00B70B0B"/>
    <w:rsid w:val="00B73461"/>
    <w:rsid w:val="00BA0171"/>
    <w:rsid w:val="00BB3050"/>
    <w:rsid w:val="00BB76B3"/>
    <w:rsid w:val="00BC04B4"/>
    <w:rsid w:val="00BC22E2"/>
    <w:rsid w:val="00BC334C"/>
    <w:rsid w:val="00BC74D3"/>
    <w:rsid w:val="00BD2B62"/>
    <w:rsid w:val="00BE51A9"/>
    <w:rsid w:val="00BE664C"/>
    <w:rsid w:val="00BF0020"/>
    <w:rsid w:val="00BF0F85"/>
    <w:rsid w:val="00BF3B22"/>
    <w:rsid w:val="00BF4C1C"/>
    <w:rsid w:val="00C055E8"/>
    <w:rsid w:val="00C05D99"/>
    <w:rsid w:val="00C05EF4"/>
    <w:rsid w:val="00C21425"/>
    <w:rsid w:val="00C42F9A"/>
    <w:rsid w:val="00C4433D"/>
    <w:rsid w:val="00C44813"/>
    <w:rsid w:val="00C46EF5"/>
    <w:rsid w:val="00C54873"/>
    <w:rsid w:val="00C61C4F"/>
    <w:rsid w:val="00C65B74"/>
    <w:rsid w:val="00C72745"/>
    <w:rsid w:val="00C8675B"/>
    <w:rsid w:val="00C95EA4"/>
    <w:rsid w:val="00C96B23"/>
    <w:rsid w:val="00C97A4E"/>
    <w:rsid w:val="00CB2DD7"/>
    <w:rsid w:val="00CB2FAF"/>
    <w:rsid w:val="00CB3DF8"/>
    <w:rsid w:val="00CC2BC7"/>
    <w:rsid w:val="00CC3563"/>
    <w:rsid w:val="00CD2BCF"/>
    <w:rsid w:val="00CD5F84"/>
    <w:rsid w:val="00CD68DF"/>
    <w:rsid w:val="00CE64AD"/>
    <w:rsid w:val="00CE7DD9"/>
    <w:rsid w:val="00CF4C09"/>
    <w:rsid w:val="00D0055F"/>
    <w:rsid w:val="00D0074E"/>
    <w:rsid w:val="00D0173D"/>
    <w:rsid w:val="00D051FD"/>
    <w:rsid w:val="00D11096"/>
    <w:rsid w:val="00D2089B"/>
    <w:rsid w:val="00D2263D"/>
    <w:rsid w:val="00D23D8F"/>
    <w:rsid w:val="00D27D2A"/>
    <w:rsid w:val="00D27FF7"/>
    <w:rsid w:val="00D31040"/>
    <w:rsid w:val="00D314A2"/>
    <w:rsid w:val="00D4061E"/>
    <w:rsid w:val="00D4365B"/>
    <w:rsid w:val="00D43AD6"/>
    <w:rsid w:val="00D44713"/>
    <w:rsid w:val="00D45D4B"/>
    <w:rsid w:val="00D551F1"/>
    <w:rsid w:val="00D557F8"/>
    <w:rsid w:val="00D57B67"/>
    <w:rsid w:val="00D63DD7"/>
    <w:rsid w:val="00D64404"/>
    <w:rsid w:val="00D64486"/>
    <w:rsid w:val="00D73569"/>
    <w:rsid w:val="00D74730"/>
    <w:rsid w:val="00D74D8C"/>
    <w:rsid w:val="00D75075"/>
    <w:rsid w:val="00D753AC"/>
    <w:rsid w:val="00D81EFC"/>
    <w:rsid w:val="00D94F1E"/>
    <w:rsid w:val="00D94FE1"/>
    <w:rsid w:val="00D95D91"/>
    <w:rsid w:val="00D9762E"/>
    <w:rsid w:val="00DA09B8"/>
    <w:rsid w:val="00DA1F5E"/>
    <w:rsid w:val="00DA322B"/>
    <w:rsid w:val="00DA49BC"/>
    <w:rsid w:val="00DA4C50"/>
    <w:rsid w:val="00DB44C6"/>
    <w:rsid w:val="00DB77BD"/>
    <w:rsid w:val="00DB7A86"/>
    <w:rsid w:val="00DC46BD"/>
    <w:rsid w:val="00DD16A7"/>
    <w:rsid w:val="00DE01A1"/>
    <w:rsid w:val="00DF0620"/>
    <w:rsid w:val="00DF44B9"/>
    <w:rsid w:val="00DF75FF"/>
    <w:rsid w:val="00E02194"/>
    <w:rsid w:val="00E03FF5"/>
    <w:rsid w:val="00E05B74"/>
    <w:rsid w:val="00E06886"/>
    <w:rsid w:val="00E10C4C"/>
    <w:rsid w:val="00E121A0"/>
    <w:rsid w:val="00E12932"/>
    <w:rsid w:val="00E20A44"/>
    <w:rsid w:val="00E21496"/>
    <w:rsid w:val="00E22E8E"/>
    <w:rsid w:val="00E24DDD"/>
    <w:rsid w:val="00E32746"/>
    <w:rsid w:val="00E33DEE"/>
    <w:rsid w:val="00E4300E"/>
    <w:rsid w:val="00E45631"/>
    <w:rsid w:val="00E459BB"/>
    <w:rsid w:val="00E5141F"/>
    <w:rsid w:val="00E64D4A"/>
    <w:rsid w:val="00E70BF5"/>
    <w:rsid w:val="00E85833"/>
    <w:rsid w:val="00E85D74"/>
    <w:rsid w:val="00E962D8"/>
    <w:rsid w:val="00EA453C"/>
    <w:rsid w:val="00EB28AF"/>
    <w:rsid w:val="00EC378A"/>
    <w:rsid w:val="00EC6B8E"/>
    <w:rsid w:val="00EC71B6"/>
    <w:rsid w:val="00EC739B"/>
    <w:rsid w:val="00ED0D77"/>
    <w:rsid w:val="00ED2DAE"/>
    <w:rsid w:val="00ED4587"/>
    <w:rsid w:val="00ED6111"/>
    <w:rsid w:val="00EF1D87"/>
    <w:rsid w:val="00EF607E"/>
    <w:rsid w:val="00EF7A97"/>
    <w:rsid w:val="00F02FFE"/>
    <w:rsid w:val="00F118AB"/>
    <w:rsid w:val="00F20728"/>
    <w:rsid w:val="00F22F87"/>
    <w:rsid w:val="00F268DF"/>
    <w:rsid w:val="00F27F42"/>
    <w:rsid w:val="00F36482"/>
    <w:rsid w:val="00F402AA"/>
    <w:rsid w:val="00F40724"/>
    <w:rsid w:val="00F432A1"/>
    <w:rsid w:val="00F47F3E"/>
    <w:rsid w:val="00F543EE"/>
    <w:rsid w:val="00F56D31"/>
    <w:rsid w:val="00F65084"/>
    <w:rsid w:val="00F67B62"/>
    <w:rsid w:val="00F702F2"/>
    <w:rsid w:val="00F82BD9"/>
    <w:rsid w:val="00F82EC6"/>
    <w:rsid w:val="00F83E91"/>
    <w:rsid w:val="00F932A2"/>
    <w:rsid w:val="00F9346C"/>
    <w:rsid w:val="00F94F73"/>
    <w:rsid w:val="00FA1760"/>
    <w:rsid w:val="00FA1D9D"/>
    <w:rsid w:val="00FA6DFB"/>
    <w:rsid w:val="00FB0A3E"/>
    <w:rsid w:val="00FB53D8"/>
    <w:rsid w:val="00FC0A7A"/>
    <w:rsid w:val="00FC1431"/>
    <w:rsid w:val="00FD0137"/>
    <w:rsid w:val="00FD6418"/>
    <w:rsid w:val="00FD76E5"/>
    <w:rsid w:val="00FD7739"/>
    <w:rsid w:val="00FE0804"/>
    <w:rsid w:val="00FE0ABE"/>
    <w:rsid w:val="00FE2670"/>
    <w:rsid w:val="00FE5D71"/>
    <w:rsid w:val="00FE69ED"/>
    <w:rsid w:val="00FF1211"/>
    <w:rsid w:val="00FF5091"/>
    <w:rsid w:val="00FF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905871"/>
  <w15:docId w15:val="{53FA31D0-A01A-44CC-87A8-4B601C6F9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iPriority="0"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EB"/>
    <w:pPr>
      <w:spacing w:before="120"/>
      <w:jc w:val="both"/>
    </w:pPr>
    <w:rPr>
      <w:rFonts w:ascii="Arial" w:eastAsia="Times New Roman" w:hAnsi="Arial" w:cs="Arial"/>
      <w:sz w:val="24"/>
      <w:szCs w:val="24"/>
      <w:lang w:val="pt-BR" w:eastAsia="pt-BR"/>
    </w:rPr>
  </w:style>
  <w:style w:type="paragraph" w:styleId="Ttulo1">
    <w:name w:val="heading 1"/>
    <w:aliases w:val="Heading 1 Char,Head1 Char,Título 1 anexo Char,Título 1 (com numeração) Char"/>
    <w:basedOn w:val="Normal"/>
    <w:next w:val="Normal"/>
    <w:link w:val="Ttulo1Char"/>
    <w:uiPriority w:val="99"/>
    <w:qFormat/>
    <w:rsid w:val="0045141F"/>
    <w:pPr>
      <w:keepNext/>
      <w:tabs>
        <w:tab w:val="num" w:pos="0"/>
      </w:tabs>
      <w:suppressAutoHyphens/>
      <w:spacing w:before="0"/>
      <w:ind w:left="285" w:right="284"/>
      <w:jc w:val="center"/>
      <w:outlineLvl w:val="0"/>
    </w:pPr>
    <w:rPr>
      <w:rFonts w:ascii="Century" w:eastAsia="Calibri" w:hAnsi="Century" w:cs="Century"/>
      <w:b/>
      <w:bCs/>
      <w:lang w:eastAsia="ar-SA"/>
    </w:rPr>
  </w:style>
  <w:style w:type="paragraph" w:styleId="Ttulo2">
    <w:name w:val="heading 2"/>
    <w:basedOn w:val="Normal"/>
    <w:next w:val="Normal"/>
    <w:link w:val="Ttulo2Char"/>
    <w:uiPriority w:val="99"/>
    <w:qFormat/>
    <w:rsid w:val="0045141F"/>
    <w:pPr>
      <w:keepNext/>
      <w:tabs>
        <w:tab w:val="num" w:pos="0"/>
      </w:tabs>
      <w:suppressAutoHyphens/>
      <w:spacing w:before="0"/>
      <w:ind w:left="570" w:right="284"/>
      <w:outlineLvl w:val="1"/>
    </w:pPr>
    <w:rPr>
      <w:rFonts w:ascii="Century Gothic" w:hAnsi="Century Gothic" w:cs="Century Gothic"/>
      <w:b/>
      <w:bCs/>
      <w:sz w:val="22"/>
      <w:szCs w:val="22"/>
      <w:lang w:eastAsia="ar-SA"/>
    </w:rPr>
  </w:style>
  <w:style w:type="paragraph" w:styleId="Ttulo3">
    <w:name w:val="heading 3"/>
    <w:basedOn w:val="Normal"/>
    <w:next w:val="Normal"/>
    <w:link w:val="Ttulo3Char"/>
    <w:uiPriority w:val="99"/>
    <w:qFormat/>
    <w:rsid w:val="0045141F"/>
    <w:pPr>
      <w:keepNext/>
      <w:tabs>
        <w:tab w:val="num" w:pos="0"/>
      </w:tabs>
      <w:suppressAutoHyphens/>
      <w:spacing w:before="0"/>
      <w:ind w:right="284"/>
      <w:outlineLvl w:val="2"/>
    </w:pPr>
    <w:rPr>
      <w:rFonts w:ascii="Times New Roman" w:hAnsi="Times New Roman" w:cs="Times New Roman"/>
      <w:b/>
      <w:bCs/>
      <w:lang w:eastAsia="ar-SA"/>
    </w:rPr>
  </w:style>
  <w:style w:type="paragraph" w:styleId="Ttulo4">
    <w:name w:val="heading 4"/>
    <w:basedOn w:val="Normal"/>
    <w:next w:val="Normal"/>
    <w:link w:val="Ttulo4Char"/>
    <w:uiPriority w:val="99"/>
    <w:qFormat/>
    <w:rsid w:val="0045141F"/>
    <w:pPr>
      <w:keepNext/>
      <w:tabs>
        <w:tab w:val="num" w:pos="0"/>
      </w:tabs>
      <w:suppressAutoHyphens/>
      <w:spacing w:before="0"/>
      <w:ind w:right="284"/>
      <w:jc w:val="center"/>
      <w:outlineLvl w:val="3"/>
    </w:pPr>
    <w:rPr>
      <w:rFonts w:ascii="Times New Roman" w:hAnsi="Times New Roman" w:cs="Times New Roman"/>
      <w:b/>
      <w:bCs/>
      <w:lang w:eastAsia="ar-SA"/>
    </w:rPr>
  </w:style>
  <w:style w:type="paragraph" w:styleId="Ttulo5">
    <w:name w:val="heading 5"/>
    <w:basedOn w:val="Normal"/>
    <w:next w:val="Normal"/>
    <w:link w:val="Ttulo5Char"/>
    <w:uiPriority w:val="99"/>
    <w:qFormat/>
    <w:rsid w:val="0045141F"/>
    <w:pPr>
      <w:keepNext/>
      <w:tabs>
        <w:tab w:val="num" w:pos="0"/>
      </w:tabs>
      <w:suppressAutoHyphens/>
      <w:spacing w:before="0"/>
      <w:ind w:left="708"/>
      <w:jc w:val="left"/>
      <w:outlineLvl w:val="4"/>
    </w:pPr>
    <w:rPr>
      <w:rFonts w:ascii="Times New Roman" w:hAnsi="Times New Roman" w:cs="Times New Roman"/>
      <w:b/>
      <w:bCs/>
      <w:color w:val="000000"/>
      <w:lang w:eastAsia="ar-SA"/>
    </w:rPr>
  </w:style>
  <w:style w:type="paragraph" w:styleId="Ttulo6">
    <w:name w:val="heading 6"/>
    <w:basedOn w:val="Normal"/>
    <w:next w:val="Normal"/>
    <w:link w:val="Ttulo6Char"/>
    <w:uiPriority w:val="99"/>
    <w:qFormat/>
    <w:rsid w:val="0045141F"/>
    <w:pPr>
      <w:keepNext/>
      <w:tabs>
        <w:tab w:val="num" w:pos="0"/>
      </w:tabs>
      <w:suppressAutoHyphens/>
      <w:spacing w:before="0"/>
      <w:jc w:val="left"/>
      <w:outlineLvl w:val="5"/>
    </w:pPr>
    <w:rPr>
      <w:rFonts w:ascii="Times New Roman" w:hAnsi="Times New Roman" w:cs="Times New Roman"/>
      <w:b/>
      <w:bCs/>
      <w:lang w:eastAsia="ar-SA"/>
    </w:rPr>
  </w:style>
  <w:style w:type="paragraph" w:styleId="Ttulo7">
    <w:name w:val="heading 7"/>
    <w:basedOn w:val="Normal"/>
    <w:next w:val="Normal"/>
    <w:link w:val="Ttulo7Char"/>
    <w:uiPriority w:val="99"/>
    <w:qFormat/>
    <w:rsid w:val="0045141F"/>
    <w:pPr>
      <w:keepNext/>
      <w:tabs>
        <w:tab w:val="num" w:pos="0"/>
      </w:tabs>
      <w:suppressAutoHyphens/>
      <w:spacing w:before="0"/>
      <w:jc w:val="center"/>
      <w:outlineLvl w:val="6"/>
    </w:pPr>
    <w:rPr>
      <w:rFonts w:ascii="Times New Roman" w:hAnsi="Times New Roman" w:cs="Times New Roman"/>
      <w:b/>
      <w:bCs/>
      <w:sz w:val="20"/>
      <w:szCs w:val="20"/>
      <w:lang w:eastAsia="ar-SA"/>
    </w:rPr>
  </w:style>
  <w:style w:type="paragraph" w:styleId="Ttulo8">
    <w:name w:val="heading 8"/>
    <w:basedOn w:val="Normal"/>
    <w:next w:val="Normal"/>
    <w:link w:val="Ttulo8Char"/>
    <w:uiPriority w:val="99"/>
    <w:qFormat/>
    <w:rsid w:val="0045141F"/>
    <w:pPr>
      <w:keepNext/>
      <w:tabs>
        <w:tab w:val="num" w:pos="0"/>
      </w:tabs>
      <w:suppressAutoHyphens/>
      <w:spacing w:before="0"/>
      <w:jc w:val="center"/>
      <w:outlineLvl w:val="7"/>
    </w:pPr>
    <w:rPr>
      <w:rFonts w:ascii="Times New Roman" w:hAnsi="Times New Roman" w:cs="Times New Roman"/>
      <w:b/>
      <w:bCs/>
      <w:lang w:eastAsia="ar-SA"/>
    </w:rPr>
  </w:style>
  <w:style w:type="paragraph" w:styleId="Ttulo9">
    <w:name w:val="heading 9"/>
    <w:basedOn w:val="Normal"/>
    <w:next w:val="Normal"/>
    <w:link w:val="Ttulo9Char"/>
    <w:uiPriority w:val="99"/>
    <w:qFormat/>
    <w:rsid w:val="0045141F"/>
    <w:pPr>
      <w:keepNext/>
      <w:tabs>
        <w:tab w:val="num" w:pos="0"/>
        <w:tab w:val="left" w:pos="370"/>
      </w:tabs>
      <w:suppressAutoHyphens/>
      <w:spacing w:before="0"/>
      <w:ind w:left="-540"/>
      <w:jc w:val="center"/>
      <w:outlineLvl w:val="8"/>
    </w:pPr>
    <w:rPr>
      <w:rFonts w:ascii="Times New Roman" w:hAnsi="Times New Roman" w:cs="Times New Roman"/>
      <w:b/>
      <w:bCs/>
      <w:color w:val="000000"/>
      <w:sz w:val="20"/>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Heading 1 Char Char,Head1 Char Char,Título 1 anexo Char Char,Título 1 (com numeração) Char Char"/>
    <w:basedOn w:val="Fontepargpadro"/>
    <w:link w:val="Ttulo1"/>
    <w:uiPriority w:val="99"/>
    <w:locked/>
    <w:rsid w:val="00FD76E5"/>
    <w:rPr>
      <w:rFonts w:ascii="Cambria" w:hAnsi="Cambria" w:cs="Cambria"/>
      <w:b/>
      <w:bCs/>
      <w:kern w:val="32"/>
      <w:sz w:val="32"/>
      <w:szCs w:val="32"/>
      <w:lang w:val="pt-BR" w:eastAsia="pt-BR"/>
    </w:rPr>
  </w:style>
  <w:style w:type="character" w:customStyle="1" w:styleId="Ttulo2Char">
    <w:name w:val="Título 2 Char"/>
    <w:basedOn w:val="Fontepargpadro"/>
    <w:link w:val="Ttulo2"/>
    <w:uiPriority w:val="99"/>
    <w:locked/>
    <w:rsid w:val="0045141F"/>
    <w:rPr>
      <w:rFonts w:ascii="Century Gothic" w:hAnsi="Century Gothic" w:cs="Century Gothic"/>
      <w:b/>
      <w:bCs/>
      <w:sz w:val="24"/>
      <w:szCs w:val="24"/>
      <w:lang w:eastAsia="ar-SA" w:bidi="ar-SA"/>
    </w:rPr>
  </w:style>
  <w:style w:type="character" w:customStyle="1" w:styleId="Ttulo3Char">
    <w:name w:val="Título 3 Char"/>
    <w:basedOn w:val="Fontepargpadro"/>
    <w:link w:val="Ttulo3"/>
    <w:uiPriority w:val="99"/>
    <w:locked/>
    <w:rsid w:val="0045141F"/>
    <w:rPr>
      <w:rFonts w:ascii="Times New Roman" w:hAnsi="Times New Roman" w:cs="Times New Roman"/>
      <w:b/>
      <w:bCs/>
      <w:sz w:val="24"/>
      <w:szCs w:val="24"/>
      <w:lang w:eastAsia="ar-SA" w:bidi="ar-SA"/>
    </w:rPr>
  </w:style>
  <w:style w:type="character" w:customStyle="1" w:styleId="Ttulo4Char">
    <w:name w:val="Título 4 Char"/>
    <w:basedOn w:val="Fontepargpadro"/>
    <w:link w:val="Ttulo4"/>
    <w:uiPriority w:val="99"/>
    <w:locked/>
    <w:rsid w:val="0045141F"/>
    <w:rPr>
      <w:rFonts w:ascii="Times New Roman" w:hAnsi="Times New Roman" w:cs="Times New Roman"/>
      <w:b/>
      <w:bCs/>
      <w:sz w:val="24"/>
      <w:szCs w:val="24"/>
      <w:lang w:eastAsia="ar-SA" w:bidi="ar-SA"/>
    </w:rPr>
  </w:style>
  <w:style w:type="character" w:customStyle="1" w:styleId="Ttulo5Char">
    <w:name w:val="Título 5 Char"/>
    <w:basedOn w:val="Fontepargpadro"/>
    <w:link w:val="Ttulo5"/>
    <w:uiPriority w:val="99"/>
    <w:locked/>
    <w:rsid w:val="0045141F"/>
    <w:rPr>
      <w:rFonts w:ascii="Times New Roman" w:hAnsi="Times New Roman" w:cs="Times New Roman"/>
      <w:b/>
      <w:bCs/>
      <w:color w:val="000000"/>
      <w:sz w:val="24"/>
      <w:szCs w:val="24"/>
      <w:lang w:eastAsia="ar-SA" w:bidi="ar-SA"/>
    </w:rPr>
  </w:style>
  <w:style w:type="character" w:customStyle="1" w:styleId="Ttulo6Char">
    <w:name w:val="Título 6 Char"/>
    <w:basedOn w:val="Fontepargpadro"/>
    <w:link w:val="Ttulo6"/>
    <w:uiPriority w:val="99"/>
    <w:locked/>
    <w:rsid w:val="0045141F"/>
    <w:rPr>
      <w:rFonts w:ascii="Times New Roman" w:hAnsi="Times New Roman" w:cs="Times New Roman"/>
      <w:b/>
      <w:bCs/>
      <w:sz w:val="24"/>
      <w:szCs w:val="24"/>
      <w:lang w:eastAsia="ar-SA" w:bidi="ar-SA"/>
    </w:rPr>
  </w:style>
  <w:style w:type="character" w:customStyle="1" w:styleId="Ttulo7Char">
    <w:name w:val="Título 7 Char"/>
    <w:basedOn w:val="Fontepargpadro"/>
    <w:link w:val="Ttulo7"/>
    <w:uiPriority w:val="99"/>
    <w:locked/>
    <w:rsid w:val="0045141F"/>
    <w:rPr>
      <w:rFonts w:ascii="Times New Roman" w:hAnsi="Times New Roman" w:cs="Times New Roman"/>
      <w:b/>
      <w:bCs/>
      <w:sz w:val="20"/>
      <w:szCs w:val="20"/>
      <w:lang w:eastAsia="ar-SA" w:bidi="ar-SA"/>
    </w:rPr>
  </w:style>
  <w:style w:type="character" w:customStyle="1" w:styleId="Ttulo8Char">
    <w:name w:val="Título 8 Char"/>
    <w:basedOn w:val="Fontepargpadro"/>
    <w:link w:val="Ttulo8"/>
    <w:uiPriority w:val="99"/>
    <w:locked/>
    <w:rsid w:val="0045141F"/>
    <w:rPr>
      <w:rFonts w:ascii="Times New Roman" w:hAnsi="Times New Roman" w:cs="Times New Roman"/>
      <w:b/>
      <w:bCs/>
      <w:sz w:val="24"/>
      <w:szCs w:val="24"/>
      <w:lang w:eastAsia="ar-SA" w:bidi="ar-SA"/>
    </w:rPr>
  </w:style>
  <w:style w:type="character" w:customStyle="1" w:styleId="Ttulo9Char">
    <w:name w:val="Título 9 Char"/>
    <w:basedOn w:val="Fontepargpadro"/>
    <w:link w:val="Ttulo9"/>
    <w:uiPriority w:val="99"/>
    <w:locked/>
    <w:rsid w:val="0045141F"/>
    <w:rPr>
      <w:rFonts w:ascii="Times New Roman" w:hAnsi="Times New Roman" w:cs="Times New Roman"/>
      <w:b/>
      <w:bCs/>
      <w:color w:val="000000"/>
      <w:sz w:val="20"/>
      <w:szCs w:val="20"/>
      <w:lang w:eastAsia="ar-SA" w:bidi="ar-SA"/>
    </w:rPr>
  </w:style>
  <w:style w:type="paragraph" w:styleId="PargrafodaLista">
    <w:name w:val="List Paragraph"/>
    <w:basedOn w:val="Normal"/>
    <w:link w:val="PargrafodaListaChar"/>
    <w:uiPriority w:val="99"/>
    <w:qFormat/>
    <w:rsid w:val="00135ADC"/>
    <w:pPr>
      <w:ind w:left="720"/>
    </w:pPr>
  </w:style>
  <w:style w:type="table" w:styleId="Tabelacomgrade">
    <w:name w:val="Table Grid"/>
    <w:basedOn w:val="Tabelanormal"/>
    <w:uiPriority w:val="99"/>
    <w:rsid w:val="00546D19"/>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 superior,encabezado"/>
    <w:basedOn w:val="Normal"/>
    <w:link w:val="CabealhoChar"/>
    <w:uiPriority w:val="99"/>
    <w:rsid w:val="00D63DD7"/>
    <w:pPr>
      <w:tabs>
        <w:tab w:val="center" w:pos="4252"/>
        <w:tab w:val="right" w:pos="8504"/>
      </w:tabs>
    </w:pPr>
  </w:style>
  <w:style w:type="character" w:customStyle="1" w:styleId="CabealhoChar">
    <w:name w:val="Cabeçalho Char"/>
    <w:aliases w:val="Cabeçalho superior Char,encabezado Char"/>
    <w:basedOn w:val="Fontepargpadro"/>
    <w:link w:val="Cabealho"/>
    <w:uiPriority w:val="99"/>
    <w:locked/>
    <w:rsid w:val="00D63DD7"/>
    <w:rPr>
      <w:rFonts w:cs="Times New Roman"/>
    </w:rPr>
  </w:style>
  <w:style w:type="paragraph" w:styleId="Rodap">
    <w:name w:val="footer"/>
    <w:basedOn w:val="Normal"/>
    <w:link w:val="RodapChar"/>
    <w:uiPriority w:val="99"/>
    <w:rsid w:val="00D63DD7"/>
    <w:pPr>
      <w:tabs>
        <w:tab w:val="center" w:pos="4252"/>
        <w:tab w:val="right" w:pos="8504"/>
      </w:tabs>
    </w:pPr>
  </w:style>
  <w:style w:type="character" w:customStyle="1" w:styleId="RodapChar">
    <w:name w:val="Rodapé Char"/>
    <w:basedOn w:val="Fontepargpadro"/>
    <w:link w:val="Rodap"/>
    <w:uiPriority w:val="99"/>
    <w:locked/>
    <w:rsid w:val="00D63DD7"/>
    <w:rPr>
      <w:rFonts w:cs="Times New Roman"/>
    </w:rPr>
  </w:style>
  <w:style w:type="paragraph" w:styleId="Textodebalo">
    <w:name w:val="Balloon Text"/>
    <w:basedOn w:val="Normal"/>
    <w:link w:val="TextodebaloChar"/>
    <w:uiPriority w:val="99"/>
    <w:semiHidden/>
    <w:rsid w:val="005A1768"/>
    <w:rPr>
      <w:rFonts w:ascii="Segoe UI" w:hAnsi="Segoe UI" w:cs="Segoe UI"/>
      <w:sz w:val="18"/>
      <w:szCs w:val="18"/>
    </w:rPr>
  </w:style>
  <w:style w:type="character" w:customStyle="1" w:styleId="TextodebaloChar">
    <w:name w:val="Texto de balão Char"/>
    <w:basedOn w:val="Fontepargpadro"/>
    <w:link w:val="Textodebalo"/>
    <w:uiPriority w:val="99"/>
    <w:locked/>
    <w:rsid w:val="005A1768"/>
    <w:rPr>
      <w:rFonts w:ascii="Segoe UI" w:hAnsi="Segoe UI" w:cs="Segoe UI"/>
      <w:sz w:val="18"/>
      <w:szCs w:val="18"/>
    </w:rPr>
  </w:style>
  <w:style w:type="paragraph" w:styleId="Corpodetexto">
    <w:name w:val="Body Text"/>
    <w:basedOn w:val="Normal"/>
    <w:link w:val="CorpodetextoChar"/>
    <w:uiPriority w:val="99"/>
    <w:rsid w:val="0045141F"/>
    <w:pPr>
      <w:spacing w:before="0" w:after="120" w:line="259" w:lineRule="auto"/>
      <w:jc w:val="left"/>
    </w:pPr>
    <w:rPr>
      <w:rFonts w:ascii="Calibri" w:eastAsia="Calibri" w:hAnsi="Calibri" w:cs="Calibri"/>
      <w:sz w:val="22"/>
      <w:szCs w:val="22"/>
      <w:lang w:eastAsia="en-US"/>
    </w:rPr>
  </w:style>
  <w:style w:type="character" w:customStyle="1" w:styleId="CorpodetextoChar">
    <w:name w:val="Corpo de texto Char"/>
    <w:basedOn w:val="Fontepargpadro"/>
    <w:link w:val="Corpodetexto"/>
    <w:uiPriority w:val="99"/>
    <w:locked/>
    <w:rsid w:val="0045141F"/>
    <w:rPr>
      <w:rFonts w:ascii="Calibri" w:hAnsi="Calibri" w:cs="Calibri"/>
    </w:rPr>
  </w:style>
  <w:style w:type="paragraph" w:customStyle="1" w:styleId="Corpo">
    <w:name w:val="Corpo"/>
    <w:uiPriority w:val="99"/>
    <w:rsid w:val="0045141F"/>
    <w:pPr>
      <w:widowControl w:val="0"/>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pt-PT" w:eastAsia="pt-BR"/>
    </w:rPr>
  </w:style>
  <w:style w:type="paragraph" w:customStyle="1" w:styleId="Default">
    <w:name w:val="Default"/>
    <w:uiPriority w:val="99"/>
    <w:rsid w:val="0045141F"/>
    <w:pPr>
      <w:autoSpaceDE w:val="0"/>
      <w:autoSpaceDN w:val="0"/>
      <w:adjustRightInd w:val="0"/>
    </w:pPr>
    <w:rPr>
      <w:rFonts w:ascii="Arial" w:hAnsi="Arial" w:cs="Arial"/>
      <w:color w:val="000000"/>
      <w:sz w:val="24"/>
      <w:szCs w:val="24"/>
      <w:lang w:val="pt-BR"/>
    </w:rPr>
  </w:style>
  <w:style w:type="paragraph" w:styleId="SemEspaamento">
    <w:name w:val="No Spacing"/>
    <w:uiPriority w:val="99"/>
    <w:qFormat/>
    <w:rsid w:val="0045141F"/>
    <w:rPr>
      <w:rFonts w:cs="Calibri"/>
      <w:lang w:val="pt-BR"/>
    </w:rPr>
  </w:style>
  <w:style w:type="character" w:styleId="Hyperlink">
    <w:name w:val="Hyperlink"/>
    <w:basedOn w:val="Fontepargpadro"/>
    <w:uiPriority w:val="99"/>
    <w:rsid w:val="0045141F"/>
    <w:rPr>
      <w:rFonts w:cs="Times New Roman"/>
      <w:color w:val="0000FF"/>
      <w:u w:val="single"/>
    </w:rPr>
  </w:style>
  <w:style w:type="paragraph" w:customStyle="1" w:styleId="Heading11">
    <w:name w:val="Heading 11"/>
    <w:basedOn w:val="Normal"/>
    <w:uiPriority w:val="99"/>
    <w:rsid w:val="0045141F"/>
    <w:pPr>
      <w:widowControl w:val="0"/>
      <w:spacing w:before="65"/>
      <w:ind w:left="785"/>
      <w:jc w:val="left"/>
      <w:outlineLvl w:val="1"/>
    </w:pPr>
    <w:rPr>
      <w:rFonts w:eastAsia="Calibri"/>
      <w:b/>
      <w:bCs/>
      <w:sz w:val="28"/>
      <w:szCs w:val="28"/>
      <w:lang w:val="en-US" w:eastAsia="en-US"/>
    </w:rPr>
  </w:style>
  <w:style w:type="paragraph" w:customStyle="1" w:styleId="Heading21">
    <w:name w:val="Heading 21"/>
    <w:basedOn w:val="Normal"/>
    <w:uiPriority w:val="99"/>
    <w:rsid w:val="0045141F"/>
    <w:pPr>
      <w:widowControl w:val="0"/>
      <w:spacing w:before="0"/>
      <w:ind w:left="118"/>
      <w:jc w:val="left"/>
      <w:outlineLvl w:val="2"/>
    </w:pPr>
    <w:rPr>
      <w:rFonts w:eastAsia="Calibri"/>
      <w:b/>
      <w:bCs/>
      <w:lang w:val="en-US" w:eastAsia="en-US"/>
    </w:rPr>
  </w:style>
  <w:style w:type="paragraph" w:customStyle="1" w:styleId="WW-Cabealho">
    <w:name w:val="WW-Cabeçalho"/>
    <w:basedOn w:val="Normal"/>
    <w:uiPriority w:val="99"/>
    <w:rsid w:val="0045141F"/>
    <w:pPr>
      <w:suppressAutoHyphens/>
      <w:spacing w:before="0"/>
      <w:jc w:val="left"/>
    </w:pPr>
    <w:rPr>
      <w:rFonts w:ascii="Calibri" w:eastAsia="Calibri" w:hAnsi="Calibri" w:cs="Calibri"/>
      <w:sz w:val="22"/>
      <w:szCs w:val="22"/>
      <w:lang w:eastAsia="ar-SA"/>
    </w:rPr>
  </w:style>
  <w:style w:type="character" w:customStyle="1" w:styleId="WW8Num4z0">
    <w:name w:val="WW8Num4z0"/>
    <w:uiPriority w:val="99"/>
    <w:rsid w:val="0045141F"/>
    <w:rPr>
      <w:rFonts w:ascii="Wingdings" w:hAnsi="Wingdings" w:cs="Wingdings"/>
    </w:rPr>
  </w:style>
  <w:style w:type="character" w:customStyle="1" w:styleId="Absatz-Standardschriftart">
    <w:name w:val="Absatz-Standardschriftart"/>
    <w:uiPriority w:val="99"/>
    <w:rsid w:val="0045141F"/>
    <w:rPr>
      <w:rFonts w:cs="Times New Roman"/>
    </w:rPr>
  </w:style>
  <w:style w:type="character" w:customStyle="1" w:styleId="WW-Absatz-Standardschriftart">
    <w:name w:val="WW-Absatz-Standardschriftart"/>
    <w:uiPriority w:val="99"/>
    <w:rsid w:val="0045141F"/>
    <w:rPr>
      <w:rFonts w:cs="Times New Roman"/>
    </w:rPr>
  </w:style>
  <w:style w:type="character" w:customStyle="1" w:styleId="WW-Absatz-Standardschriftart1">
    <w:name w:val="WW-Absatz-Standardschriftart1"/>
    <w:uiPriority w:val="99"/>
    <w:rsid w:val="0045141F"/>
    <w:rPr>
      <w:rFonts w:cs="Times New Roman"/>
    </w:rPr>
  </w:style>
  <w:style w:type="character" w:customStyle="1" w:styleId="WW-Absatz-Standardschriftart11">
    <w:name w:val="WW-Absatz-Standardschriftart11"/>
    <w:uiPriority w:val="99"/>
    <w:rsid w:val="0045141F"/>
    <w:rPr>
      <w:rFonts w:cs="Times New Roman"/>
    </w:rPr>
  </w:style>
  <w:style w:type="character" w:customStyle="1" w:styleId="WW-Absatz-Standardschriftart111">
    <w:name w:val="WW-Absatz-Standardschriftart111"/>
    <w:uiPriority w:val="99"/>
    <w:rsid w:val="0045141F"/>
    <w:rPr>
      <w:rFonts w:cs="Times New Roman"/>
    </w:rPr>
  </w:style>
  <w:style w:type="character" w:customStyle="1" w:styleId="WW-Absatz-Standardschriftart1111">
    <w:name w:val="WW-Absatz-Standardschriftart1111"/>
    <w:uiPriority w:val="99"/>
    <w:rsid w:val="0045141F"/>
    <w:rPr>
      <w:rFonts w:cs="Times New Roman"/>
    </w:rPr>
  </w:style>
  <w:style w:type="character" w:customStyle="1" w:styleId="WW-Absatz-Standardschriftart11111">
    <w:name w:val="WW-Absatz-Standardschriftart11111"/>
    <w:uiPriority w:val="99"/>
    <w:rsid w:val="0045141F"/>
    <w:rPr>
      <w:rFonts w:cs="Times New Roman"/>
    </w:rPr>
  </w:style>
  <w:style w:type="character" w:customStyle="1" w:styleId="WW-Absatz-Standardschriftart111111">
    <w:name w:val="WW-Absatz-Standardschriftart111111"/>
    <w:uiPriority w:val="99"/>
    <w:rsid w:val="0045141F"/>
    <w:rPr>
      <w:rFonts w:cs="Times New Roman"/>
    </w:rPr>
  </w:style>
  <w:style w:type="character" w:customStyle="1" w:styleId="WW8Num3z0">
    <w:name w:val="WW8Num3z0"/>
    <w:uiPriority w:val="99"/>
    <w:rsid w:val="0045141F"/>
    <w:rPr>
      <w:rFonts w:ascii="Wingdings" w:hAnsi="Wingdings" w:cs="Wingdings"/>
    </w:rPr>
  </w:style>
  <w:style w:type="character" w:customStyle="1" w:styleId="WW8Num3z1">
    <w:name w:val="WW8Num3z1"/>
    <w:uiPriority w:val="99"/>
    <w:rsid w:val="0045141F"/>
    <w:rPr>
      <w:rFonts w:ascii="Wingdings 2" w:hAnsi="Wingdings 2" w:cs="Wingdings 2"/>
      <w:sz w:val="18"/>
      <w:szCs w:val="18"/>
    </w:rPr>
  </w:style>
  <w:style w:type="character" w:customStyle="1" w:styleId="WW8Num3z2">
    <w:name w:val="WW8Num3z2"/>
    <w:uiPriority w:val="99"/>
    <w:rsid w:val="0045141F"/>
    <w:rPr>
      <w:rFonts w:ascii="StarSymbol" w:hAnsi="StarSymbol" w:cs="StarSymbol"/>
      <w:sz w:val="18"/>
      <w:szCs w:val="18"/>
    </w:rPr>
  </w:style>
  <w:style w:type="character" w:customStyle="1" w:styleId="WW8Num4z1">
    <w:name w:val="WW8Num4z1"/>
    <w:uiPriority w:val="99"/>
    <w:rsid w:val="0045141F"/>
    <w:rPr>
      <w:rFonts w:ascii="Wingdings 2" w:hAnsi="Wingdings 2" w:cs="Wingdings 2"/>
      <w:sz w:val="18"/>
      <w:szCs w:val="18"/>
    </w:rPr>
  </w:style>
  <w:style w:type="character" w:customStyle="1" w:styleId="WW8Num4z2">
    <w:name w:val="WW8Num4z2"/>
    <w:uiPriority w:val="99"/>
    <w:rsid w:val="0045141F"/>
    <w:rPr>
      <w:rFonts w:ascii="StarSymbol" w:hAnsi="StarSymbol" w:cs="StarSymbol"/>
      <w:sz w:val="18"/>
      <w:szCs w:val="18"/>
    </w:rPr>
  </w:style>
  <w:style w:type="character" w:customStyle="1" w:styleId="Fontepargpadro5">
    <w:name w:val="Fonte parág. padrão5"/>
    <w:uiPriority w:val="99"/>
    <w:rsid w:val="0045141F"/>
    <w:rPr>
      <w:rFonts w:cs="Times New Roman"/>
    </w:rPr>
  </w:style>
  <w:style w:type="character" w:customStyle="1" w:styleId="Fontepargpadro4">
    <w:name w:val="Fonte parág. padrão4"/>
    <w:uiPriority w:val="99"/>
    <w:rsid w:val="0045141F"/>
    <w:rPr>
      <w:rFonts w:cs="Times New Roman"/>
    </w:rPr>
  </w:style>
  <w:style w:type="character" w:customStyle="1" w:styleId="WW-Absatz-Standardschriftart1111111">
    <w:name w:val="WW-Absatz-Standardschriftart1111111"/>
    <w:uiPriority w:val="99"/>
    <w:rsid w:val="0045141F"/>
    <w:rPr>
      <w:rFonts w:cs="Times New Roman"/>
    </w:rPr>
  </w:style>
  <w:style w:type="character" w:customStyle="1" w:styleId="WW8Num5z0">
    <w:name w:val="WW8Num5z0"/>
    <w:uiPriority w:val="99"/>
    <w:rsid w:val="0045141F"/>
    <w:rPr>
      <w:rFonts w:ascii="Symbol" w:hAnsi="Symbol" w:cs="Symbol"/>
    </w:rPr>
  </w:style>
  <w:style w:type="character" w:customStyle="1" w:styleId="WW8Num6z0">
    <w:name w:val="WW8Num6z0"/>
    <w:uiPriority w:val="99"/>
    <w:rsid w:val="0045141F"/>
    <w:rPr>
      <w:rFonts w:ascii="Symbol" w:hAnsi="Symbol" w:cs="Symbol"/>
    </w:rPr>
  </w:style>
  <w:style w:type="character" w:customStyle="1" w:styleId="WW8Num7z0">
    <w:name w:val="WW8Num7z0"/>
    <w:uiPriority w:val="99"/>
    <w:rsid w:val="0045141F"/>
    <w:rPr>
      <w:rFonts w:ascii="Wingdings" w:hAnsi="Wingdings" w:cs="Wingdings"/>
    </w:rPr>
  </w:style>
  <w:style w:type="character" w:customStyle="1" w:styleId="Fontepargpadro3">
    <w:name w:val="Fonte parág. padrão3"/>
    <w:uiPriority w:val="99"/>
    <w:rsid w:val="0045141F"/>
    <w:rPr>
      <w:rFonts w:cs="Times New Roman"/>
    </w:rPr>
  </w:style>
  <w:style w:type="character" w:customStyle="1" w:styleId="WW-Absatz-Standardschriftart11111111">
    <w:name w:val="WW-Absatz-Standardschriftart11111111"/>
    <w:uiPriority w:val="99"/>
    <w:rsid w:val="0045141F"/>
    <w:rPr>
      <w:rFonts w:cs="Times New Roman"/>
    </w:rPr>
  </w:style>
  <w:style w:type="character" w:customStyle="1" w:styleId="WW-Absatz-Standardschriftart111111111">
    <w:name w:val="WW-Absatz-Standardschriftart111111111"/>
    <w:uiPriority w:val="99"/>
    <w:rsid w:val="0045141F"/>
    <w:rPr>
      <w:rFonts w:cs="Times New Roman"/>
    </w:rPr>
  </w:style>
  <w:style w:type="character" w:customStyle="1" w:styleId="WW8Num7z1">
    <w:name w:val="WW8Num7z1"/>
    <w:uiPriority w:val="99"/>
    <w:rsid w:val="0045141F"/>
    <w:rPr>
      <w:rFonts w:ascii="Courier New" w:hAnsi="Courier New" w:cs="Courier New"/>
    </w:rPr>
  </w:style>
  <w:style w:type="character" w:customStyle="1" w:styleId="WW8Num7z3">
    <w:name w:val="WW8Num7z3"/>
    <w:uiPriority w:val="99"/>
    <w:rsid w:val="0045141F"/>
    <w:rPr>
      <w:rFonts w:ascii="Symbol" w:hAnsi="Symbol" w:cs="Symbol"/>
    </w:rPr>
  </w:style>
  <w:style w:type="character" w:customStyle="1" w:styleId="WW8Num9z0">
    <w:name w:val="WW8Num9z0"/>
    <w:uiPriority w:val="99"/>
    <w:rsid w:val="0045141F"/>
    <w:rPr>
      <w:rFonts w:ascii="Symbol" w:hAnsi="Symbol" w:cs="Symbol"/>
    </w:rPr>
  </w:style>
  <w:style w:type="character" w:customStyle="1" w:styleId="WW8Num9z1">
    <w:name w:val="WW8Num9z1"/>
    <w:uiPriority w:val="99"/>
    <w:rsid w:val="0045141F"/>
    <w:rPr>
      <w:rFonts w:ascii="Courier New" w:hAnsi="Courier New" w:cs="Courier New"/>
    </w:rPr>
  </w:style>
  <w:style w:type="character" w:customStyle="1" w:styleId="WW8Num9z2">
    <w:name w:val="WW8Num9z2"/>
    <w:uiPriority w:val="99"/>
    <w:rsid w:val="0045141F"/>
    <w:rPr>
      <w:rFonts w:ascii="Wingdings" w:hAnsi="Wingdings" w:cs="Wingdings"/>
    </w:rPr>
  </w:style>
  <w:style w:type="character" w:customStyle="1" w:styleId="WW8Num12z0">
    <w:name w:val="WW8Num12z0"/>
    <w:uiPriority w:val="99"/>
    <w:rsid w:val="0045141F"/>
    <w:rPr>
      <w:rFonts w:ascii="Wingdings" w:hAnsi="Wingdings" w:cs="Wingdings"/>
    </w:rPr>
  </w:style>
  <w:style w:type="character" w:customStyle="1" w:styleId="WW8Num12z1">
    <w:name w:val="WW8Num12z1"/>
    <w:uiPriority w:val="99"/>
    <w:rsid w:val="0045141F"/>
    <w:rPr>
      <w:rFonts w:ascii="Courier New" w:hAnsi="Courier New" w:cs="Courier New"/>
    </w:rPr>
  </w:style>
  <w:style w:type="character" w:customStyle="1" w:styleId="WW8Num12z3">
    <w:name w:val="WW8Num12z3"/>
    <w:uiPriority w:val="99"/>
    <w:rsid w:val="0045141F"/>
    <w:rPr>
      <w:rFonts w:ascii="Symbol" w:hAnsi="Symbol" w:cs="Symbol"/>
    </w:rPr>
  </w:style>
  <w:style w:type="character" w:customStyle="1" w:styleId="WW8Num15z0">
    <w:name w:val="WW8Num15z0"/>
    <w:uiPriority w:val="99"/>
    <w:rsid w:val="0045141F"/>
    <w:rPr>
      <w:rFonts w:cs="Times New Roman"/>
      <w:b/>
      <w:bCs/>
      <w:color w:val="FF0000"/>
      <w:sz w:val="22"/>
      <w:szCs w:val="22"/>
    </w:rPr>
  </w:style>
  <w:style w:type="character" w:customStyle="1" w:styleId="WW8Num16z0">
    <w:name w:val="WW8Num16z0"/>
    <w:uiPriority w:val="99"/>
    <w:rsid w:val="0045141F"/>
    <w:rPr>
      <w:rFonts w:ascii="Symbol" w:hAnsi="Symbol" w:cs="Symbol"/>
    </w:rPr>
  </w:style>
  <w:style w:type="character" w:customStyle="1" w:styleId="WW8Num16z1">
    <w:name w:val="WW8Num16z1"/>
    <w:uiPriority w:val="99"/>
    <w:rsid w:val="0045141F"/>
    <w:rPr>
      <w:rFonts w:ascii="Courier New" w:hAnsi="Courier New" w:cs="Courier New"/>
    </w:rPr>
  </w:style>
  <w:style w:type="character" w:customStyle="1" w:styleId="WW8Num16z2">
    <w:name w:val="WW8Num16z2"/>
    <w:uiPriority w:val="99"/>
    <w:rsid w:val="0045141F"/>
    <w:rPr>
      <w:rFonts w:ascii="Wingdings" w:hAnsi="Wingdings" w:cs="Wingdings"/>
    </w:rPr>
  </w:style>
  <w:style w:type="character" w:customStyle="1" w:styleId="WW8Num20z0">
    <w:name w:val="WW8Num20z0"/>
    <w:uiPriority w:val="99"/>
    <w:rsid w:val="0045141F"/>
    <w:rPr>
      <w:rFonts w:ascii="Symbol" w:hAnsi="Symbol" w:cs="Symbol"/>
    </w:rPr>
  </w:style>
  <w:style w:type="character" w:customStyle="1" w:styleId="WW8Num20z1">
    <w:name w:val="WW8Num20z1"/>
    <w:uiPriority w:val="99"/>
    <w:rsid w:val="0045141F"/>
    <w:rPr>
      <w:rFonts w:ascii="Courier New" w:hAnsi="Courier New" w:cs="Courier New"/>
    </w:rPr>
  </w:style>
  <w:style w:type="character" w:customStyle="1" w:styleId="WW8Num20z2">
    <w:name w:val="WW8Num20z2"/>
    <w:uiPriority w:val="99"/>
    <w:rsid w:val="0045141F"/>
    <w:rPr>
      <w:rFonts w:ascii="Wingdings" w:hAnsi="Wingdings" w:cs="Wingdings"/>
    </w:rPr>
  </w:style>
  <w:style w:type="character" w:customStyle="1" w:styleId="WW8Num23z0">
    <w:name w:val="WW8Num23z0"/>
    <w:uiPriority w:val="99"/>
    <w:rsid w:val="0045141F"/>
    <w:rPr>
      <w:rFonts w:ascii="Wingdings" w:hAnsi="Wingdings" w:cs="Wingdings"/>
    </w:rPr>
  </w:style>
  <w:style w:type="character" w:customStyle="1" w:styleId="WW8Num23z1">
    <w:name w:val="WW8Num23z1"/>
    <w:uiPriority w:val="99"/>
    <w:rsid w:val="0045141F"/>
    <w:rPr>
      <w:rFonts w:ascii="Courier New" w:hAnsi="Courier New" w:cs="Courier New"/>
    </w:rPr>
  </w:style>
  <w:style w:type="character" w:customStyle="1" w:styleId="WW8Num23z3">
    <w:name w:val="WW8Num23z3"/>
    <w:uiPriority w:val="99"/>
    <w:rsid w:val="0045141F"/>
    <w:rPr>
      <w:rFonts w:ascii="Symbol" w:hAnsi="Symbol" w:cs="Symbol"/>
    </w:rPr>
  </w:style>
  <w:style w:type="character" w:customStyle="1" w:styleId="Fontepargpadro2">
    <w:name w:val="Fonte parág. padrão2"/>
    <w:uiPriority w:val="99"/>
    <w:rsid w:val="0045141F"/>
    <w:rPr>
      <w:rFonts w:cs="Times New Roman"/>
    </w:rPr>
  </w:style>
  <w:style w:type="character" w:customStyle="1" w:styleId="WW-Absatz-Standardschriftart1111111111">
    <w:name w:val="WW-Absatz-Standardschriftart1111111111"/>
    <w:uiPriority w:val="99"/>
    <w:rsid w:val="0045141F"/>
    <w:rPr>
      <w:rFonts w:cs="Times New Roman"/>
    </w:rPr>
  </w:style>
  <w:style w:type="character" w:customStyle="1" w:styleId="WW-Absatz-Standardschriftart11111111111">
    <w:name w:val="WW-Absatz-Standardschriftart11111111111"/>
    <w:uiPriority w:val="99"/>
    <w:rsid w:val="0045141F"/>
    <w:rPr>
      <w:rFonts w:cs="Times New Roman"/>
    </w:rPr>
  </w:style>
  <w:style w:type="character" w:customStyle="1" w:styleId="WW-Absatz-Standardschriftart111111111111">
    <w:name w:val="WW-Absatz-Standardschriftart111111111111"/>
    <w:uiPriority w:val="99"/>
    <w:rsid w:val="0045141F"/>
    <w:rPr>
      <w:rFonts w:cs="Times New Roman"/>
    </w:rPr>
  </w:style>
  <w:style w:type="character" w:customStyle="1" w:styleId="WW-Absatz-Standardschriftart1111111111111">
    <w:name w:val="WW-Absatz-Standardschriftart1111111111111"/>
    <w:uiPriority w:val="99"/>
    <w:rsid w:val="0045141F"/>
    <w:rPr>
      <w:rFonts w:cs="Times New Roman"/>
    </w:rPr>
  </w:style>
  <w:style w:type="character" w:customStyle="1" w:styleId="WW-Absatz-Standardschriftart11111111111111">
    <w:name w:val="WW-Absatz-Standardschriftart11111111111111"/>
    <w:uiPriority w:val="99"/>
    <w:rsid w:val="0045141F"/>
    <w:rPr>
      <w:rFonts w:cs="Times New Roman"/>
    </w:rPr>
  </w:style>
  <w:style w:type="character" w:customStyle="1" w:styleId="WW8Num1z0">
    <w:name w:val="WW8Num1z0"/>
    <w:uiPriority w:val="99"/>
    <w:rsid w:val="0045141F"/>
    <w:rPr>
      <w:rFonts w:ascii="Symbol" w:hAnsi="Symbol" w:cs="Symbol"/>
    </w:rPr>
  </w:style>
  <w:style w:type="character" w:customStyle="1" w:styleId="WW8Num1z1">
    <w:name w:val="WW8Num1z1"/>
    <w:uiPriority w:val="99"/>
    <w:rsid w:val="0045141F"/>
    <w:rPr>
      <w:rFonts w:ascii="Courier New" w:hAnsi="Courier New" w:cs="Courier New"/>
    </w:rPr>
  </w:style>
  <w:style w:type="character" w:customStyle="1" w:styleId="WW8Num1z2">
    <w:name w:val="WW8Num1z2"/>
    <w:uiPriority w:val="99"/>
    <w:rsid w:val="0045141F"/>
    <w:rPr>
      <w:rFonts w:ascii="Wingdings" w:hAnsi="Wingdings" w:cs="Wingdings"/>
    </w:rPr>
  </w:style>
  <w:style w:type="character" w:customStyle="1" w:styleId="WW8Num5z1">
    <w:name w:val="WW8Num5z1"/>
    <w:uiPriority w:val="99"/>
    <w:rsid w:val="0045141F"/>
    <w:rPr>
      <w:rFonts w:ascii="Courier New" w:hAnsi="Courier New" w:cs="Courier New"/>
    </w:rPr>
  </w:style>
  <w:style w:type="character" w:customStyle="1" w:styleId="WW8Num5z2">
    <w:name w:val="WW8Num5z2"/>
    <w:uiPriority w:val="99"/>
    <w:rsid w:val="0045141F"/>
    <w:rPr>
      <w:rFonts w:ascii="Wingdings" w:hAnsi="Wingdings" w:cs="Wingdings"/>
    </w:rPr>
  </w:style>
  <w:style w:type="character" w:customStyle="1" w:styleId="Fontepargpadro1">
    <w:name w:val="Fonte parág. padrão1"/>
    <w:uiPriority w:val="99"/>
    <w:rsid w:val="0045141F"/>
    <w:rPr>
      <w:rFonts w:cs="Times New Roman"/>
    </w:rPr>
  </w:style>
  <w:style w:type="character" w:styleId="nfase">
    <w:name w:val="Emphasis"/>
    <w:basedOn w:val="Fontepargpadro1"/>
    <w:uiPriority w:val="99"/>
    <w:qFormat/>
    <w:rsid w:val="0045141F"/>
    <w:rPr>
      <w:rFonts w:cs="Times New Roman"/>
      <w:i/>
      <w:iCs/>
    </w:rPr>
  </w:style>
  <w:style w:type="character" w:styleId="Nmerodepgina">
    <w:name w:val="page number"/>
    <w:basedOn w:val="Fontepargpadro1"/>
    <w:uiPriority w:val="99"/>
    <w:rsid w:val="0045141F"/>
    <w:rPr>
      <w:rFonts w:cs="Times New Roman"/>
    </w:rPr>
  </w:style>
  <w:style w:type="character" w:styleId="HiperlinkVisitado">
    <w:name w:val="FollowedHyperlink"/>
    <w:basedOn w:val="Fontepargpadro1"/>
    <w:uiPriority w:val="99"/>
    <w:rsid w:val="0045141F"/>
    <w:rPr>
      <w:rFonts w:cs="Times New Roman"/>
      <w:color w:val="800080"/>
      <w:u w:val="single"/>
    </w:rPr>
  </w:style>
  <w:style w:type="character" w:customStyle="1" w:styleId="Smbolosdenumerao">
    <w:name w:val="Símbolos de numeração"/>
    <w:uiPriority w:val="99"/>
    <w:rsid w:val="0045141F"/>
    <w:rPr>
      <w:rFonts w:cs="Times New Roman"/>
    </w:rPr>
  </w:style>
  <w:style w:type="character" w:customStyle="1" w:styleId="Bullets">
    <w:name w:val="Bullets"/>
    <w:uiPriority w:val="99"/>
    <w:rsid w:val="0045141F"/>
    <w:rPr>
      <w:rFonts w:ascii="StarSymbol" w:hAnsi="StarSymbol" w:cs="StarSymbol"/>
      <w:sz w:val="18"/>
      <w:szCs w:val="18"/>
    </w:rPr>
  </w:style>
  <w:style w:type="character" w:customStyle="1" w:styleId="NumberingSymbols">
    <w:name w:val="Numbering Symbols"/>
    <w:uiPriority w:val="99"/>
    <w:rsid w:val="0045141F"/>
    <w:rPr>
      <w:rFonts w:cs="Times New Roman"/>
    </w:rPr>
  </w:style>
  <w:style w:type="character" w:customStyle="1" w:styleId="WW8Num5z3">
    <w:name w:val="WW8Num5z3"/>
    <w:uiPriority w:val="99"/>
    <w:rsid w:val="0045141F"/>
    <w:rPr>
      <w:rFonts w:ascii="Symbol" w:hAnsi="Symbol" w:cs="Symbol"/>
    </w:rPr>
  </w:style>
  <w:style w:type="paragraph" w:customStyle="1" w:styleId="Heading">
    <w:name w:val="Heading"/>
    <w:basedOn w:val="Normal"/>
    <w:next w:val="Corpodetexto"/>
    <w:uiPriority w:val="99"/>
    <w:rsid w:val="0045141F"/>
    <w:pPr>
      <w:keepNext/>
      <w:suppressAutoHyphens/>
      <w:spacing w:before="240" w:after="120"/>
      <w:jc w:val="left"/>
    </w:pPr>
    <w:rPr>
      <w:rFonts w:eastAsia="Calibri"/>
      <w:sz w:val="28"/>
      <w:szCs w:val="28"/>
      <w:lang w:eastAsia="ar-SA"/>
    </w:rPr>
  </w:style>
  <w:style w:type="paragraph" w:styleId="Lista">
    <w:name w:val="List"/>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aption1">
    <w:name w:val="Caption1"/>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Index">
    <w:name w:val="Index"/>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Legenda4">
    <w:name w:val="Legenda4"/>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ndice">
    <w:name w:val="Índice"/>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20">
    <w:name w:val="Título2"/>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Captulo">
    <w:name w:val="Capítulo"/>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Legenda3">
    <w:name w:val="Legenda3"/>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2">
    <w:name w:val="Legenda2"/>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1">
    <w:name w:val="Legenda1"/>
    <w:basedOn w:val="Normal"/>
    <w:uiPriority w:val="99"/>
    <w:rsid w:val="0045141F"/>
    <w:pPr>
      <w:suppressLineNumbers/>
      <w:suppressAutoHyphens/>
      <w:spacing w:after="120"/>
      <w:jc w:val="left"/>
    </w:pPr>
    <w:rPr>
      <w:rFonts w:ascii="Times New Roman" w:hAnsi="Times New Roman" w:cs="Times New Roman"/>
      <w:i/>
      <w:iCs/>
      <w:sz w:val="20"/>
      <w:szCs w:val="20"/>
      <w:lang w:eastAsia="ar-SA"/>
    </w:rPr>
  </w:style>
  <w:style w:type="paragraph" w:customStyle="1" w:styleId="Ttulo10">
    <w:name w:val="Título1"/>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Textoembloco1">
    <w:name w:val="Texto em bloco1"/>
    <w:basedOn w:val="Normal"/>
    <w:uiPriority w:val="99"/>
    <w:rsid w:val="0045141F"/>
    <w:pPr>
      <w:suppressAutoHyphens/>
      <w:spacing w:before="0"/>
      <w:ind w:left="851" w:right="284"/>
    </w:pPr>
    <w:rPr>
      <w:rFonts w:ascii="Times New Roman" w:hAnsi="Times New Roman" w:cs="Times New Roman"/>
      <w:lang w:eastAsia="ar-SA"/>
    </w:rPr>
  </w:style>
  <w:style w:type="paragraph" w:customStyle="1" w:styleId="Estilo2">
    <w:name w:val="Estilo2"/>
    <w:basedOn w:val="Normal"/>
    <w:uiPriority w:val="99"/>
    <w:rsid w:val="0045141F"/>
    <w:pPr>
      <w:suppressAutoHyphens/>
      <w:spacing w:before="0"/>
      <w:ind w:left="2694" w:hanging="284"/>
    </w:pPr>
    <w:rPr>
      <w:rFonts w:ascii="Times New Roman" w:hAnsi="Times New Roman" w:cs="Times New Roman"/>
      <w:lang w:eastAsia="ar-SA"/>
    </w:rPr>
  </w:style>
  <w:style w:type="paragraph" w:customStyle="1" w:styleId="Corpodetexto21">
    <w:name w:val="Corpo de texto 21"/>
    <w:basedOn w:val="Normal"/>
    <w:uiPriority w:val="99"/>
    <w:rsid w:val="0045141F"/>
    <w:pPr>
      <w:suppressAutoHyphens/>
      <w:spacing w:before="0"/>
      <w:jc w:val="center"/>
    </w:pPr>
    <w:rPr>
      <w:rFonts w:ascii="Times New Roman" w:hAnsi="Times New Roman" w:cs="Times New Roman"/>
      <w:b/>
      <w:bCs/>
      <w:lang w:eastAsia="ar-SA"/>
    </w:rPr>
  </w:style>
  <w:style w:type="paragraph" w:styleId="Recuodecorpodetexto">
    <w:name w:val="Body Text Indent"/>
    <w:basedOn w:val="Normal"/>
    <w:link w:val="RecuodecorpodetextoChar"/>
    <w:uiPriority w:val="99"/>
    <w:rsid w:val="0045141F"/>
    <w:pPr>
      <w:suppressAutoHyphens/>
      <w:autoSpaceDE w:val="0"/>
      <w:spacing w:before="0" w:after="120" w:line="480" w:lineRule="auto"/>
      <w:jc w:val="left"/>
    </w:pPr>
    <w:rPr>
      <w:rFonts w:ascii="Garamond" w:hAnsi="Garamond" w:cs="Garamond"/>
      <w:sz w:val="20"/>
      <w:szCs w:val="20"/>
      <w:lang w:eastAsia="ar-SA"/>
    </w:rPr>
  </w:style>
  <w:style w:type="character" w:customStyle="1" w:styleId="RecuodecorpodetextoChar">
    <w:name w:val="Recuo de corpo de texto Char"/>
    <w:basedOn w:val="Fontepargpadro"/>
    <w:link w:val="Recuodecorpodetexto"/>
    <w:uiPriority w:val="99"/>
    <w:locked/>
    <w:rsid w:val="0045141F"/>
    <w:rPr>
      <w:rFonts w:ascii="Garamond" w:hAnsi="Garamond" w:cs="Garamond"/>
      <w:sz w:val="24"/>
      <w:szCs w:val="24"/>
      <w:lang w:eastAsia="ar-SA" w:bidi="ar-SA"/>
    </w:rPr>
  </w:style>
  <w:style w:type="paragraph" w:customStyle="1" w:styleId="Recuodecorpodetexto21">
    <w:name w:val="Recuo de corpo de texto 21"/>
    <w:basedOn w:val="Normal"/>
    <w:uiPriority w:val="99"/>
    <w:rsid w:val="0045141F"/>
    <w:pPr>
      <w:suppressAutoHyphens/>
      <w:spacing w:before="0"/>
      <w:ind w:firstLine="284"/>
    </w:pPr>
    <w:rPr>
      <w:lang w:eastAsia="ar-SA"/>
    </w:rPr>
  </w:style>
  <w:style w:type="paragraph" w:customStyle="1" w:styleId="Recuodecorpodetexto31">
    <w:name w:val="Recuo de corpo de texto 31"/>
    <w:basedOn w:val="Normal"/>
    <w:uiPriority w:val="99"/>
    <w:rsid w:val="0045141F"/>
    <w:pPr>
      <w:suppressAutoHyphens/>
      <w:spacing w:before="0"/>
      <w:ind w:left="993"/>
    </w:pPr>
    <w:rPr>
      <w:rFonts w:ascii="Century Gothic" w:hAnsi="Century Gothic" w:cs="Century Gothic"/>
      <w:lang w:eastAsia="ar-SA"/>
    </w:rPr>
  </w:style>
  <w:style w:type="paragraph" w:customStyle="1" w:styleId="Corpodetexto31">
    <w:name w:val="Corpo de texto 31"/>
    <w:basedOn w:val="Normal"/>
    <w:uiPriority w:val="99"/>
    <w:rsid w:val="0045141F"/>
    <w:pPr>
      <w:suppressAutoHyphens/>
      <w:spacing w:before="0"/>
    </w:pPr>
    <w:rPr>
      <w:rFonts w:ascii="Times New Roman" w:hAnsi="Times New Roman" w:cs="Times New Roman"/>
      <w:color w:val="000000"/>
      <w:lang w:eastAsia="ar-SA"/>
    </w:rPr>
  </w:style>
  <w:style w:type="paragraph" w:customStyle="1" w:styleId="font5">
    <w:name w:val="font5"/>
    <w:basedOn w:val="Normal"/>
    <w:uiPriority w:val="99"/>
    <w:rsid w:val="0045141F"/>
    <w:pPr>
      <w:suppressAutoHyphens/>
      <w:spacing w:before="280" w:after="280"/>
      <w:jc w:val="left"/>
    </w:pPr>
    <w:rPr>
      <w:rFonts w:eastAsia="Calibri"/>
      <w:lang w:eastAsia="ar-SA"/>
    </w:rPr>
  </w:style>
  <w:style w:type="paragraph" w:customStyle="1" w:styleId="font6">
    <w:name w:val="font6"/>
    <w:basedOn w:val="Normal"/>
    <w:uiPriority w:val="99"/>
    <w:rsid w:val="0045141F"/>
    <w:pPr>
      <w:suppressAutoHyphens/>
      <w:spacing w:before="280" w:after="280"/>
      <w:jc w:val="left"/>
    </w:pPr>
    <w:rPr>
      <w:rFonts w:eastAsia="Calibri"/>
      <w:sz w:val="20"/>
      <w:szCs w:val="20"/>
      <w:lang w:eastAsia="ar-SA"/>
    </w:rPr>
  </w:style>
  <w:style w:type="paragraph" w:customStyle="1" w:styleId="font7">
    <w:name w:val="font7"/>
    <w:basedOn w:val="Normal"/>
    <w:uiPriority w:val="99"/>
    <w:rsid w:val="0045141F"/>
    <w:pPr>
      <w:suppressAutoHyphens/>
      <w:spacing w:before="280" w:after="280"/>
      <w:jc w:val="left"/>
    </w:pPr>
    <w:rPr>
      <w:rFonts w:eastAsia="Calibri"/>
      <w:sz w:val="14"/>
      <w:szCs w:val="14"/>
      <w:lang w:eastAsia="ar-SA"/>
    </w:rPr>
  </w:style>
  <w:style w:type="paragraph" w:customStyle="1" w:styleId="xl24">
    <w:name w:val="xl24"/>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lang w:eastAsia="ar-SA"/>
    </w:rPr>
  </w:style>
  <w:style w:type="paragraph" w:customStyle="1" w:styleId="xl25">
    <w:name w:val="xl25"/>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26">
    <w:name w:val="xl2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lang w:eastAsia="ar-SA"/>
    </w:rPr>
  </w:style>
  <w:style w:type="paragraph" w:customStyle="1" w:styleId="xl27">
    <w:name w:val="xl27"/>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textAlignment w:val="center"/>
    </w:pPr>
    <w:rPr>
      <w:rFonts w:eastAsia="Calibri"/>
      <w:lang w:eastAsia="ar-SA"/>
    </w:rPr>
  </w:style>
  <w:style w:type="paragraph" w:customStyle="1" w:styleId="xl28">
    <w:name w:val="xl28"/>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lang w:eastAsia="ar-SA"/>
    </w:rPr>
  </w:style>
  <w:style w:type="paragraph" w:customStyle="1" w:styleId="xl29">
    <w:name w:val="xl29"/>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rFonts w:eastAsia="Calibri"/>
      <w:lang w:eastAsia="ar-SA"/>
    </w:rPr>
  </w:style>
  <w:style w:type="paragraph" w:customStyle="1" w:styleId="xl30">
    <w:name w:val="xl30"/>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b/>
      <w:bCs/>
      <w:lang w:eastAsia="ar-SA"/>
    </w:rPr>
  </w:style>
  <w:style w:type="paragraph" w:customStyle="1" w:styleId="xl31">
    <w:name w:val="xl31"/>
    <w:basedOn w:val="Normal"/>
    <w:uiPriority w:val="99"/>
    <w:rsid w:val="0045141F"/>
    <w:pPr>
      <w:suppressAutoHyphens/>
      <w:spacing w:before="280" w:after="280"/>
      <w:jc w:val="left"/>
    </w:pPr>
    <w:rPr>
      <w:rFonts w:eastAsia="Calibri"/>
      <w:color w:val="000000"/>
      <w:lang w:eastAsia="ar-SA"/>
    </w:rPr>
  </w:style>
  <w:style w:type="paragraph" w:customStyle="1" w:styleId="xl32">
    <w:name w:val="xl32"/>
    <w:basedOn w:val="Normal"/>
    <w:uiPriority w:val="99"/>
    <w:rsid w:val="0045141F"/>
    <w:pPr>
      <w:pBdr>
        <w:left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3">
    <w:name w:val="xl33"/>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4">
    <w:name w:val="xl34"/>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5">
    <w:name w:val="xl35"/>
    <w:basedOn w:val="Normal"/>
    <w:uiPriority w:val="99"/>
    <w:rsid w:val="0045141F"/>
    <w:pPr>
      <w:pBdr>
        <w:top w:val="single" w:sz="4" w:space="0" w:color="000000"/>
        <w:left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36">
    <w:name w:val="xl3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sz w:val="22"/>
      <w:szCs w:val="22"/>
      <w:lang w:eastAsia="ar-SA"/>
    </w:rPr>
  </w:style>
  <w:style w:type="paragraph" w:customStyle="1" w:styleId="xl37">
    <w:name w:val="xl37"/>
    <w:basedOn w:val="Normal"/>
    <w:uiPriority w:val="99"/>
    <w:rsid w:val="0045141F"/>
    <w:pPr>
      <w:pBdr>
        <w:left w:val="single" w:sz="4" w:space="0" w:color="000000"/>
        <w:bottom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8">
    <w:name w:val="xl38"/>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center"/>
      <w:textAlignment w:val="center"/>
    </w:pPr>
    <w:rPr>
      <w:rFonts w:eastAsia="Calibri"/>
      <w:b/>
      <w:bCs/>
      <w:lang w:eastAsia="ar-SA"/>
    </w:rPr>
  </w:style>
  <w:style w:type="paragraph" w:customStyle="1" w:styleId="xl39">
    <w:name w:val="xl39"/>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lang w:eastAsia="ar-SA"/>
    </w:rPr>
  </w:style>
  <w:style w:type="paragraph" w:customStyle="1" w:styleId="xl48">
    <w:name w:val="xl48"/>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b/>
      <w:bCs/>
      <w:lang w:eastAsia="ar-SA"/>
    </w:rPr>
  </w:style>
  <w:style w:type="paragraph" w:customStyle="1" w:styleId="edital">
    <w:name w:val="edital"/>
    <w:basedOn w:val="Normal"/>
    <w:uiPriority w:val="99"/>
    <w:rsid w:val="0045141F"/>
    <w:pPr>
      <w:tabs>
        <w:tab w:val="left" w:pos="0"/>
        <w:tab w:val="left" w:pos="1764"/>
      </w:tabs>
      <w:suppressAutoHyphens/>
      <w:spacing w:before="0"/>
    </w:pPr>
    <w:rPr>
      <w:rFonts w:ascii="Times New Roman" w:hAnsi="Times New Roman" w:cs="Times New Roman"/>
      <w:lang w:eastAsia="ar-SA"/>
    </w:rPr>
  </w:style>
  <w:style w:type="paragraph" w:styleId="Ttulo">
    <w:name w:val="Title"/>
    <w:basedOn w:val="Normal"/>
    <w:next w:val="Subttulo"/>
    <w:link w:val="TtuloChar"/>
    <w:uiPriority w:val="99"/>
    <w:qFormat/>
    <w:rsid w:val="0045141F"/>
    <w:pPr>
      <w:suppressAutoHyphens/>
      <w:spacing w:before="0"/>
      <w:ind w:left="285" w:right="-81"/>
      <w:jc w:val="center"/>
    </w:pPr>
    <w:rPr>
      <w:b/>
      <w:bCs/>
      <w:lang w:eastAsia="ar-SA"/>
    </w:rPr>
  </w:style>
  <w:style w:type="character" w:customStyle="1" w:styleId="TtuloChar">
    <w:name w:val="Título Char"/>
    <w:basedOn w:val="Fontepargpadro"/>
    <w:link w:val="Ttulo"/>
    <w:uiPriority w:val="99"/>
    <w:locked/>
    <w:rsid w:val="0045141F"/>
    <w:rPr>
      <w:rFonts w:ascii="Arial" w:hAnsi="Arial" w:cs="Arial"/>
      <w:b/>
      <w:bCs/>
      <w:sz w:val="24"/>
      <w:szCs w:val="24"/>
      <w:lang w:eastAsia="ar-SA" w:bidi="ar-SA"/>
    </w:rPr>
  </w:style>
  <w:style w:type="paragraph" w:styleId="Subttulo">
    <w:name w:val="Subtitle"/>
    <w:basedOn w:val="Ttulo10"/>
    <w:next w:val="Corpodetexto"/>
    <w:link w:val="SubttuloChar"/>
    <w:qFormat/>
    <w:rsid w:val="0045141F"/>
    <w:pPr>
      <w:jc w:val="center"/>
    </w:pPr>
    <w:rPr>
      <w:i/>
      <w:iCs/>
    </w:rPr>
  </w:style>
  <w:style w:type="character" w:customStyle="1" w:styleId="SubttuloChar">
    <w:name w:val="Subtítulo Char"/>
    <w:basedOn w:val="Fontepargpadro"/>
    <w:link w:val="Subttulo"/>
    <w:uiPriority w:val="99"/>
    <w:locked/>
    <w:rsid w:val="0045141F"/>
    <w:rPr>
      <w:rFonts w:ascii="Arial" w:eastAsia="Mincho" w:hAnsi="Arial" w:cs="Arial"/>
      <w:i/>
      <w:iCs/>
      <w:sz w:val="28"/>
      <w:szCs w:val="28"/>
      <w:lang w:eastAsia="ar-SA" w:bidi="ar-SA"/>
    </w:rPr>
  </w:style>
  <w:style w:type="paragraph" w:customStyle="1" w:styleId="WW-Default">
    <w:name w:val="WW-Default"/>
    <w:uiPriority w:val="99"/>
    <w:rsid w:val="0045141F"/>
    <w:pPr>
      <w:widowControl w:val="0"/>
      <w:suppressAutoHyphens/>
      <w:autoSpaceDE w:val="0"/>
    </w:pPr>
    <w:rPr>
      <w:rFonts w:ascii="Arial" w:eastAsia="Times New Roman" w:hAnsi="Arial" w:cs="Arial"/>
      <w:color w:val="000000"/>
      <w:sz w:val="24"/>
      <w:szCs w:val="24"/>
      <w:lang w:val="pt-BR" w:eastAsia="ar-SA"/>
    </w:rPr>
  </w:style>
  <w:style w:type="paragraph" w:customStyle="1" w:styleId="Contedodatabela">
    <w:name w:val="Conteúdo da tabela"/>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databela">
    <w:name w:val="Título da tabela"/>
    <w:basedOn w:val="Contedodatabela"/>
    <w:uiPriority w:val="99"/>
    <w:rsid w:val="0045141F"/>
    <w:pPr>
      <w:jc w:val="center"/>
    </w:pPr>
    <w:rPr>
      <w:b/>
      <w:bCs/>
      <w:i/>
      <w:iCs/>
    </w:rPr>
  </w:style>
  <w:style w:type="paragraph" w:customStyle="1" w:styleId="Contedodoquadro">
    <w:name w:val="Conteúdo do quadro"/>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gem2">
    <w:name w:val="gem 2"/>
    <w:basedOn w:val="Normal"/>
    <w:uiPriority w:val="99"/>
    <w:rsid w:val="0045141F"/>
    <w:pPr>
      <w:suppressAutoHyphens/>
      <w:spacing w:before="60"/>
      <w:ind w:left="644" w:hanging="644"/>
    </w:pPr>
    <w:rPr>
      <w:rFonts w:ascii="Century Gothic" w:hAnsi="Century Gothic" w:cs="Century Gothic"/>
      <w:lang w:eastAsia="ar-SA"/>
    </w:rPr>
  </w:style>
  <w:style w:type="paragraph" w:styleId="NormalWeb">
    <w:name w:val="Normal (Web)"/>
    <w:basedOn w:val="Normal"/>
    <w:uiPriority w:val="99"/>
    <w:rsid w:val="0045141F"/>
    <w:pPr>
      <w:spacing w:before="280" w:after="280"/>
      <w:jc w:val="left"/>
    </w:pPr>
    <w:rPr>
      <w:rFonts w:ascii="Times New Roman" w:hAnsi="Times New Roman" w:cs="Times New Roman"/>
      <w:lang w:eastAsia="ar-SA"/>
    </w:rPr>
  </w:style>
  <w:style w:type="paragraph" w:customStyle="1" w:styleId="Textoembloco2">
    <w:name w:val="Texto em bloco2"/>
    <w:basedOn w:val="Normal"/>
    <w:uiPriority w:val="99"/>
    <w:rsid w:val="0045141F"/>
    <w:pPr>
      <w:spacing w:before="0"/>
      <w:ind w:left="851" w:right="284"/>
    </w:pPr>
    <w:rPr>
      <w:rFonts w:ascii="Times New Roman" w:hAnsi="Times New Roman" w:cs="Times New Roman"/>
      <w:lang w:eastAsia="ar-SA"/>
    </w:rPr>
  </w:style>
  <w:style w:type="paragraph" w:customStyle="1" w:styleId="PADRAO">
    <w:name w:val="PADRAO"/>
    <w:basedOn w:val="Normal"/>
    <w:uiPriority w:val="99"/>
    <w:rsid w:val="0045141F"/>
    <w:pPr>
      <w:widowControl w:val="0"/>
      <w:spacing w:before="0"/>
      <w:ind w:left="1296" w:firstLine="3456"/>
    </w:pPr>
    <w:rPr>
      <w:rFonts w:ascii="Times New Roman" w:hAnsi="Times New Roman" w:cs="Times New Roman"/>
      <w:lang w:eastAsia="ar-SA"/>
    </w:rPr>
  </w:style>
  <w:style w:type="paragraph" w:customStyle="1" w:styleId="TableContents">
    <w:name w:val="Table Contents"/>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ableHeading">
    <w:name w:val="Table Heading"/>
    <w:basedOn w:val="TableContents"/>
    <w:uiPriority w:val="99"/>
    <w:rsid w:val="0045141F"/>
    <w:pPr>
      <w:jc w:val="center"/>
    </w:pPr>
    <w:rPr>
      <w:b/>
      <w:bCs/>
    </w:rPr>
  </w:style>
  <w:style w:type="paragraph" w:customStyle="1" w:styleId="Framecontents">
    <w:name w:val="Frame contents"/>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orpo0">
    <w:name w:val="corpo"/>
    <w:basedOn w:val="Normal"/>
    <w:uiPriority w:val="99"/>
    <w:rsid w:val="0045141F"/>
    <w:pPr>
      <w:suppressAutoHyphens/>
      <w:spacing w:before="280" w:after="280"/>
      <w:jc w:val="left"/>
    </w:pPr>
    <w:rPr>
      <w:rFonts w:ascii="Times New Roman" w:hAnsi="Times New Roman" w:cs="Times New Roman"/>
      <w:lang w:eastAsia="ar-SA"/>
    </w:rPr>
  </w:style>
  <w:style w:type="paragraph" w:customStyle="1" w:styleId="Textoembloco3">
    <w:name w:val="Texto em bloco3"/>
    <w:basedOn w:val="Normal"/>
    <w:uiPriority w:val="99"/>
    <w:rsid w:val="0045141F"/>
    <w:pPr>
      <w:suppressAutoHyphens/>
      <w:spacing w:before="0"/>
      <w:ind w:left="57" w:right="57"/>
    </w:pPr>
    <w:rPr>
      <w:rFonts w:ascii="Bookman Old Style" w:hAnsi="Bookman Old Style" w:cs="Bookman Old Style"/>
      <w:sz w:val="18"/>
      <w:szCs w:val="18"/>
      <w:lang w:eastAsia="ar-SA"/>
    </w:rPr>
  </w:style>
  <w:style w:type="paragraph" w:customStyle="1" w:styleId="Corpodetexto22">
    <w:name w:val="Corpo de texto 22"/>
    <w:basedOn w:val="Normal"/>
    <w:uiPriority w:val="99"/>
    <w:rsid w:val="0045141F"/>
    <w:pPr>
      <w:suppressAutoHyphens/>
      <w:spacing w:before="0"/>
    </w:pPr>
    <w:rPr>
      <w:rFonts w:ascii="Times New Roman" w:hAnsi="Times New Roman" w:cs="Times New Roman"/>
      <w:lang w:eastAsia="ar-SA"/>
    </w:rPr>
  </w:style>
  <w:style w:type="paragraph" w:customStyle="1" w:styleId="CM1">
    <w:name w:val="CM1"/>
    <w:basedOn w:val="Default"/>
    <w:next w:val="Default"/>
    <w:uiPriority w:val="99"/>
    <w:rsid w:val="0045141F"/>
    <w:pPr>
      <w:widowControl w:val="0"/>
    </w:pPr>
    <w:rPr>
      <w:rFonts w:eastAsia="Times New Roman"/>
      <w:color w:val="auto"/>
      <w:lang w:eastAsia="pt-BR"/>
    </w:rPr>
  </w:style>
  <w:style w:type="paragraph" w:customStyle="1" w:styleId="CM10">
    <w:name w:val="CM10"/>
    <w:basedOn w:val="Default"/>
    <w:next w:val="Default"/>
    <w:uiPriority w:val="99"/>
    <w:rsid w:val="0045141F"/>
    <w:pPr>
      <w:widowControl w:val="0"/>
      <w:spacing w:after="393"/>
    </w:pPr>
    <w:rPr>
      <w:rFonts w:eastAsia="Times New Roman"/>
      <w:color w:val="auto"/>
      <w:lang w:eastAsia="pt-BR"/>
    </w:rPr>
  </w:style>
  <w:style w:type="paragraph" w:customStyle="1" w:styleId="CM2">
    <w:name w:val="CM2"/>
    <w:basedOn w:val="Default"/>
    <w:next w:val="Default"/>
    <w:uiPriority w:val="99"/>
    <w:rsid w:val="0045141F"/>
    <w:pPr>
      <w:widowControl w:val="0"/>
      <w:spacing w:line="273" w:lineRule="atLeast"/>
    </w:pPr>
    <w:rPr>
      <w:rFonts w:eastAsia="Times New Roman"/>
      <w:color w:val="auto"/>
      <w:lang w:eastAsia="pt-BR"/>
    </w:rPr>
  </w:style>
  <w:style w:type="paragraph" w:customStyle="1" w:styleId="CM11">
    <w:name w:val="CM11"/>
    <w:basedOn w:val="Default"/>
    <w:next w:val="Default"/>
    <w:uiPriority w:val="99"/>
    <w:rsid w:val="0045141F"/>
    <w:pPr>
      <w:widowControl w:val="0"/>
      <w:spacing w:after="555"/>
    </w:pPr>
    <w:rPr>
      <w:rFonts w:eastAsia="Times New Roman"/>
      <w:color w:val="auto"/>
      <w:lang w:eastAsia="pt-BR"/>
    </w:rPr>
  </w:style>
  <w:style w:type="paragraph" w:customStyle="1" w:styleId="CM12">
    <w:name w:val="CM12"/>
    <w:basedOn w:val="Default"/>
    <w:next w:val="Default"/>
    <w:uiPriority w:val="99"/>
    <w:rsid w:val="0045141F"/>
    <w:pPr>
      <w:widowControl w:val="0"/>
      <w:spacing w:after="273"/>
    </w:pPr>
    <w:rPr>
      <w:rFonts w:eastAsia="Times New Roman"/>
      <w:color w:val="auto"/>
      <w:lang w:eastAsia="pt-BR"/>
    </w:rPr>
  </w:style>
  <w:style w:type="paragraph" w:customStyle="1" w:styleId="CM3">
    <w:name w:val="CM3"/>
    <w:basedOn w:val="Default"/>
    <w:next w:val="Default"/>
    <w:uiPriority w:val="99"/>
    <w:rsid w:val="0045141F"/>
    <w:pPr>
      <w:widowControl w:val="0"/>
      <w:spacing w:line="278" w:lineRule="atLeast"/>
    </w:pPr>
    <w:rPr>
      <w:rFonts w:eastAsia="Times New Roman"/>
      <w:color w:val="auto"/>
      <w:lang w:eastAsia="pt-BR"/>
    </w:rPr>
  </w:style>
  <w:style w:type="paragraph" w:customStyle="1" w:styleId="CM4">
    <w:name w:val="CM4"/>
    <w:basedOn w:val="Default"/>
    <w:next w:val="Default"/>
    <w:uiPriority w:val="99"/>
    <w:rsid w:val="0045141F"/>
    <w:pPr>
      <w:widowControl w:val="0"/>
      <w:spacing w:line="276" w:lineRule="atLeast"/>
    </w:pPr>
    <w:rPr>
      <w:rFonts w:eastAsia="Times New Roman"/>
      <w:color w:val="auto"/>
      <w:lang w:eastAsia="pt-BR"/>
    </w:rPr>
  </w:style>
  <w:style w:type="paragraph" w:customStyle="1" w:styleId="CM6">
    <w:name w:val="CM6"/>
    <w:basedOn w:val="Default"/>
    <w:next w:val="Default"/>
    <w:uiPriority w:val="99"/>
    <w:rsid w:val="0045141F"/>
    <w:pPr>
      <w:widowControl w:val="0"/>
      <w:spacing w:line="278" w:lineRule="atLeast"/>
    </w:pPr>
    <w:rPr>
      <w:rFonts w:eastAsia="Times New Roman"/>
      <w:color w:val="auto"/>
      <w:lang w:eastAsia="pt-BR"/>
    </w:rPr>
  </w:style>
  <w:style w:type="paragraph" w:customStyle="1" w:styleId="CM7">
    <w:name w:val="CM7"/>
    <w:basedOn w:val="Default"/>
    <w:next w:val="Default"/>
    <w:uiPriority w:val="99"/>
    <w:rsid w:val="0045141F"/>
    <w:pPr>
      <w:widowControl w:val="0"/>
      <w:spacing w:line="278" w:lineRule="atLeast"/>
    </w:pPr>
    <w:rPr>
      <w:rFonts w:eastAsia="Times New Roman"/>
      <w:color w:val="auto"/>
      <w:lang w:eastAsia="pt-BR"/>
    </w:rPr>
  </w:style>
  <w:style w:type="paragraph" w:customStyle="1" w:styleId="CM8">
    <w:name w:val="CM8"/>
    <w:basedOn w:val="Default"/>
    <w:next w:val="Default"/>
    <w:uiPriority w:val="99"/>
    <w:rsid w:val="0045141F"/>
    <w:pPr>
      <w:widowControl w:val="0"/>
      <w:spacing w:line="273" w:lineRule="atLeast"/>
    </w:pPr>
    <w:rPr>
      <w:rFonts w:eastAsia="Times New Roman"/>
      <w:color w:val="auto"/>
      <w:lang w:eastAsia="pt-BR"/>
    </w:rPr>
  </w:style>
  <w:style w:type="paragraph" w:customStyle="1" w:styleId="CM13">
    <w:name w:val="CM13"/>
    <w:basedOn w:val="Default"/>
    <w:next w:val="Default"/>
    <w:uiPriority w:val="99"/>
    <w:rsid w:val="0045141F"/>
    <w:pPr>
      <w:widowControl w:val="0"/>
      <w:spacing w:after="663"/>
    </w:pPr>
    <w:rPr>
      <w:rFonts w:eastAsia="Times New Roman"/>
      <w:color w:val="auto"/>
      <w:lang w:eastAsia="pt-BR"/>
    </w:rPr>
  </w:style>
  <w:style w:type="paragraph" w:customStyle="1" w:styleId="CM14">
    <w:name w:val="CM14"/>
    <w:basedOn w:val="Default"/>
    <w:next w:val="Default"/>
    <w:uiPriority w:val="99"/>
    <w:rsid w:val="0045141F"/>
    <w:pPr>
      <w:widowControl w:val="0"/>
      <w:spacing w:after="830"/>
    </w:pPr>
    <w:rPr>
      <w:rFonts w:eastAsia="Times New Roman"/>
      <w:color w:val="auto"/>
      <w:lang w:eastAsia="pt-BR"/>
    </w:rPr>
  </w:style>
  <w:style w:type="paragraph" w:styleId="Saudao">
    <w:name w:val="Salutation"/>
    <w:basedOn w:val="Normal"/>
    <w:link w:val="SaudaoChar"/>
    <w:uiPriority w:val="99"/>
    <w:rsid w:val="0045141F"/>
    <w:pPr>
      <w:spacing w:before="0"/>
    </w:pPr>
  </w:style>
  <w:style w:type="character" w:customStyle="1" w:styleId="SaudaoChar">
    <w:name w:val="Saudação Char"/>
    <w:basedOn w:val="Fontepargpadro"/>
    <w:link w:val="Saudao"/>
    <w:uiPriority w:val="99"/>
    <w:locked/>
    <w:rsid w:val="0045141F"/>
    <w:rPr>
      <w:rFonts w:ascii="Arial" w:hAnsi="Arial" w:cs="Arial"/>
      <w:sz w:val="24"/>
      <w:szCs w:val="24"/>
      <w:lang w:eastAsia="pt-BR"/>
    </w:rPr>
  </w:style>
  <w:style w:type="paragraph" w:customStyle="1" w:styleId="xxx">
    <w:name w:val="x.x.x"/>
    <w:basedOn w:val="Normal"/>
    <w:uiPriority w:val="99"/>
    <w:rsid w:val="0045141F"/>
    <w:pPr>
      <w:keepLines/>
      <w:autoSpaceDE w:val="0"/>
      <w:autoSpaceDN w:val="0"/>
      <w:spacing w:before="40"/>
      <w:ind w:left="1276" w:hanging="709"/>
    </w:pPr>
    <w:rPr>
      <w:sz w:val="22"/>
      <w:szCs w:val="22"/>
    </w:rPr>
  </w:style>
  <w:style w:type="paragraph" w:styleId="Recuodecorpodetexto3">
    <w:name w:val="Body Text Indent 3"/>
    <w:basedOn w:val="Normal"/>
    <w:link w:val="Recuodecorpodetexto3Char"/>
    <w:uiPriority w:val="99"/>
    <w:rsid w:val="0045141F"/>
    <w:pPr>
      <w:widowControl w:val="0"/>
      <w:spacing w:before="0"/>
      <w:ind w:left="1440" w:hanging="732"/>
    </w:pPr>
    <w:rPr>
      <w:rFonts w:ascii="Century Gothic" w:hAnsi="Century Gothic" w:cs="Century Gothic"/>
      <w:sz w:val="22"/>
      <w:szCs w:val="22"/>
    </w:rPr>
  </w:style>
  <w:style w:type="character" w:customStyle="1" w:styleId="Recuodecorpodetexto3Char">
    <w:name w:val="Recuo de corpo de texto 3 Char"/>
    <w:basedOn w:val="Fontepargpadro"/>
    <w:link w:val="Recuodecorpodetexto3"/>
    <w:uiPriority w:val="99"/>
    <w:locked/>
    <w:rsid w:val="0045141F"/>
    <w:rPr>
      <w:rFonts w:ascii="Century Gothic" w:hAnsi="Century Gothic" w:cs="Century Gothic"/>
      <w:lang w:eastAsia="pt-BR"/>
    </w:rPr>
  </w:style>
  <w:style w:type="paragraph" w:styleId="Textoembloco">
    <w:name w:val="Block Text"/>
    <w:basedOn w:val="Normal"/>
    <w:rsid w:val="0045141F"/>
    <w:pPr>
      <w:tabs>
        <w:tab w:val="left" w:pos="851"/>
        <w:tab w:val="left" w:pos="8646"/>
        <w:tab w:val="left" w:pos="8788"/>
        <w:tab w:val="left" w:pos="10632"/>
      </w:tabs>
      <w:spacing w:before="0"/>
      <w:ind w:left="709" w:right="-1" w:firstLine="11"/>
    </w:pPr>
    <w:rPr>
      <w:sz w:val="22"/>
      <w:szCs w:val="22"/>
    </w:rPr>
  </w:style>
  <w:style w:type="paragraph" w:styleId="Recuodecorpodetexto2">
    <w:name w:val="Body Text Indent 2"/>
    <w:basedOn w:val="Normal"/>
    <w:link w:val="Recuodecorpodetexto2Char"/>
    <w:uiPriority w:val="99"/>
    <w:rsid w:val="0045141F"/>
    <w:pPr>
      <w:widowControl w:val="0"/>
      <w:spacing w:before="0"/>
      <w:ind w:left="709" w:firstLine="11"/>
    </w:pPr>
    <w:rPr>
      <w:sz w:val="22"/>
      <w:szCs w:val="22"/>
    </w:rPr>
  </w:style>
  <w:style w:type="character" w:customStyle="1" w:styleId="Recuodecorpodetexto2Char">
    <w:name w:val="Recuo de corpo de texto 2 Char"/>
    <w:basedOn w:val="Fontepargpadro"/>
    <w:link w:val="Recuodecorpodetexto2"/>
    <w:uiPriority w:val="99"/>
    <w:locked/>
    <w:rsid w:val="0045141F"/>
    <w:rPr>
      <w:rFonts w:ascii="Arial" w:hAnsi="Arial" w:cs="Arial"/>
      <w:lang w:eastAsia="pt-BR"/>
    </w:rPr>
  </w:style>
  <w:style w:type="paragraph" w:customStyle="1" w:styleId="OmniPage7">
    <w:name w:val="OmniPage #7"/>
    <w:basedOn w:val="Normal"/>
    <w:uiPriority w:val="99"/>
    <w:rsid w:val="0045141F"/>
    <w:pPr>
      <w:spacing w:before="0"/>
      <w:jc w:val="left"/>
    </w:pPr>
    <w:rPr>
      <w:rFonts w:ascii="Haettenschweiler" w:hAnsi="Haettenschweiler" w:cs="Haettenschweiler"/>
      <w:noProof/>
      <w:sz w:val="20"/>
      <w:szCs w:val="20"/>
    </w:rPr>
  </w:style>
  <w:style w:type="paragraph" w:styleId="Corpodetexto3">
    <w:name w:val="Body Text 3"/>
    <w:basedOn w:val="Normal"/>
    <w:link w:val="Corpodetexto3Char"/>
    <w:uiPriority w:val="99"/>
    <w:rsid w:val="0045141F"/>
    <w:pPr>
      <w:spacing w:before="0"/>
    </w:pPr>
  </w:style>
  <w:style w:type="character" w:customStyle="1" w:styleId="Corpodetexto3Char">
    <w:name w:val="Corpo de texto 3 Char"/>
    <w:basedOn w:val="Fontepargpadro"/>
    <w:link w:val="Corpodetexto3"/>
    <w:uiPriority w:val="99"/>
    <w:locked/>
    <w:rsid w:val="0045141F"/>
    <w:rPr>
      <w:rFonts w:ascii="Arial" w:hAnsi="Arial" w:cs="Arial"/>
      <w:sz w:val="24"/>
      <w:szCs w:val="24"/>
      <w:lang w:eastAsia="pt-BR"/>
    </w:rPr>
  </w:style>
  <w:style w:type="paragraph" w:styleId="Textodenotaderodap">
    <w:name w:val="footnote text"/>
    <w:basedOn w:val="Normal"/>
    <w:link w:val="TextodenotaderodapChar"/>
    <w:uiPriority w:val="99"/>
    <w:semiHidden/>
    <w:rsid w:val="0045141F"/>
    <w:pPr>
      <w:spacing w:before="0"/>
      <w:jc w:val="left"/>
    </w:pPr>
    <w:rPr>
      <w:rFonts w:ascii="Times New Roman" w:hAnsi="Times New Roman" w:cs="Times New Roman"/>
      <w:sz w:val="20"/>
      <w:szCs w:val="20"/>
      <w:lang w:eastAsia="pt-PT"/>
    </w:rPr>
  </w:style>
  <w:style w:type="character" w:customStyle="1" w:styleId="TextodenotaderodapChar">
    <w:name w:val="Texto de nota de rodapé Char"/>
    <w:basedOn w:val="Fontepargpadro"/>
    <w:link w:val="Textodenotaderodap"/>
    <w:uiPriority w:val="99"/>
    <w:semiHidden/>
    <w:locked/>
    <w:rsid w:val="0045141F"/>
    <w:rPr>
      <w:rFonts w:ascii="Times New Roman" w:hAnsi="Times New Roman" w:cs="Times New Roman"/>
      <w:sz w:val="20"/>
      <w:szCs w:val="20"/>
      <w:lang w:eastAsia="pt-PT"/>
    </w:rPr>
  </w:style>
  <w:style w:type="paragraph" w:styleId="Corpodetexto2">
    <w:name w:val="Body Text 2"/>
    <w:basedOn w:val="Normal"/>
    <w:link w:val="Corpodetexto2Char"/>
    <w:uiPriority w:val="99"/>
    <w:rsid w:val="0045141F"/>
    <w:pPr>
      <w:tabs>
        <w:tab w:val="left" w:pos="540"/>
        <w:tab w:val="left" w:pos="8646"/>
        <w:tab w:val="left" w:pos="8788"/>
        <w:tab w:val="left" w:pos="10632"/>
      </w:tabs>
      <w:ind w:right="-1"/>
    </w:pPr>
  </w:style>
  <w:style w:type="character" w:customStyle="1" w:styleId="Corpodetexto2Char">
    <w:name w:val="Corpo de texto 2 Char"/>
    <w:basedOn w:val="Fontepargpadro"/>
    <w:link w:val="Corpodetexto2"/>
    <w:uiPriority w:val="99"/>
    <w:locked/>
    <w:rsid w:val="0045141F"/>
    <w:rPr>
      <w:rFonts w:ascii="Arial" w:hAnsi="Arial" w:cs="Arial"/>
      <w:sz w:val="24"/>
      <w:szCs w:val="24"/>
      <w:lang w:eastAsia="pt-BR"/>
    </w:rPr>
  </w:style>
  <w:style w:type="paragraph" w:customStyle="1" w:styleId="western">
    <w:name w:val="western"/>
    <w:basedOn w:val="Normal"/>
    <w:uiPriority w:val="99"/>
    <w:rsid w:val="0045141F"/>
    <w:pPr>
      <w:spacing w:before="100" w:beforeAutospacing="1" w:after="100" w:afterAutospacing="1"/>
      <w:jc w:val="left"/>
    </w:pPr>
    <w:rPr>
      <w:rFonts w:ascii="Times New Roman" w:hAnsi="Times New Roman" w:cs="Times New Roman"/>
    </w:rPr>
  </w:style>
  <w:style w:type="character" w:styleId="Forte">
    <w:name w:val="Strong"/>
    <w:basedOn w:val="Fontepargpadro"/>
    <w:uiPriority w:val="99"/>
    <w:qFormat/>
    <w:rsid w:val="0045141F"/>
    <w:rPr>
      <w:rFonts w:cs="Times New Roman"/>
      <w:b/>
      <w:bCs/>
    </w:rPr>
  </w:style>
  <w:style w:type="table" w:customStyle="1" w:styleId="Tabelacomgrade1">
    <w:name w:val="Tabela com grade1"/>
    <w:uiPriority w:val="99"/>
    <w:rsid w:val="0045141F"/>
    <w:pPr>
      <w:suppressAutoHyphens/>
    </w:pPr>
    <w:rPr>
      <w:rFonts w:ascii="Times New Roman" w:eastAsia="Times New Roman" w:hAnsi="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basedOn w:val="Fontepargpadro"/>
    <w:uiPriority w:val="99"/>
    <w:semiHidden/>
    <w:rsid w:val="0045141F"/>
    <w:rPr>
      <w:rFonts w:cs="Times New Roman"/>
      <w:color w:val="808080"/>
    </w:rPr>
  </w:style>
  <w:style w:type="paragraph" w:customStyle="1" w:styleId="Padro">
    <w:name w:val="Padrão"/>
    <w:uiPriority w:val="99"/>
    <w:rsid w:val="0045141F"/>
    <w:pPr>
      <w:tabs>
        <w:tab w:val="left" w:pos="708"/>
      </w:tabs>
      <w:suppressAutoHyphens/>
      <w:spacing w:after="200" w:line="276" w:lineRule="auto"/>
    </w:pPr>
    <w:rPr>
      <w:rFonts w:ascii="Times New Roman" w:eastAsia="Times New Roman" w:hAnsi="Times New Roman"/>
      <w:sz w:val="24"/>
      <w:szCs w:val="24"/>
      <w:lang w:val="pt-BR" w:eastAsia="ar-SA"/>
    </w:rPr>
  </w:style>
  <w:style w:type="paragraph" w:styleId="Commarcadores">
    <w:name w:val="List Bullet"/>
    <w:basedOn w:val="Normal"/>
    <w:autoRedefine/>
    <w:uiPriority w:val="99"/>
    <w:rsid w:val="0045141F"/>
    <w:pPr>
      <w:tabs>
        <w:tab w:val="left" w:pos="540"/>
        <w:tab w:val="left" w:pos="1260"/>
        <w:tab w:val="left" w:pos="3828"/>
      </w:tabs>
      <w:spacing w:before="0"/>
    </w:pPr>
    <w:rPr>
      <w:rFonts w:ascii="Century Gothic" w:hAnsi="Century Gothic" w:cs="Century Gothic"/>
      <w:sz w:val="22"/>
      <w:szCs w:val="22"/>
    </w:rPr>
  </w:style>
  <w:style w:type="paragraph" w:customStyle="1" w:styleId="Estilo7">
    <w:name w:val="Estilo7"/>
    <w:basedOn w:val="Normal"/>
    <w:uiPriority w:val="99"/>
    <w:rsid w:val="0045141F"/>
    <w:pPr>
      <w:spacing w:before="0"/>
      <w:ind w:left="1134"/>
    </w:pPr>
    <w:rPr>
      <w:rFonts w:ascii="Times New Roman" w:hAnsi="Times New Roman" w:cs="Times New Roman"/>
    </w:rPr>
  </w:style>
  <w:style w:type="character" w:styleId="Refdecomentrio">
    <w:name w:val="annotation reference"/>
    <w:basedOn w:val="Fontepargpadro"/>
    <w:uiPriority w:val="99"/>
    <w:semiHidden/>
    <w:rsid w:val="0045141F"/>
    <w:rPr>
      <w:rFonts w:cs="Times New Roman"/>
      <w:sz w:val="16"/>
      <w:szCs w:val="16"/>
    </w:rPr>
  </w:style>
  <w:style w:type="paragraph" w:styleId="Textodecomentrio">
    <w:name w:val="annotation text"/>
    <w:basedOn w:val="Normal"/>
    <w:link w:val="TextodecomentrioChar"/>
    <w:uiPriority w:val="99"/>
    <w:semiHidden/>
    <w:rsid w:val="0045141F"/>
    <w:pPr>
      <w:widowControl w:val="0"/>
      <w:autoSpaceDE w:val="0"/>
      <w:autoSpaceDN w:val="0"/>
      <w:spacing w:before="0"/>
      <w:jc w:val="left"/>
    </w:pPr>
    <w:rPr>
      <w:rFonts w:ascii="Times New Roman" w:hAnsi="Times New Roman" w:cs="Times New Roman"/>
      <w:sz w:val="20"/>
      <w:szCs w:val="20"/>
    </w:rPr>
  </w:style>
  <w:style w:type="character" w:customStyle="1" w:styleId="TextodecomentrioChar">
    <w:name w:val="Texto de comentário Char"/>
    <w:basedOn w:val="Fontepargpadro"/>
    <w:link w:val="Textodecomentrio"/>
    <w:uiPriority w:val="99"/>
    <w:locked/>
    <w:rsid w:val="0045141F"/>
    <w:rPr>
      <w:rFonts w:ascii="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rsid w:val="0045141F"/>
    <w:rPr>
      <w:b/>
      <w:bCs/>
    </w:rPr>
  </w:style>
  <w:style w:type="character" w:customStyle="1" w:styleId="AssuntodocomentrioChar">
    <w:name w:val="Assunto do comentário Char"/>
    <w:basedOn w:val="TextodecomentrioChar"/>
    <w:link w:val="Assuntodocomentrio"/>
    <w:uiPriority w:val="99"/>
    <w:locked/>
    <w:rsid w:val="0045141F"/>
    <w:rPr>
      <w:rFonts w:ascii="Times New Roman" w:hAnsi="Times New Roman" w:cs="Times New Roman"/>
      <w:b/>
      <w:bCs/>
      <w:sz w:val="20"/>
      <w:szCs w:val="20"/>
      <w:lang w:eastAsia="pt-BR"/>
    </w:rPr>
  </w:style>
  <w:style w:type="paragraph" w:customStyle="1" w:styleId="TtuloA">
    <w:name w:val="Título A"/>
    <w:uiPriority w:val="99"/>
    <w:rsid w:val="0045141F"/>
    <w:pPr>
      <w:suppressAutoHyphens/>
      <w:jc w:val="center"/>
    </w:pPr>
    <w:rPr>
      <w:rFonts w:ascii="Arial" w:hAnsi="Arial" w:cs="Arial"/>
      <w:color w:val="000000"/>
      <w:sz w:val="28"/>
      <w:szCs w:val="28"/>
      <w:lang w:val="pt-BR" w:eastAsia="pt-BR"/>
    </w:rPr>
  </w:style>
  <w:style w:type="character" w:customStyle="1" w:styleId="PargrafodaListaChar">
    <w:name w:val="Parágrafo da Lista Char"/>
    <w:basedOn w:val="Fontepargpadro"/>
    <w:link w:val="PargrafodaLista"/>
    <w:uiPriority w:val="99"/>
    <w:locked/>
    <w:rsid w:val="0045141F"/>
    <w:rPr>
      <w:rFonts w:ascii="Arial" w:hAnsi="Arial" w:cs="Arial"/>
      <w:sz w:val="24"/>
      <w:szCs w:val="24"/>
      <w:lang w:eastAsia="pt-BR"/>
    </w:rPr>
  </w:style>
  <w:style w:type="paragraph" w:customStyle="1" w:styleId="NoSpacing1">
    <w:name w:val="No Spacing1"/>
    <w:uiPriority w:val="99"/>
    <w:rsid w:val="0045141F"/>
    <w:rPr>
      <w:rFonts w:cs="Calibri"/>
      <w:lang w:val="pt-BR"/>
    </w:rPr>
  </w:style>
  <w:style w:type="paragraph" w:customStyle="1" w:styleId="GradeColorida-nfase11">
    <w:name w:val="Grade Colorida - Ênfase 11"/>
    <w:basedOn w:val="Normal"/>
    <w:next w:val="Normal"/>
    <w:link w:val="GradeColorida-nfase1Char"/>
    <w:uiPriority w:val="99"/>
    <w:rsid w:val="0045141F"/>
    <w:pPr>
      <w:pBdr>
        <w:top w:val="single" w:sz="4" w:space="1" w:color="1F497D"/>
        <w:left w:val="single" w:sz="4" w:space="4" w:color="1F497D"/>
        <w:bottom w:val="single" w:sz="4" w:space="1" w:color="1F497D"/>
        <w:right w:val="single" w:sz="4" w:space="4" w:color="1F497D"/>
      </w:pBdr>
      <w:shd w:val="clear" w:color="auto" w:fill="FFFFCC"/>
    </w:pPr>
    <w:rPr>
      <w:rFonts w:ascii="Ecofont_Spranq_eco_Sans" w:eastAsia="Calibri" w:hAnsi="Ecofont_Spranq_eco_Sans" w:cs="Ecofont_Spranq_eco_Sans"/>
      <w:i/>
      <w:iCs/>
      <w:color w:val="000000"/>
      <w:lang w:val="en-US" w:eastAsia="en-US"/>
    </w:rPr>
  </w:style>
  <w:style w:type="character" w:customStyle="1" w:styleId="GradeColorida-nfase1Char">
    <w:name w:val="Grade Colorida - Ênfase 1 Char"/>
    <w:link w:val="GradeColorida-nfase11"/>
    <w:uiPriority w:val="99"/>
    <w:locked/>
    <w:rsid w:val="0045141F"/>
    <w:rPr>
      <w:rFonts w:ascii="Ecofont_Spranq_eco_Sans" w:hAnsi="Ecofont_Spranq_eco_Sans" w:cs="Ecofont_Spranq_eco_Sans"/>
      <w:i/>
      <w:iCs/>
      <w:color w:val="000000"/>
      <w:sz w:val="24"/>
      <w:szCs w:val="24"/>
      <w:shd w:val="clear" w:color="auto" w:fill="FFFFCC"/>
    </w:rPr>
  </w:style>
  <w:style w:type="paragraph" w:customStyle="1" w:styleId="citao2">
    <w:name w:val="citação 2"/>
    <w:basedOn w:val="Citao"/>
    <w:link w:val="citao2Char"/>
    <w:uiPriority w:val="99"/>
    <w:rsid w:val="0045141F"/>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sz w:val="24"/>
      <w:szCs w:val="24"/>
    </w:rPr>
  </w:style>
  <w:style w:type="character" w:customStyle="1" w:styleId="citao2Char">
    <w:name w:val="citação 2 Char"/>
    <w:basedOn w:val="CitaoChar"/>
    <w:link w:val="citao2"/>
    <w:uiPriority w:val="99"/>
    <w:locked/>
    <w:rsid w:val="0045141F"/>
    <w:rPr>
      <w:rFonts w:ascii="Ecofont_Spranq_eco_Sans" w:hAnsi="Ecofont_Spranq_eco_Sans" w:cs="Ecofont_Spranq_eco_Sans"/>
      <w:i/>
      <w:iCs/>
      <w:color w:val="000000"/>
      <w:shd w:val="clear" w:color="auto" w:fill="FFFFCC"/>
    </w:rPr>
  </w:style>
  <w:style w:type="paragraph" w:styleId="Citao">
    <w:name w:val="Quote"/>
    <w:basedOn w:val="Normal"/>
    <w:next w:val="Normal"/>
    <w:link w:val="CitaoChar"/>
    <w:uiPriority w:val="99"/>
    <w:qFormat/>
    <w:rsid w:val="0045141F"/>
    <w:pPr>
      <w:spacing w:before="0" w:after="160" w:line="259" w:lineRule="auto"/>
      <w:jc w:val="left"/>
    </w:pPr>
    <w:rPr>
      <w:rFonts w:ascii="Calibri" w:eastAsia="Calibri" w:hAnsi="Calibri" w:cs="Calibri"/>
      <w:i/>
      <w:iCs/>
      <w:color w:val="000000"/>
      <w:sz w:val="22"/>
      <w:szCs w:val="22"/>
      <w:lang w:eastAsia="en-US"/>
    </w:rPr>
  </w:style>
  <w:style w:type="character" w:customStyle="1" w:styleId="CitaoChar">
    <w:name w:val="Citação Char"/>
    <w:basedOn w:val="Fontepargpadro"/>
    <w:link w:val="Citao"/>
    <w:uiPriority w:val="99"/>
    <w:locked/>
    <w:rsid w:val="0045141F"/>
    <w:rPr>
      <w:rFonts w:ascii="Calibri" w:hAnsi="Calibri" w:cs="Calibri"/>
      <w:i/>
      <w:iCs/>
      <w:color w:val="000000"/>
    </w:rPr>
  </w:style>
  <w:style w:type="paragraph" w:customStyle="1" w:styleId="N11">
    <w:name w:val="N 1.1"/>
    <w:basedOn w:val="Normal"/>
    <w:link w:val="N11Char"/>
    <w:uiPriority w:val="99"/>
    <w:rsid w:val="0045141F"/>
    <w:pPr>
      <w:spacing w:before="240" w:after="240"/>
    </w:pPr>
    <w:rPr>
      <w:rFonts w:eastAsia="Calibri"/>
      <w:lang w:eastAsia="en-US"/>
    </w:rPr>
  </w:style>
  <w:style w:type="paragraph" w:customStyle="1" w:styleId="N111">
    <w:name w:val="N 1.1.1"/>
    <w:basedOn w:val="N11"/>
    <w:link w:val="N111Char"/>
    <w:uiPriority w:val="99"/>
    <w:rsid w:val="0045141F"/>
    <w:pPr>
      <w:tabs>
        <w:tab w:val="num" w:pos="360"/>
        <w:tab w:val="num" w:pos="3076"/>
      </w:tabs>
      <w:ind w:left="284" w:hanging="296"/>
    </w:pPr>
  </w:style>
  <w:style w:type="paragraph" w:customStyle="1" w:styleId="N1111">
    <w:name w:val="N 1.1.1.1"/>
    <w:basedOn w:val="N111"/>
    <w:link w:val="N1111Char"/>
    <w:uiPriority w:val="99"/>
    <w:rsid w:val="0045141F"/>
    <w:pPr>
      <w:tabs>
        <w:tab w:val="clear" w:pos="3076"/>
        <w:tab w:val="num" w:pos="3796"/>
      </w:tabs>
      <w:ind w:left="567" w:hanging="360"/>
    </w:pPr>
  </w:style>
  <w:style w:type="character" w:customStyle="1" w:styleId="N11Char">
    <w:name w:val="N 1.1 Char"/>
    <w:basedOn w:val="Fontepargpadro"/>
    <w:link w:val="N11"/>
    <w:uiPriority w:val="99"/>
    <w:locked/>
    <w:rsid w:val="0045141F"/>
    <w:rPr>
      <w:rFonts w:ascii="Arial" w:hAnsi="Arial" w:cs="Arial"/>
      <w:sz w:val="24"/>
      <w:szCs w:val="24"/>
    </w:rPr>
  </w:style>
  <w:style w:type="paragraph" w:customStyle="1" w:styleId="Nabc">
    <w:name w:val="N abc"/>
    <w:basedOn w:val="Normal"/>
    <w:link w:val="NabcChar"/>
    <w:uiPriority w:val="99"/>
    <w:rsid w:val="0045141F"/>
    <w:pPr>
      <w:spacing w:before="240" w:after="240"/>
      <w:ind w:left="284"/>
    </w:pPr>
    <w:rPr>
      <w:rFonts w:eastAsia="Calibri"/>
      <w:lang w:val="it-IT" w:eastAsia="en-US"/>
    </w:rPr>
  </w:style>
  <w:style w:type="paragraph" w:customStyle="1" w:styleId="Textbody">
    <w:name w:val="Text body"/>
    <w:basedOn w:val="Normal"/>
    <w:uiPriority w:val="99"/>
    <w:rsid w:val="0045141F"/>
    <w:pPr>
      <w:widowControl w:val="0"/>
      <w:suppressAutoHyphens/>
      <w:autoSpaceDN w:val="0"/>
      <w:spacing w:before="0" w:after="120"/>
      <w:jc w:val="left"/>
      <w:textAlignment w:val="baseline"/>
    </w:pPr>
    <w:rPr>
      <w:rFonts w:ascii="Thorndale AMT" w:eastAsia="Calibri" w:hAnsi="Thorndale AMT" w:cs="Thorndale AMT"/>
      <w:kern w:val="3"/>
    </w:rPr>
  </w:style>
  <w:style w:type="character" w:customStyle="1" w:styleId="N1111Char">
    <w:name w:val="N 1.1.1.1 Char"/>
    <w:basedOn w:val="Fontepargpadro"/>
    <w:link w:val="N1111"/>
    <w:uiPriority w:val="99"/>
    <w:locked/>
    <w:rsid w:val="0045141F"/>
    <w:rPr>
      <w:rFonts w:ascii="Arial" w:hAnsi="Arial" w:cs="Arial"/>
      <w:sz w:val="24"/>
      <w:szCs w:val="24"/>
    </w:rPr>
  </w:style>
  <w:style w:type="paragraph" w:customStyle="1" w:styleId="Textopadro">
    <w:name w:val="Texto padrão"/>
    <w:basedOn w:val="Normal"/>
    <w:uiPriority w:val="99"/>
    <w:rsid w:val="0045141F"/>
    <w:pPr>
      <w:widowControl w:val="0"/>
      <w:suppressAutoHyphens/>
      <w:autoSpaceDN w:val="0"/>
      <w:spacing w:before="0"/>
      <w:jc w:val="left"/>
      <w:textAlignment w:val="baseline"/>
    </w:pPr>
    <w:rPr>
      <w:rFonts w:ascii="Thorndale AMT" w:eastAsia="Calibri" w:hAnsi="Thorndale AMT" w:cs="Thorndale AMT"/>
      <w:kern w:val="3"/>
      <w:lang w:val="en-US"/>
    </w:rPr>
  </w:style>
  <w:style w:type="paragraph" w:customStyle="1" w:styleId="Standard">
    <w:name w:val="Standard"/>
    <w:uiPriority w:val="99"/>
    <w:rsid w:val="0045141F"/>
    <w:pPr>
      <w:widowControl w:val="0"/>
      <w:suppressAutoHyphens/>
      <w:autoSpaceDN w:val="0"/>
      <w:textAlignment w:val="baseline"/>
    </w:pPr>
    <w:rPr>
      <w:rFonts w:ascii="Thorndale AMT" w:hAnsi="Thorndale AMT" w:cs="Thorndale AMT"/>
      <w:kern w:val="3"/>
      <w:sz w:val="24"/>
      <w:szCs w:val="24"/>
      <w:lang w:val="pt-BR" w:eastAsia="pt-BR"/>
    </w:rPr>
  </w:style>
  <w:style w:type="character" w:customStyle="1" w:styleId="NabcChar">
    <w:name w:val="N abc Char"/>
    <w:basedOn w:val="Fontepargpadro"/>
    <w:link w:val="Nabc"/>
    <w:uiPriority w:val="99"/>
    <w:locked/>
    <w:rsid w:val="0045141F"/>
    <w:rPr>
      <w:rFonts w:ascii="Arial" w:hAnsi="Arial" w:cs="Arial"/>
      <w:sz w:val="24"/>
      <w:szCs w:val="24"/>
      <w:lang w:val="it-IT"/>
    </w:rPr>
  </w:style>
  <w:style w:type="character" w:customStyle="1" w:styleId="N111Char">
    <w:name w:val="N 1.1.1 Char"/>
    <w:basedOn w:val="N11Char"/>
    <w:link w:val="N111"/>
    <w:uiPriority w:val="99"/>
    <w:locked/>
    <w:rsid w:val="0045141F"/>
    <w:rPr>
      <w:rFonts w:ascii="Arial" w:hAnsi="Arial" w:cs="Arial"/>
      <w:sz w:val="24"/>
      <w:szCs w:val="24"/>
    </w:rPr>
  </w:style>
  <w:style w:type="paragraph" w:customStyle="1" w:styleId="Ttulododocumento">
    <w:name w:val="Título do documento"/>
    <w:basedOn w:val="Normal"/>
    <w:uiPriority w:val="99"/>
    <w:rsid w:val="000B675B"/>
    <w:pPr>
      <w:spacing w:before="0"/>
      <w:jc w:val="center"/>
    </w:pPr>
    <w:rPr>
      <w:rFonts w:ascii="Times New Roman" w:hAnsi="Times New Roman" w:cs="Times New Roman"/>
      <w:b/>
      <w:bCs/>
      <w:color w:val="00000A"/>
      <w:sz w:val="28"/>
      <w:szCs w:val="28"/>
      <w:lang w:eastAsia="en-US"/>
    </w:rPr>
  </w:style>
  <w:style w:type="paragraph" w:customStyle="1" w:styleId="TTULO50">
    <w:name w:val="TÍTULO 5"/>
    <w:basedOn w:val="Normal"/>
    <w:next w:val="Normal"/>
    <w:uiPriority w:val="99"/>
    <w:rsid w:val="000B675B"/>
    <w:pPr>
      <w:keepNext/>
      <w:widowControl w:val="0"/>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before="0"/>
      <w:jc w:val="center"/>
      <w:outlineLvl w:val="4"/>
    </w:pPr>
    <w:rPr>
      <w:rFonts w:ascii="Times New Roman" w:hAnsi="Times New Roman" w:cs="Times New Roman"/>
      <w:b/>
      <w:bCs/>
      <w:color w:val="00000A"/>
      <w:lang w:eastAsia="ar-SA"/>
    </w:rPr>
  </w:style>
  <w:style w:type="character" w:styleId="Refdenotaderodap">
    <w:name w:val="footnote reference"/>
    <w:basedOn w:val="Fontepargpadro"/>
    <w:uiPriority w:val="99"/>
    <w:semiHidden/>
    <w:rsid w:val="00A223AE"/>
    <w:rPr>
      <w:rFonts w:cs="Times New Roman"/>
      <w:vertAlign w:val="superscript"/>
    </w:rPr>
  </w:style>
  <w:style w:type="numbering" w:customStyle="1" w:styleId="List1">
    <w:name w:val="List 1"/>
    <w:rsid w:val="00757DCF"/>
    <w:pPr>
      <w:numPr>
        <w:numId w:val="6"/>
      </w:numPr>
    </w:pPr>
  </w:style>
  <w:style w:type="numbering" w:customStyle="1" w:styleId="Letras">
    <w:name w:val="Letras"/>
    <w:rsid w:val="00757DCF"/>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967311">
      <w:marLeft w:val="0"/>
      <w:marRight w:val="0"/>
      <w:marTop w:val="0"/>
      <w:marBottom w:val="0"/>
      <w:divBdr>
        <w:top w:val="none" w:sz="0" w:space="0" w:color="auto"/>
        <w:left w:val="none" w:sz="0" w:space="0" w:color="auto"/>
        <w:bottom w:val="none" w:sz="0" w:space="0" w:color="auto"/>
        <w:right w:val="none" w:sz="0" w:space="0" w:color="auto"/>
      </w:divBdr>
    </w:div>
    <w:div w:id="1088967312">
      <w:marLeft w:val="0"/>
      <w:marRight w:val="0"/>
      <w:marTop w:val="0"/>
      <w:marBottom w:val="0"/>
      <w:divBdr>
        <w:top w:val="none" w:sz="0" w:space="0" w:color="auto"/>
        <w:left w:val="none" w:sz="0" w:space="0" w:color="auto"/>
        <w:bottom w:val="none" w:sz="0" w:space="0" w:color="auto"/>
        <w:right w:val="none" w:sz="0" w:space="0" w:color="auto"/>
      </w:divBdr>
    </w:div>
    <w:div w:id="1088967313">
      <w:marLeft w:val="0"/>
      <w:marRight w:val="0"/>
      <w:marTop w:val="0"/>
      <w:marBottom w:val="0"/>
      <w:divBdr>
        <w:top w:val="none" w:sz="0" w:space="0" w:color="auto"/>
        <w:left w:val="none" w:sz="0" w:space="0" w:color="auto"/>
        <w:bottom w:val="none" w:sz="0" w:space="0" w:color="auto"/>
        <w:right w:val="none" w:sz="0" w:space="0" w:color="auto"/>
      </w:divBdr>
    </w:div>
    <w:div w:id="1088967314">
      <w:marLeft w:val="0"/>
      <w:marRight w:val="0"/>
      <w:marTop w:val="0"/>
      <w:marBottom w:val="0"/>
      <w:divBdr>
        <w:top w:val="none" w:sz="0" w:space="0" w:color="auto"/>
        <w:left w:val="none" w:sz="0" w:space="0" w:color="auto"/>
        <w:bottom w:val="none" w:sz="0" w:space="0" w:color="auto"/>
        <w:right w:val="none" w:sz="0" w:space="0" w:color="auto"/>
      </w:divBdr>
    </w:div>
    <w:div w:id="1088967315">
      <w:marLeft w:val="0"/>
      <w:marRight w:val="0"/>
      <w:marTop w:val="0"/>
      <w:marBottom w:val="0"/>
      <w:divBdr>
        <w:top w:val="none" w:sz="0" w:space="0" w:color="auto"/>
        <w:left w:val="none" w:sz="0" w:space="0" w:color="auto"/>
        <w:bottom w:val="none" w:sz="0" w:space="0" w:color="auto"/>
        <w:right w:val="none" w:sz="0" w:space="0" w:color="auto"/>
      </w:divBdr>
    </w:div>
    <w:div w:id="1088967316">
      <w:marLeft w:val="0"/>
      <w:marRight w:val="0"/>
      <w:marTop w:val="0"/>
      <w:marBottom w:val="0"/>
      <w:divBdr>
        <w:top w:val="none" w:sz="0" w:space="0" w:color="auto"/>
        <w:left w:val="none" w:sz="0" w:space="0" w:color="auto"/>
        <w:bottom w:val="none" w:sz="0" w:space="0" w:color="auto"/>
        <w:right w:val="none" w:sz="0" w:space="0" w:color="auto"/>
      </w:divBdr>
    </w:div>
    <w:div w:id="1088967317">
      <w:marLeft w:val="0"/>
      <w:marRight w:val="0"/>
      <w:marTop w:val="0"/>
      <w:marBottom w:val="0"/>
      <w:divBdr>
        <w:top w:val="none" w:sz="0" w:space="0" w:color="auto"/>
        <w:left w:val="none" w:sz="0" w:space="0" w:color="auto"/>
        <w:bottom w:val="none" w:sz="0" w:space="0" w:color="auto"/>
        <w:right w:val="none" w:sz="0" w:space="0" w:color="auto"/>
      </w:divBdr>
    </w:div>
    <w:div w:id="10889673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2388</Words>
  <Characters>12900</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Notas explicativas: a utilização das minutas-padrão não dispensa a submissão do processo à Procuradoria-Geral do Estado do Piauí, na forma do art</vt:lpstr>
    </vt:vector>
  </TitlesOfParts>
  <Company>Casa</Company>
  <LinksUpToDate>false</LinksUpToDate>
  <CharactersWithSpaces>15258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 a utilização das minutas-padrão não dispensa a submissão do processo à Procuradoria-Geral do Estado do Piauí, na forma do art</dc:title>
  <dc:subject/>
  <dc:creator>Fernando Rocha</dc:creator>
  <cp:keywords/>
  <dc:description/>
  <cp:lastModifiedBy>Fernando do Nascimento Rocha</cp:lastModifiedBy>
  <cp:revision>2</cp:revision>
  <cp:lastPrinted>2017-06-27T13:44:00Z</cp:lastPrinted>
  <dcterms:created xsi:type="dcterms:W3CDTF">2024-04-04T14:18:00Z</dcterms:created>
  <dcterms:modified xsi:type="dcterms:W3CDTF">2024-04-04T14:18:00Z</dcterms:modified>
</cp:coreProperties>
</file>