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B60DE" w:rsidRDefault="00AB60DE" w:rsidP="00AB60DE">
      <w:pPr>
        <w:jc w:val="both"/>
        <w:rPr>
          <w:rFonts w:ascii="Arial" w:hAnsi="Arial" w:cs="Arial"/>
          <w:b/>
          <w:bCs/>
          <w:highlight w:val="yellow"/>
          <w:lang w:eastAsia="en-US"/>
        </w:rPr>
      </w:pPr>
      <w:r>
        <w:rPr>
          <w:rFonts w:ascii="Arial" w:hAnsi="Arial" w:cs="Arial"/>
          <w:b/>
          <w:bCs/>
          <w:highlight w:val="yellow"/>
          <w:lang w:eastAsia="en-US"/>
        </w:rPr>
        <w:t xml:space="preserve">EDITAL PADRÃO – OBRAS </w:t>
      </w:r>
      <w:r>
        <w:rPr>
          <w:rFonts w:ascii="Arial" w:hAnsi="Arial" w:cs="Arial"/>
          <w:b/>
          <w:bCs/>
          <w:highlight w:val="yellow"/>
          <w:lang w:eastAsia="en-US"/>
        </w:rPr>
        <w:t>–</w:t>
      </w:r>
      <w:r>
        <w:rPr>
          <w:rFonts w:ascii="Arial" w:hAnsi="Arial" w:cs="Arial"/>
          <w:b/>
          <w:bCs/>
          <w:highlight w:val="yellow"/>
          <w:lang w:eastAsia="en-US"/>
        </w:rPr>
        <w:t xml:space="preserve"> </w:t>
      </w:r>
      <w:r>
        <w:rPr>
          <w:rFonts w:ascii="Arial" w:hAnsi="Arial" w:cs="Arial"/>
          <w:b/>
          <w:bCs/>
          <w:highlight w:val="yellow"/>
          <w:lang w:eastAsia="en-US"/>
        </w:rPr>
        <w:t>TOMADA DE PREÇOS</w:t>
      </w:r>
    </w:p>
    <w:p w:rsidR="00AB60DE" w:rsidRDefault="00AB60DE" w:rsidP="00AB60DE">
      <w:pPr>
        <w:jc w:val="both"/>
        <w:rPr>
          <w:rFonts w:ascii="Arial" w:hAnsi="Arial" w:cs="Arial"/>
          <w:b/>
          <w:bCs/>
          <w:highlight w:val="yellow"/>
          <w:lang w:eastAsia="en-US"/>
        </w:rPr>
      </w:pPr>
    </w:p>
    <w:p w:rsidR="00AB60DE" w:rsidRPr="00051F07" w:rsidRDefault="00AB60DE" w:rsidP="00AB60DE">
      <w:pPr>
        <w:jc w:val="both"/>
        <w:rPr>
          <w:rFonts w:ascii="Arial" w:hAnsi="Arial" w:cs="Arial"/>
          <w:highlight w:val="cyan"/>
          <w:lang w:eastAsia="en-US"/>
        </w:rPr>
      </w:pPr>
      <w:r w:rsidRPr="00A77EC3">
        <w:rPr>
          <w:rFonts w:ascii="Arial" w:hAnsi="Arial" w:cs="Arial"/>
          <w:b/>
          <w:bCs/>
          <w:highlight w:val="cyan"/>
          <w:lang w:eastAsia="en-US"/>
        </w:rPr>
        <w:t>NOTA DE ATUALIZAÇÃO ABRIL 2023</w:t>
      </w:r>
      <w:r w:rsidRPr="00A77EC3">
        <w:rPr>
          <w:rFonts w:ascii="Arial" w:hAnsi="Arial" w:cs="Arial"/>
          <w:highlight w:val="cyan"/>
          <w:lang w:eastAsia="en-US"/>
        </w:rPr>
        <w:t xml:space="preserve">: </w:t>
      </w:r>
      <w:bookmarkStart w:id="0" w:name="_Hlk132787998"/>
      <w:r w:rsidRPr="00051F07">
        <w:rPr>
          <w:rFonts w:ascii="Arial" w:hAnsi="Arial" w:cs="Arial"/>
          <w:highlight w:val="cyan"/>
          <w:lang w:eastAsia="en-US"/>
        </w:rPr>
        <w:t>a) Inclusão do Conselho Regional do Técnicos Industriais – CRT nos requisitos de qualificação técnica, além de CREA e CAU.</w:t>
      </w:r>
    </w:p>
    <w:bookmarkEnd w:id="0"/>
    <w:p w:rsidR="00AB60DE" w:rsidRDefault="00AB60DE" w:rsidP="00F70BE2">
      <w:pPr>
        <w:jc w:val="both"/>
        <w:rPr>
          <w:rFonts w:ascii="Arial" w:hAnsi="Arial" w:cs="Arial"/>
          <w:b/>
          <w:bCs/>
          <w:highlight w:val="yellow"/>
          <w:lang w:eastAsia="en-US"/>
        </w:rPr>
      </w:pPr>
    </w:p>
    <w:p w:rsidR="00AB60DE" w:rsidRDefault="00AB60DE" w:rsidP="00F70BE2">
      <w:pPr>
        <w:jc w:val="both"/>
        <w:rPr>
          <w:rFonts w:ascii="Arial" w:hAnsi="Arial" w:cs="Arial"/>
          <w:b/>
          <w:bCs/>
          <w:highlight w:val="yellow"/>
          <w:lang w:eastAsia="en-US"/>
        </w:rPr>
      </w:pPr>
    </w:p>
    <w:p w:rsidR="00E26F68" w:rsidRPr="00F70BE2" w:rsidRDefault="00E26F68" w:rsidP="00F70BE2">
      <w:pPr>
        <w:jc w:val="both"/>
        <w:rPr>
          <w:rFonts w:ascii="Arial" w:hAnsi="Arial" w:cs="Arial"/>
          <w:highlight w:val="yellow"/>
          <w:lang w:eastAsia="en-US"/>
        </w:rPr>
      </w:pPr>
      <w:r w:rsidRPr="00F70BE2">
        <w:rPr>
          <w:rFonts w:ascii="Arial" w:hAnsi="Arial" w:cs="Arial"/>
          <w:b/>
          <w:bCs/>
          <w:highlight w:val="yellow"/>
          <w:lang w:eastAsia="en-US"/>
        </w:rPr>
        <w:t>Notas explicativas</w:t>
      </w:r>
      <w:r w:rsidRPr="00F70BE2">
        <w:rPr>
          <w:rFonts w:ascii="Arial" w:hAnsi="Arial" w:cs="Arial"/>
          <w:highlight w:val="yellow"/>
          <w:lang w:eastAsia="en-US"/>
        </w:rPr>
        <w:t>: a utilização das minutas-padrão não dispensa a submissão do processo à Procuradoria-Geral do Estado do Piauí, na forma do art. 38, parágrafo único, da Lei nº 8.666/93.</w:t>
      </w:r>
    </w:p>
    <w:p w:rsidR="00E26F68" w:rsidRPr="00F70BE2" w:rsidRDefault="00E26F68" w:rsidP="00F70BE2">
      <w:pPr>
        <w:jc w:val="both"/>
        <w:rPr>
          <w:rFonts w:ascii="Arial" w:hAnsi="Arial" w:cs="Arial"/>
          <w:highlight w:val="yellow"/>
          <w:lang w:eastAsia="en-US"/>
        </w:rPr>
      </w:pPr>
    </w:p>
    <w:p w:rsidR="00E26F68" w:rsidRPr="00F70BE2" w:rsidRDefault="00E26F68" w:rsidP="00F70BE2">
      <w:pPr>
        <w:jc w:val="both"/>
        <w:rPr>
          <w:rFonts w:ascii="Arial" w:hAnsi="Arial" w:cs="Arial"/>
          <w:highlight w:val="yellow"/>
          <w:lang w:eastAsia="en-US"/>
        </w:rPr>
      </w:pPr>
      <w:r w:rsidRPr="00F70BE2">
        <w:rPr>
          <w:rFonts w:ascii="Arial" w:hAnsi="Arial" w:cs="Arial"/>
          <w:highlight w:val="yellow"/>
          <w:lang w:eastAsia="en-US"/>
        </w:rPr>
        <w:t>As minutas não deverão ser usadas em licitações a serem custeadas, total ou parcialmente, com recursos federais.</w:t>
      </w:r>
    </w:p>
    <w:p w:rsidR="00E26F68" w:rsidRPr="00F70BE2" w:rsidRDefault="00E26F68" w:rsidP="00F70BE2">
      <w:pPr>
        <w:jc w:val="both"/>
        <w:rPr>
          <w:rFonts w:ascii="Arial" w:hAnsi="Arial" w:cs="Arial"/>
          <w:highlight w:val="yellow"/>
          <w:lang w:eastAsia="en-US"/>
        </w:rPr>
      </w:pPr>
    </w:p>
    <w:p w:rsidR="008212B8" w:rsidRPr="00F70BE2" w:rsidRDefault="000060B3" w:rsidP="008212B8">
      <w:pPr>
        <w:jc w:val="both"/>
        <w:rPr>
          <w:rFonts w:ascii="Arial" w:hAnsi="Arial" w:cs="Arial"/>
          <w:highlight w:val="yellow"/>
          <w:lang w:eastAsia="en-US"/>
        </w:rPr>
      </w:pPr>
      <w:r>
        <w:rPr>
          <w:rFonts w:ascii="Arial" w:hAnsi="Arial" w:cs="Arial"/>
          <w:highlight w:val="yellow"/>
          <w:lang w:eastAsia="en-US"/>
        </w:rPr>
        <w:t xml:space="preserve">O servidor que elaborar o </w:t>
      </w:r>
      <w:r w:rsidR="008212B8" w:rsidRPr="00F70BE2">
        <w:rPr>
          <w:rFonts w:ascii="Arial" w:hAnsi="Arial" w:cs="Arial"/>
          <w:highlight w:val="yellow"/>
          <w:lang w:eastAsia="en-US"/>
        </w:rPr>
        <w:t>edital deverá juntar aos autos declaração firmada nos seguintes termos:</w:t>
      </w:r>
    </w:p>
    <w:p w:rsidR="008212B8" w:rsidRPr="00F70BE2" w:rsidRDefault="008212B8" w:rsidP="008212B8">
      <w:pPr>
        <w:jc w:val="both"/>
        <w:rPr>
          <w:rFonts w:ascii="Arial" w:hAnsi="Arial" w:cs="Arial"/>
          <w:b/>
          <w:bCs/>
          <w:i/>
          <w:iCs/>
          <w:highlight w:val="yellow"/>
          <w:lang w:eastAsia="en-US"/>
        </w:rPr>
      </w:pPr>
      <w:r w:rsidRPr="00F70BE2">
        <w:rPr>
          <w:rFonts w:ascii="Arial" w:hAnsi="Arial" w:cs="Arial"/>
          <w:highlight w:val="yellow"/>
          <w:lang w:eastAsia="en-US"/>
        </w:rPr>
        <w:t>"</w:t>
      </w:r>
      <w:r w:rsidRPr="00F70BE2">
        <w:rPr>
          <w:rFonts w:ascii="Arial" w:hAnsi="Arial" w:cs="Arial"/>
          <w:i/>
          <w:iCs/>
          <w:highlight w:val="yellow"/>
          <w:lang w:eastAsia="en-US"/>
        </w:rPr>
        <w:t xml:space="preserve">Declaro que a minuta utilizada para a elaboração deste </w:t>
      </w:r>
      <w:r>
        <w:rPr>
          <w:rFonts w:ascii="Arial" w:hAnsi="Arial" w:cs="Arial"/>
          <w:i/>
          <w:iCs/>
          <w:highlight w:val="yellow"/>
          <w:lang w:eastAsia="en-US"/>
        </w:rPr>
        <w:t>edital</w:t>
      </w:r>
      <w:r w:rsidRPr="00F70BE2">
        <w:rPr>
          <w:rFonts w:ascii="Arial" w:hAnsi="Arial" w:cs="Arial"/>
          <w:i/>
          <w:iCs/>
          <w:highlight w:val="yellow"/>
          <w:lang w:eastAsia="en-US"/>
        </w:rPr>
        <w:t xml:space="preserve"> encontra-se conforme com a que foi padronizada e divulgada no sítio eletrônico da Procura</w:t>
      </w:r>
      <w:r>
        <w:rPr>
          <w:rFonts w:ascii="Arial" w:hAnsi="Arial" w:cs="Arial"/>
          <w:i/>
          <w:iCs/>
          <w:highlight w:val="yellow"/>
          <w:lang w:eastAsia="en-US"/>
        </w:rPr>
        <w:t xml:space="preserve">doria-Geral do Estado do Piauí, versão </w:t>
      </w:r>
      <w:r w:rsidR="008D0A7A">
        <w:rPr>
          <w:rFonts w:ascii="Arial" w:hAnsi="Arial" w:cs="Arial"/>
          <w:i/>
          <w:iCs/>
          <w:highlight w:val="yellow"/>
          <w:lang w:eastAsia="en-US"/>
        </w:rPr>
        <w:t>Julho</w:t>
      </w:r>
      <w:r w:rsidR="002F6F65">
        <w:rPr>
          <w:rFonts w:ascii="Arial" w:hAnsi="Arial" w:cs="Arial"/>
          <w:i/>
          <w:iCs/>
          <w:highlight w:val="yellow"/>
          <w:lang w:eastAsia="en-US"/>
        </w:rPr>
        <w:t>/2021</w:t>
      </w:r>
      <w:r>
        <w:rPr>
          <w:rFonts w:ascii="Arial" w:hAnsi="Arial" w:cs="Arial"/>
          <w:i/>
          <w:iCs/>
          <w:highlight w:val="yellow"/>
          <w:lang w:eastAsia="en-US"/>
        </w:rPr>
        <w:t xml:space="preserve">. </w:t>
      </w:r>
      <w:r w:rsidRPr="00F70BE2">
        <w:rPr>
          <w:rFonts w:ascii="Arial" w:hAnsi="Arial" w:cs="Arial"/>
          <w:i/>
          <w:iCs/>
          <w:highlight w:val="yellow"/>
          <w:lang w:eastAsia="en-US"/>
        </w:rPr>
        <w:t xml:space="preserve">Declaro, ainda, que não foram alteradas quaisquer das cláusulas da minuta-padrão, tendo havido apenas o preenchimento dos campos em </w:t>
      </w:r>
      <w:r>
        <w:rPr>
          <w:rFonts w:ascii="Arial" w:hAnsi="Arial" w:cs="Arial"/>
          <w:i/>
          <w:iCs/>
          <w:highlight w:val="yellow"/>
          <w:lang w:eastAsia="en-US"/>
        </w:rPr>
        <w:t>vermelho</w:t>
      </w:r>
      <w:r w:rsidRPr="00F70BE2">
        <w:rPr>
          <w:rFonts w:ascii="Arial" w:hAnsi="Arial" w:cs="Arial"/>
          <w:i/>
          <w:iCs/>
          <w:highlight w:val="yellow"/>
          <w:lang w:eastAsia="en-US"/>
        </w:rPr>
        <w:t>, o que foi feito na forma das Notas Explicativas contidas no próprio documento".</w:t>
      </w:r>
    </w:p>
    <w:p w:rsidR="00E26F68" w:rsidRPr="00F70BE2" w:rsidRDefault="00E26F68" w:rsidP="00F70BE2">
      <w:pPr>
        <w:pStyle w:val="Ttulo"/>
        <w:spacing w:after="120"/>
        <w:jc w:val="both"/>
        <w:rPr>
          <w:rFonts w:ascii="Arial" w:hAnsi="Arial" w:cs="Arial"/>
          <w:b w:val="0"/>
          <w:sz w:val="20"/>
          <w:highlight w:val="yellow"/>
          <w:lang w:val="pt-BR" w:eastAsia="en-US"/>
        </w:rPr>
      </w:pPr>
    </w:p>
    <w:p w:rsidR="00F70BE2" w:rsidRDefault="005E5237" w:rsidP="00F70BE2">
      <w:pPr>
        <w:pStyle w:val="Ttulo"/>
        <w:spacing w:after="120"/>
        <w:jc w:val="both"/>
        <w:rPr>
          <w:rFonts w:ascii="Arial" w:hAnsi="Arial" w:cs="Arial"/>
          <w:sz w:val="20"/>
          <w:highlight w:val="yellow"/>
          <w:lang w:eastAsia="en-US"/>
        </w:rPr>
      </w:pPr>
      <w:r w:rsidRPr="00F70BE2">
        <w:rPr>
          <w:rFonts w:ascii="Arial" w:hAnsi="Arial" w:cs="Arial"/>
          <w:b w:val="0"/>
          <w:iCs/>
          <w:sz w:val="20"/>
          <w:highlight w:val="yellow"/>
          <w:lang w:val="pt-BR" w:eastAsia="en-US"/>
        </w:rPr>
        <w:t xml:space="preserve">Os itens deste modelo de edital, destacados em vermelho, devem ser preenchidos ou adotados pelo órgão licitante, de acordo com as peculiaridades do objeto da licitação e critérios de oportunidade e </w:t>
      </w:r>
      <w:r w:rsidR="00F70BE2">
        <w:rPr>
          <w:rFonts w:ascii="Arial" w:hAnsi="Arial" w:cs="Arial"/>
          <w:b w:val="0"/>
          <w:iCs/>
          <w:sz w:val="20"/>
          <w:highlight w:val="yellow"/>
          <w:lang w:val="pt-BR" w:eastAsia="en-US"/>
        </w:rPr>
        <w:t>conveniê</w:t>
      </w:r>
      <w:r w:rsidRPr="00F70BE2">
        <w:rPr>
          <w:rFonts w:ascii="Arial" w:hAnsi="Arial" w:cs="Arial"/>
          <w:b w:val="0"/>
          <w:iCs/>
          <w:sz w:val="20"/>
          <w:highlight w:val="yellow"/>
          <w:lang w:val="pt-BR" w:eastAsia="en-US"/>
        </w:rPr>
        <w:t>ncia.</w:t>
      </w:r>
      <w:r w:rsidR="00F70BE2" w:rsidRPr="00F70BE2">
        <w:rPr>
          <w:rFonts w:ascii="Arial" w:hAnsi="Arial" w:cs="Arial"/>
          <w:sz w:val="20"/>
          <w:highlight w:val="yellow"/>
          <w:lang w:eastAsia="en-US"/>
        </w:rPr>
        <w:t xml:space="preserve"> </w:t>
      </w:r>
    </w:p>
    <w:p w:rsidR="003F0115" w:rsidRPr="0003497C" w:rsidRDefault="003F0115" w:rsidP="003F0115">
      <w:pPr>
        <w:spacing w:after="170"/>
        <w:jc w:val="both"/>
        <w:rPr>
          <w:rFonts w:ascii="Arial" w:hAnsi="Arial" w:cs="Arial"/>
          <w:b/>
        </w:rPr>
      </w:pPr>
      <w:r w:rsidRPr="005E6C1E">
        <w:rPr>
          <w:rFonts w:ascii="Arial" w:hAnsi="Arial" w:cs="Arial"/>
          <w:highlight w:val="yellow"/>
        </w:rPr>
        <w:t xml:space="preserve">Conforme o art. 7º, § 1º, da Lei n. 8.666/1993, o projeto executivo poderá ser concluído e aprovado antes da </w:t>
      </w:r>
      <w:r w:rsidRPr="007414D3">
        <w:rPr>
          <w:rFonts w:ascii="Arial" w:hAnsi="Arial" w:cs="Arial"/>
          <w:highlight w:val="yellow"/>
        </w:rPr>
        <w:t xml:space="preserve">execução da obra ou desenvolvido concomitantemente com esta, desde que autorizado pela Administração. </w:t>
      </w:r>
      <w:r w:rsidRPr="0003497C">
        <w:rPr>
          <w:rFonts w:ascii="Arial" w:hAnsi="Arial" w:cs="Arial"/>
          <w:b/>
          <w:highlight w:val="yellow"/>
        </w:rPr>
        <w:t>Deverá constar nos autos do processo licitatório justificativa expressa quanto a uma das opções em questão.</w:t>
      </w:r>
    </w:p>
    <w:p w:rsidR="00F70BE2" w:rsidRPr="00F70BE2" w:rsidRDefault="00F70BE2" w:rsidP="00F70BE2">
      <w:pPr>
        <w:pStyle w:val="Ttulo"/>
        <w:spacing w:after="120"/>
        <w:jc w:val="both"/>
        <w:rPr>
          <w:rFonts w:ascii="Arial" w:hAnsi="Arial" w:cs="Arial"/>
          <w:b w:val="0"/>
          <w:iCs/>
          <w:sz w:val="20"/>
          <w:lang w:val="pt-BR" w:eastAsia="en-US"/>
        </w:rPr>
      </w:pPr>
      <w:r w:rsidRPr="00F70BE2">
        <w:rPr>
          <w:rFonts w:ascii="Arial" w:hAnsi="Arial" w:cs="Arial"/>
          <w:b w:val="0"/>
          <w:sz w:val="20"/>
          <w:highlight w:val="yellow"/>
          <w:lang w:eastAsia="en-US"/>
        </w:rPr>
        <w:t>As notas explicativas deverão ser suprimidas na versão final do documento.</w:t>
      </w:r>
    </w:p>
    <w:p w:rsidR="00F70BE2" w:rsidRPr="00F70BE2" w:rsidRDefault="00F70BE2" w:rsidP="00F70BE2">
      <w:pPr>
        <w:pStyle w:val="Subttulo"/>
        <w:rPr>
          <w:lang w:eastAsia="en-US"/>
        </w:rPr>
      </w:pPr>
    </w:p>
    <w:p w:rsidR="00F70BE2" w:rsidRPr="00F70BE2" w:rsidRDefault="00F70BE2" w:rsidP="00F70BE2">
      <w:pPr>
        <w:pStyle w:val="Subttulo"/>
        <w:rPr>
          <w:lang w:eastAsia="en-US"/>
        </w:rPr>
      </w:pPr>
    </w:p>
    <w:p w:rsidR="00F70BE2" w:rsidRPr="00F70BE2" w:rsidRDefault="00F70BE2" w:rsidP="00F70BE2">
      <w:pPr>
        <w:pStyle w:val="Subttulo"/>
        <w:rPr>
          <w:lang w:eastAsia="en-US"/>
        </w:rPr>
      </w:pPr>
    </w:p>
    <w:p w:rsidR="00BD1CE4" w:rsidRPr="00E26F68" w:rsidRDefault="00BD1CE4">
      <w:pPr>
        <w:pStyle w:val="Ttulo"/>
        <w:spacing w:after="120"/>
        <w:rPr>
          <w:rFonts w:ascii="Arial" w:hAnsi="Arial" w:cs="Arial"/>
          <w:szCs w:val="24"/>
        </w:rPr>
      </w:pPr>
    </w:p>
    <w:p w:rsidR="002B47F2" w:rsidRPr="00E26F68" w:rsidRDefault="002B47F2">
      <w:pPr>
        <w:pStyle w:val="Ttulo"/>
        <w:spacing w:after="120"/>
        <w:rPr>
          <w:rFonts w:ascii="Arial" w:hAnsi="Arial" w:cs="Arial"/>
          <w:szCs w:val="24"/>
        </w:rPr>
      </w:pPr>
      <w:r w:rsidRPr="00E26F68">
        <w:rPr>
          <w:rFonts w:ascii="Arial" w:hAnsi="Arial" w:cs="Arial"/>
          <w:szCs w:val="24"/>
        </w:rPr>
        <w:t>ESTADO DO PIAUÍ</w:t>
      </w:r>
    </w:p>
    <w:p w:rsidR="002B47F2" w:rsidRPr="00E26F68" w:rsidRDefault="00463954">
      <w:pPr>
        <w:pStyle w:val="Ttulo"/>
        <w:spacing w:after="120"/>
        <w:rPr>
          <w:rFonts w:ascii="Arial" w:hAnsi="Arial" w:cs="Arial"/>
          <w:i/>
          <w:color w:val="FF0000"/>
          <w:szCs w:val="24"/>
        </w:rPr>
      </w:pPr>
      <w:r w:rsidRPr="00E26F68">
        <w:rPr>
          <w:rFonts w:ascii="Arial" w:hAnsi="Arial" w:cs="Arial"/>
          <w:i/>
          <w:color w:val="FF0000"/>
          <w:szCs w:val="24"/>
        </w:rPr>
        <w:t>ÓRGÃO OU ENTIDADE</w:t>
      </w:r>
    </w:p>
    <w:p w:rsidR="002B47F2" w:rsidRPr="00E26F68" w:rsidRDefault="002B47F2">
      <w:pPr>
        <w:pStyle w:val="Ttulo"/>
        <w:spacing w:after="120"/>
        <w:jc w:val="both"/>
        <w:rPr>
          <w:rFonts w:ascii="Arial" w:hAnsi="Arial" w:cs="Arial"/>
          <w:szCs w:val="24"/>
        </w:rPr>
      </w:pPr>
    </w:p>
    <w:p w:rsidR="002B47F2" w:rsidRPr="00E26F68" w:rsidRDefault="002B47F2">
      <w:pPr>
        <w:pStyle w:val="Ttulo1"/>
        <w:ind w:left="0"/>
        <w:jc w:val="center"/>
        <w:rPr>
          <w:rFonts w:ascii="Arial" w:hAnsi="Arial" w:cs="Arial"/>
          <w:b/>
          <w:bCs/>
          <w:color w:val="auto"/>
          <w:szCs w:val="24"/>
        </w:rPr>
      </w:pPr>
      <w:r w:rsidRPr="00E26F68">
        <w:rPr>
          <w:rFonts w:ascii="Arial" w:hAnsi="Arial" w:cs="Arial"/>
          <w:b/>
          <w:bCs/>
          <w:color w:val="auto"/>
          <w:szCs w:val="24"/>
        </w:rPr>
        <w:t>EDITAL</w:t>
      </w:r>
    </w:p>
    <w:p w:rsidR="002B47F2" w:rsidRPr="00E26F68" w:rsidRDefault="002B47F2">
      <w:pPr>
        <w:rPr>
          <w:rFonts w:ascii="Arial" w:hAnsi="Arial" w:cs="Arial"/>
          <w:sz w:val="24"/>
          <w:szCs w:val="24"/>
        </w:rPr>
      </w:pPr>
    </w:p>
    <w:p w:rsidR="002B47F2" w:rsidRPr="00E26F68" w:rsidRDefault="002B47F2">
      <w:pPr>
        <w:jc w:val="center"/>
        <w:rPr>
          <w:rFonts w:ascii="Arial" w:hAnsi="Arial" w:cs="Arial"/>
          <w:sz w:val="24"/>
          <w:szCs w:val="24"/>
        </w:rPr>
      </w:pPr>
    </w:p>
    <w:p w:rsidR="002B47F2" w:rsidRPr="00E26F68" w:rsidRDefault="00CC257E">
      <w:pPr>
        <w:pStyle w:val="Ttulo1"/>
        <w:ind w:left="0"/>
        <w:jc w:val="center"/>
        <w:rPr>
          <w:rFonts w:ascii="Arial" w:hAnsi="Arial" w:cs="Arial"/>
          <w:b/>
          <w:bCs/>
          <w:color w:val="auto"/>
          <w:szCs w:val="24"/>
        </w:rPr>
      </w:pPr>
      <w:r>
        <w:rPr>
          <w:rFonts w:ascii="Arial" w:hAnsi="Arial" w:cs="Arial"/>
          <w:b/>
          <w:bCs/>
          <w:color w:val="auto"/>
          <w:szCs w:val="24"/>
        </w:rPr>
        <w:t>TOMADA DE PREÇ</w:t>
      </w:r>
      <w:r w:rsidR="00573A3C">
        <w:rPr>
          <w:rFonts w:ascii="Arial" w:hAnsi="Arial" w:cs="Arial"/>
          <w:b/>
          <w:bCs/>
          <w:color w:val="auto"/>
          <w:szCs w:val="24"/>
        </w:rPr>
        <w:t>OS</w:t>
      </w:r>
      <w:r w:rsidR="0057694A" w:rsidRPr="00E26F68">
        <w:rPr>
          <w:rFonts w:ascii="Arial" w:hAnsi="Arial" w:cs="Arial"/>
          <w:b/>
          <w:bCs/>
          <w:color w:val="auto"/>
          <w:szCs w:val="24"/>
        </w:rPr>
        <w:t xml:space="preserve"> Nº ......./</w:t>
      </w:r>
      <w:r w:rsidR="00463954" w:rsidRPr="00E26F68">
        <w:rPr>
          <w:rFonts w:ascii="Arial" w:hAnsi="Arial" w:cs="Arial"/>
          <w:b/>
          <w:bCs/>
          <w:color w:val="FF0000"/>
          <w:szCs w:val="24"/>
        </w:rPr>
        <w:t>20xx</w:t>
      </w:r>
      <w:r w:rsidR="00A70150" w:rsidRPr="00E26F68">
        <w:rPr>
          <w:rFonts w:ascii="Arial" w:hAnsi="Arial" w:cs="Arial"/>
          <w:b/>
          <w:bCs/>
          <w:color w:val="auto"/>
          <w:szCs w:val="24"/>
        </w:rPr>
        <w:t xml:space="preserve"> </w:t>
      </w:r>
      <w:r w:rsidR="00440788" w:rsidRPr="00E26F68">
        <w:rPr>
          <w:rFonts w:ascii="Arial" w:hAnsi="Arial" w:cs="Arial"/>
          <w:b/>
          <w:bCs/>
          <w:color w:val="auto"/>
          <w:szCs w:val="24"/>
        </w:rPr>
        <w:t>– (</w:t>
      </w:r>
      <w:r w:rsidR="00440788" w:rsidRPr="00E26F68">
        <w:rPr>
          <w:rFonts w:ascii="Arial" w:hAnsi="Arial" w:cs="Arial"/>
          <w:b/>
          <w:bCs/>
          <w:color w:val="FF0000"/>
          <w:szCs w:val="24"/>
        </w:rPr>
        <w:t>CPL OU SETOR EQUIVALENTE)</w:t>
      </w:r>
    </w:p>
    <w:p w:rsidR="002B47F2" w:rsidRPr="00E26F68" w:rsidRDefault="002B47F2">
      <w:pPr>
        <w:jc w:val="center"/>
        <w:rPr>
          <w:rFonts w:ascii="Arial" w:hAnsi="Arial" w:cs="Arial"/>
          <w:sz w:val="24"/>
          <w:szCs w:val="24"/>
        </w:rPr>
      </w:pPr>
    </w:p>
    <w:p w:rsidR="002B47F2" w:rsidRPr="00E26F68" w:rsidRDefault="00EC7EFD">
      <w:pPr>
        <w:pStyle w:val="Ttulo"/>
        <w:spacing w:after="120"/>
        <w:rPr>
          <w:rFonts w:ascii="Arial" w:hAnsi="Arial" w:cs="Arial"/>
          <w:szCs w:val="24"/>
        </w:rPr>
      </w:pPr>
      <w:r w:rsidRPr="00E26F68">
        <w:rPr>
          <w:rFonts w:ascii="Arial" w:hAnsi="Arial" w:cs="Arial"/>
          <w:szCs w:val="24"/>
        </w:rPr>
        <w:t xml:space="preserve">PROCESSO N° </w:t>
      </w:r>
      <w:r w:rsidR="00463954" w:rsidRPr="00E26F68">
        <w:rPr>
          <w:rFonts w:ascii="Arial" w:hAnsi="Arial" w:cs="Arial"/>
          <w:color w:val="FF0000"/>
          <w:szCs w:val="24"/>
        </w:rPr>
        <w:t>(...)</w:t>
      </w:r>
    </w:p>
    <w:p w:rsidR="00042630" w:rsidRPr="00E26F68" w:rsidRDefault="00042630" w:rsidP="00042630">
      <w:pPr>
        <w:pStyle w:val="Subttulo"/>
        <w:rPr>
          <w:lang w:val="pt-PT" w:eastAsia="ar-SA"/>
        </w:rPr>
      </w:pPr>
    </w:p>
    <w:p w:rsidR="002B47F2" w:rsidRPr="00E26F68" w:rsidRDefault="002B47F2">
      <w:pPr>
        <w:rPr>
          <w:rFonts w:ascii="Arial" w:hAnsi="Arial" w:cs="Arial"/>
          <w:sz w:val="24"/>
          <w:szCs w:val="24"/>
        </w:rPr>
      </w:pPr>
    </w:p>
    <w:p w:rsidR="002B47F2" w:rsidRPr="00E26F68" w:rsidRDefault="002B47F2">
      <w:pPr>
        <w:rPr>
          <w:rFonts w:ascii="Arial" w:hAnsi="Arial" w:cs="Arial"/>
          <w:sz w:val="24"/>
          <w:szCs w:val="24"/>
        </w:rPr>
      </w:pPr>
    </w:p>
    <w:p w:rsidR="002B47F2" w:rsidRPr="00E26F68" w:rsidRDefault="002B47F2">
      <w:pPr>
        <w:rPr>
          <w:rFonts w:ascii="Arial" w:hAnsi="Arial" w:cs="Arial"/>
          <w:sz w:val="24"/>
          <w:szCs w:val="24"/>
        </w:rPr>
      </w:pPr>
    </w:p>
    <w:p w:rsidR="002B47F2" w:rsidRPr="00E26F68" w:rsidRDefault="002B47F2">
      <w:pPr>
        <w:rPr>
          <w:rFonts w:ascii="Arial" w:hAnsi="Arial" w:cs="Arial"/>
          <w:sz w:val="24"/>
          <w:szCs w:val="24"/>
        </w:rPr>
      </w:pPr>
    </w:p>
    <w:p w:rsidR="002B47F2" w:rsidRPr="00E26F68" w:rsidRDefault="002B47F2">
      <w:pPr>
        <w:rPr>
          <w:rFonts w:ascii="Arial" w:hAnsi="Arial" w:cs="Arial"/>
          <w:sz w:val="24"/>
          <w:szCs w:val="24"/>
        </w:rPr>
      </w:pPr>
    </w:p>
    <w:p w:rsidR="002B47F2" w:rsidRPr="00E26F68" w:rsidRDefault="002B47F2">
      <w:pPr>
        <w:rPr>
          <w:rFonts w:ascii="Arial" w:hAnsi="Arial" w:cs="Arial"/>
          <w:sz w:val="24"/>
          <w:szCs w:val="24"/>
        </w:rPr>
      </w:pPr>
    </w:p>
    <w:p w:rsidR="002B47F2" w:rsidRPr="00E26F68" w:rsidRDefault="002B47F2">
      <w:pPr>
        <w:rPr>
          <w:rFonts w:ascii="Arial" w:hAnsi="Arial" w:cs="Arial"/>
          <w:sz w:val="24"/>
          <w:szCs w:val="24"/>
        </w:rPr>
      </w:pPr>
    </w:p>
    <w:p w:rsidR="002B47F2" w:rsidRPr="00E26F68" w:rsidRDefault="002B47F2">
      <w:pPr>
        <w:pStyle w:val="Recuodecorpodetexto21"/>
        <w:widowControl w:val="0"/>
        <w:ind w:firstLine="0"/>
        <w:rPr>
          <w:rFonts w:ascii="Arial" w:hAnsi="Arial" w:cs="Arial"/>
          <w:bCs/>
          <w:color w:val="FF0000"/>
          <w:szCs w:val="24"/>
        </w:rPr>
      </w:pPr>
      <w:r w:rsidRPr="00E26F68">
        <w:rPr>
          <w:rFonts w:ascii="Arial" w:hAnsi="Arial" w:cs="Arial"/>
          <w:b/>
          <w:bCs/>
          <w:szCs w:val="24"/>
        </w:rPr>
        <w:t>OBRA</w:t>
      </w:r>
      <w:r w:rsidR="00EC7EFD" w:rsidRPr="00E26F68">
        <w:rPr>
          <w:rFonts w:ascii="Arial" w:hAnsi="Arial" w:cs="Arial"/>
          <w:szCs w:val="24"/>
        </w:rPr>
        <w:t xml:space="preserve">: </w:t>
      </w:r>
      <w:r w:rsidR="00E26F68" w:rsidRPr="00E26F68">
        <w:rPr>
          <w:rFonts w:ascii="Arial" w:hAnsi="Arial" w:cs="Arial"/>
          <w:color w:val="FF0000"/>
          <w:szCs w:val="24"/>
        </w:rPr>
        <w:t>(....)</w:t>
      </w:r>
    </w:p>
    <w:p w:rsidR="002B47F2" w:rsidRPr="00E26F68" w:rsidRDefault="002B47F2">
      <w:pPr>
        <w:pStyle w:val="Ttulo"/>
        <w:spacing w:after="120"/>
        <w:jc w:val="both"/>
        <w:rPr>
          <w:rFonts w:ascii="Arial" w:hAnsi="Arial" w:cs="Arial"/>
          <w:szCs w:val="24"/>
        </w:rPr>
      </w:pPr>
    </w:p>
    <w:p w:rsidR="002B47F2" w:rsidRDefault="002B47F2">
      <w:pPr>
        <w:pStyle w:val="Ttulo"/>
        <w:spacing w:after="120"/>
        <w:jc w:val="both"/>
        <w:rPr>
          <w:rFonts w:ascii="Arial" w:hAnsi="Arial" w:cs="Arial"/>
          <w:szCs w:val="24"/>
        </w:rPr>
      </w:pPr>
    </w:p>
    <w:p w:rsidR="002B47F2" w:rsidRPr="00E26F68" w:rsidRDefault="002B47F2" w:rsidP="002E0945">
      <w:pPr>
        <w:spacing w:line="360" w:lineRule="auto"/>
        <w:jc w:val="center"/>
        <w:rPr>
          <w:rFonts w:ascii="Arial" w:hAnsi="Arial" w:cs="Arial"/>
          <w:b/>
          <w:sz w:val="24"/>
          <w:szCs w:val="24"/>
        </w:rPr>
      </w:pPr>
      <w:r w:rsidRPr="00E26F68">
        <w:rPr>
          <w:rFonts w:ascii="Arial" w:hAnsi="Arial" w:cs="Arial"/>
          <w:b/>
          <w:sz w:val="24"/>
          <w:szCs w:val="24"/>
        </w:rPr>
        <w:t>SUMÁRIO DO EDITAL</w:t>
      </w:r>
    </w:p>
    <w:p w:rsidR="002B47F2" w:rsidRPr="00E26F68" w:rsidRDefault="002B47F2" w:rsidP="005A098C">
      <w:pPr>
        <w:spacing w:line="360" w:lineRule="auto"/>
        <w:jc w:val="center"/>
        <w:rPr>
          <w:rFonts w:ascii="Arial" w:hAnsi="Arial" w:cs="Arial"/>
          <w:sz w:val="24"/>
          <w:szCs w:val="24"/>
        </w:rPr>
      </w:pP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OBJETO DA LICITAÇÃO</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CONDIÇÕES DE PARTICIPAÇÃO</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FONTE DE RECURSOS</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LOCAL, DATA E HORA</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REPRESENTAÇÃO</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PRAZO PARA EXECUÇÃO DOS SERVIÇOS</w:t>
      </w:r>
      <w:r w:rsidR="00DE7DD9">
        <w:rPr>
          <w:rFonts w:ascii="Arial" w:hAnsi="Arial" w:cs="Arial"/>
          <w:sz w:val="24"/>
          <w:szCs w:val="24"/>
        </w:rPr>
        <w:t xml:space="preserve"> E VIGÊNCIA CONTRATUAL</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APRESENTAÇÃO DAS PROPOSTAS</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HABILITAÇÃO (Envelope nº 01)</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PROPOSTA DE PREÇOS (Envelope nº 02)</w:t>
      </w:r>
    </w:p>
    <w:p w:rsidR="002B47F2" w:rsidRPr="00E26F68" w:rsidRDefault="00ED0226"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VISTORIA</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ABERTURA E JULGAMENTO DA DOCUMENTAÇÃO E PROPOSTAS</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RECURSOS</w:t>
      </w:r>
      <w:r w:rsidR="00A72696">
        <w:rPr>
          <w:rFonts w:ascii="Arial" w:hAnsi="Arial" w:cs="Arial"/>
          <w:sz w:val="24"/>
          <w:szCs w:val="24"/>
        </w:rPr>
        <w:t xml:space="preserve"> ADMINISTRATIVOS</w:t>
      </w:r>
    </w:p>
    <w:p w:rsidR="002B47F2" w:rsidRPr="00E26F68" w:rsidRDefault="002B47F2" w:rsidP="005A098C">
      <w:pPr>
        <w:numPr>
          <w:ilvl w:val="0"/>
          <w:numId w:val="9"/>
        </w:numPr>
        <w:suppressAutoHyphens/>
        <w:spacing w:line="360" w:lineRule="auto"/>
        <w:ind w:left="0" w:firstLine="0"/>
        <w:rPr>
          <w:rFonts w:ascii="Arial" w:hAnsi="Arial" w:cs="Arial"/>
          <w:sz w:val="24"/>
          <w:szCs w:val="24"/>
        </w:rPr>
      </w:pPr>
      <w:r w:rsidRPr="00E26F68">
        <w:rPr>
          <w:rFonts w:ascii="Arial" w:hAnsi="Arial" w:cs="Arial"/>
          <w:sz w:val="24"/>
          <w:szCs w:val="24"/>
        </w:rPr>
        <w:t>CRITÉRIOS DE JULGAMENTO</w:t>
      </w:r>
    </w:p>
    <w:p w:rsidR="002B47F2" w:rsidRPr="00082135"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REAJUSTAMENTO</w:t>
      </w:r>
    </w:p>
    <w:p w:rsidR="002B47F2" w:rsidRPr="00082135"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PAGAMENTO</w:t>
      </w:r>
    </w:p>
    <w:p w:rsidR="00062337" w:rsidRPr="00082135" w:rsidRDefault="00F512E6" w:rsidP="005A098C">
      <w:pPr>
        <w:numPr>
          <w:ilvl w:val="0"/>
          <w:numId w:val="9"/>
        </w:numPr>
        <w:suppressAutoHyphens/>
        <w:spacing w:line="360" w:lineRule="auto"/>
        <w:ind w:left="0" w:firstLine="0"/>
        <w:rPr>
          <w:rFonts w:ascii="Arial" w:hAnsi="Arial" w:cs="Arial"/>
          <w:sz w:val="24"/>
          <w:szCs w:val="24"/>
        </w:rPr>
      </w:pPr>
      <w:r>
        <w:rPr>
          <w:rFonts w:ascii="Arial" w:hAnsi="Arial" w:cs="Arial"/>
          <w:sz w:val="24"/>
          <w:szCs w:val="24"/>
        </w:rPr>
        <w:t>SUBCONTRATAÇÃO</w:t>
      </w:r>
    </w:p>
    <w:p w:rsidR="002B47F2" w:rsidRPr="00082135"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ADJUD</w:t>
      </w:r>
      <w:r w:rsidR="002F4364" w:rsidRPr="00082135">
        <w:rPr>
          <w:rFonts w:ascii="Arial" w:hAnsi="Arial" w:cs="Arial"/>
          <w:sz w:val="24"/>
          <w:szCs w:val="24"/>
        </w:rPr>
        <w:t>I</w:t>
      </w:r>
      <w:r w:rsidRPr="00082135">
        <w:rPr>
          <w:rFonts w:ascii="Arial" w:hAnsi="Arial" w:cs="Arial"/>
          <w:sz w:val="24"/>
          <w:szCs w:val="24"/>
        </w:rPr>
        <w:t>CAÇÃO E HOMOLOGAÇÃO</w:t>
      </w:r>
    </w:p>
    <w:p w:rsidR="002B47F2" w:rsidRPr="00082135"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 xml:space="preserve">CONTRATO </w:t>
      </w:r>
      <w:r w:rsidR="004F17DE" w:rsidRPr="00082135">
        <w:rPr>
          <w:rFonts w:ascii="Arial" w:hAnsi="Arial" w:cs="Arial"/>
          <w:sz w:val="24"/>
          <w:szCs w:val="24"/>
        </w:rPr>
        <w:t>E CAUÇÃO</w:t>
      </w:r>
    </w:p>
    <w:p w:rsidR="002B47F2"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SANÇÕES ADMINISTRATIVAS</w:t>
      </w:r>
    </w:p>
    <w:p w:rsidR="00851906" w:rsidRPr="00851906" w:rsidRDefault="00851906" w:rsidP="005A098C">
      <w:pPr>
        <w:numPr>
          <w:ilvl w:val="0"/>
          <w:numId w:val="9"/>
        </w:numPr>
        <w:suppressAutoHyphens/>
        <w:spacing w:line="360" w:lineRule="auto"/>
        <w:ind w:left="0" w:firstLine="0"/>
        <w:rPr>
          <w:rFonts w:ascii="Arial" w:hAnsi="Arial" w:cs="Arial"/>
          <w:sz w:val="24"/>
          <w:szCs w:val="24"/>
        </w:rPr>
      </w:pPr>
      <w:r w:rsidRPr="00851906">
        <w:rPr>
          <w:rFonts w:ascii="Arial" w:hAnsi="Arial" w:cs="Arial"/>
          <w:bCs/>
          <w:sz w:val="24"/>
          <w:szCs w:val="24"/>
        </w:rPr>
        <w:t>OBRIGAÇÕES DA CONTRATANTE E DA CONTRATADA</w:t>
      </w:r>
    </w:p>
    <w:p w:rsidR="00082135" w:rsidRPr="00082135" w:rsidRDefault="00082135"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bCs/>
          <w:sz w:val="24"/>
          <w:szCs w:val="24"/>
        </w:rPr>
        <w:t>FISCALIZAÇÃO, RECEBIMENTO E CONTROLE TÉCNICO</w:t>
      </w:r>
      <w:r w:rsidRPr="00082135">
        <w:rPr>
          <w:rFonts w:ascii="Arial" w:hAnsi="Arial" w:cs="Arial"/>
          <w:sz w:val="24"/>
          <w:szCs w:val="24"/>
        </w:rPr>
        <w:t xml:space="preserve"> </w:t>
      </w:r>
    </w:p>
    <w:p w:rsidR="002B47F2" w:rsidRPr="00082135"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RESCISÃO</w:t>
      </w:r>
    </w:p>
    <w:p w:rsidR="002B47F2" w:rsidRDefault="002B47F2" w:rsidP="005A098C">
      <w:pPr>
        <w:numPr>
          <w:ilvl w:val="0"/>
          <w:numId w:val="9"/>
        </w:numPr>
        <w:suppressAutoHyphens/>
        <w:spacing w:line="360" w:lineRule="auto"/>
        <w:ind w:left="0" w:firstLine="0"/>
        <w:rPr>
          <w:rFonts w:ascii="Arial" w:hAnsi="Arial" w:cs="Arial"/>
          <w:sz w:val="24"/>
          <w:szCs w:val="24"/>
        </w:rPr>
      </w:pPr>
      <w:r w:rsidRPr="00082135">
        <w:rPr>
          <w:rFonts w:ascii="Arial" w:hAnsi="Arial" w:cs="Arial"/>
          <w:sz w:val="24"/>
          <w:szCs w:val="24"/>
        </w:rPr>
        <w:t>PUBLICAÇÃO</w:t>
      </w:r>
    </w:p>
    <w:p w:rsidR="00A72696" w:rsidRPr="00082135" w:rsidRDefault="00A72696" w:rsidP="005A098C">
      <w:pPr>
        <w:numPr>
          <w:ilvl w:val="0"/>
          <w:numId w:val="9"/>
        </w:numPr>
        <w:suppressAutoHyphens/>
        <w:spacing w:line="360" w:lineRule="auto"/>
        <w:ind w:left="0" w:firstLine="0"/>
        <w:rPr>
          <w:rFonts w:ascii="Arial" w:hAnsi="Arial" w:cs="Arial"/>
          <w:sz w:val="24"/>
          <w:szCs w:val="24"/>
        </w:rPr>
      </w:pPr>
      <w:r>
        <w:rPr>
          <w:rFonts w:ascii="Arial" w:hAnsi="Arial" w:cs="Arial"/>
          <w:sz w:val="24"/>
          <w:szCs w:val="24"/>
        </w:rPr>
        <w:t>IMPUGNAÇÃO</w:t>
      </w:r>
    </w:p>
    <w:p w:rsidR="002B47F2" w:rsidRPr="00082135" w:rsidRDefault="002B47F2" w:rsidP="005A098C">
      <w:pPr>
        <w:numPr>
          <w:ilvl w:val="0"/>
          <w:numId w:val="9"/>
        </w:numPr>
        <w:tabs>
          <w:tab w:val="clear" w:pos="720"/>
        </w:tabs>
        <w:suppressAutoHyphens/>
        <w:spacing w:line="360" w:lineRule="auto"/>
        <w:ind w:left="0" w:firstLine="0"/>
        <w:rPr>
          <w:rFonts w:ascii="Arial" w:hAnsi="Arial" w:cs="Arial"/>
          <w:sz w:val="24"/>
          <w:szCs w:val="24"/>
        </w:rPr>
      </w:pPr>
      <w:r w:rsidRPr="00082135">
        <w:rPr>
          <w:rFonts w:ascii="Arial" w:hAnsi="Arial" w:cs="Arial"/>
          <w:sz w:val="24"/>
          <w:szCs w:val="24"/>
        </w:rPr>
        <w:t>DISPOSIÇÕES FINAIS</w:t>
      </w:r>
    </w:p>
    <w:p w:rsidR="00CB3AD5" w:rsidRPr="00E26F68" w:rsidRDefault="00CB3AD5" w:rsidP="005A098C">
      <w:pPr>
        <w:suppressAutoHyphens/>
        <w:spacing w:line="360" w:lineRule="auto"/>
        <w:rPr>
          <w:rFonts w:ascii="Arial" w:hAnsi="Arial" w:cs="Arial"/>
          <w:sz w:val="24"/>
          <w:szCs w:val="24"/>
        </w:rPr>
      </w:pPr>
    </w:p>
    <w:p w:rsidR="002E0945" w:rsidRDefault="002E0945" w:rsidP="00E26F68">
      <w:pPr>
        <w:pStyle w:val="Ttulo50"/>
        <w:spacing w:after="0" w:line="360" w:lineRule="auto"/>
        <w:rPr>
          <w:rFonts w:ascii="Arial" w:hAnsi="Arial" w:cs="Arial"/>
          <w:color w:val="auto"/>
          <w:szCs w:val="24"/>
        </w:rPr>
      </w:pPr>
    </w:p>
    <w:p w:rsidR="002E0945" w:rsidRDefault="002E0945" w:rsidP="00E26F68">
      <w:pPr>
        <w:pStyle w:val="Ttulo50"/>
        <w:spacing w:after="0" w:line="360" w:lineRule="auto"/>
        <w:rPr>
          <w:rFonts w:ascii="Arial" w:hAnsi="Arial" w:cs="Arial"/>
          <w:color w:val="auto"/>
          <w:szCs w:val="24"/>
        </w:rPr>
      </w:pPr>
    </w:p>
    <w:p w:rsidR="00851906" w:rsidRPr="00851906" w:rsidRDefault="00851906" w:rsidP="005A098C">
      <w:pPr>
        <w:spacing w:line="360" w:lineRule="auto"/>
      </w:pPr>
    </w:p>
    <w:p w:rsidR="002B47F2" w:rsidRPr="00E26F68" w:rsidRDefault="002B47F2" w:rsidP="005A098C">
      <w:pPr>
        <w:pStyle w:val="Ttulo50"/>
        <w:spacing w:after="0" w:line="360" w:lineRule="auto"/>
        <w:rPr>
          <w:rFonts w:ascii="Arial" w:hAnsi="Arial" w:cs="Arial"/>
          <w:color w:val="auto"/>
          <w:szCs w:val="24"/>
        </w:rPr>
      </w:pPr>
      <w:r w:rsidRPr="00E26F68">
        <w:rPr>
          <w:rFonts w:ascii="Arial" w:hAnsi="Arial" w:cs="Arial"/>
          <w:color w:val="auto"/>
          <w:szCs w:val="24"/>
        </w:rPr>
        <w:t>EDITAL</w:t>
      </w:r>
    </w:p>
    <w:p w:rsidR="002B47F2" w:rsidRPr="00E26F68" w:rsidRDefault="00CC257E" w:rsidP="005A098C">
      <w:pPr>
        <w:pStyle w:val="Ttulo50"/>
        <w:spacing w:after="0" w:line="360" w:lineRule="auto"/>
        <w:rPr>
          <w:rFonts w:ascii="Arial" w:hAnsi="Arial" w:cs="Arial"/>
          <w:color w:val="FF0000"/>
          <w:szCs w:val="24"/>
        </w:rPr>
      </w:pPr>
      <w:r>
        <w:rPr>
          <w:rFonts w:ascii="Arial" w:hAnsi="Arial" w:cs="Arial"/>
          <w:color w:val="auto"/>
          <w:szCs w:val="24"/>
        </w:rPr>
        <w:t>TOMADA DE PREÇOS</w:t>
      </w:r>
      <w:r w:rsidR="002B47F2" w:rsidRPr="00E26F68">
        <w:rPr>
          <w:rFonts w:ascii="Arial" w:hAnsi="Arial" w:cs="Arial"/>
          <w:color w:val="auto"/>
          <w:szCs w:val="24"/>
        </w:rPr>
        <w:t xml:space="preserve"> Nº</w:t>
      </w:r>
      <w:r w:rsidR="00C100DD" w:rsidRPr="00E26F68">
        <w:rPr>
          <w:rFonts w:ascii="Arial" w:hAnsi="Arial" w:cs="Arial"/>
          <w:color w:val="auto"/>
          <w:szCs w:val="24"/>
        </w:rPr>
        <w:t xml:space="preserve"> </w:t>
      </w:r>
      <w:r w:rsidR="00B607A1" w:rsidRPr="00E26F68">
        <w:rPr>
          <w:rFonts w:ascii="Arial" w:hAnsi="Arial" w:cs="Arial"/>
          <w:color w:val="FF0000"/>
          <w:szCs w:val="24"/>
        </w:rPr>
        <w:t>(...)</w:t>
      </w:r>
      <w:r w:rsidR="00A70150" w:rsidRPr="00E26F68">
        <w:rPr>
          <w:rFonts w:ascii="Arial" w:hAnsi="Arial" w:cs="Arial"/>
          <w:color w:val="auto"/>
          <w:szCs w:val="24"/>
        </w:rPr>
        <w:t xml:space="preserve"> </w:t>
      </w:r>
      <w:r w:rsidR="00B607A1" w:rsidRPr="00E26F68">
        <w:rPr>
          <w:rFonts w:ascii="Arial" w:hAnsi="Arial" w:cs="Arial"/>
          <w:color w:val="auto"/>
          <w:szCs w:val="24"/>
        </w:rPr>
        <w:t>–</w:t>
      </w:r>
      <w:r w:rsidR="00A70150" w:rsidRPr="00E26F68">
        <w:rPr>
          <w:rFonts w:ascii="Arial" w:hAnsi="Arial" w:cs="Arial"/>
          <w:color w:val="auto"/>
          <w:szCs w:val="24"/>
        </w:rPr>
        <w:t xml:space="preserve"> </w:t>
      </w:r>
      <w:r w:rsidR="004E6EA2" w:rsidRPr="00E26F68">
        <w:rPr>
          <w:rFonts w:ascii="Arial" w:hAnsi="Arial" w:cs="Arial"/>
          <w:color w:val="FF0000"/>
          <w:szCs w:val="24"/>
        </w:rPr>
        <w:t>(</w:t>
      </w:r>
      <w:r w:rsidR="0066648B" w:rsidRPr="00E26F68">
        <w:rPr>
          <w:rFonts w:ascii="Arial" w:hAnsi="Arial" w:cs="Arial"/>
          <w:color w:val="FF0000"/>
          <w:szCs w:val="24"/>
        </w:rPr>
        <w:t xml:space="preserve">CPL ou </w:t>
      </w:r>
      <w:r w:rsidR="004E6EA2" w:rsidRPr="00E26F68">
        <w:rPr>
          <w:rFonts w:ascii="Arial" w:hAnsi="Arial" w:cs="Arial"/>
          <w:color w:val="FF0000"/>
          <w:szCs w:val="24"/>
        </w:rPr>
        <w:t xml:space="preserve">setor </w:t>
      </w:r>
      <w:r w:rsidR="0066648B" w:rsidRPr="00E26F68">
        <w:rPr>
          <w:rFonts w:ascii="Arial" w:hAnsi="Arial" w:cs="Arial"/>
          <w:color w:val="FF0000"/>
          <w:szCs w:val="24"/>
        </w:rPr>
        <w:t>equivalente</w:t>
      </w:r>
      <w:r w:rsidR="004E6EA2" w:rsidRPr="00E26F68">
        <w:rPr>
          <w:rFonts w:ascii="Arial" w:hAnsi="Arial" w:cs="Arial"/>
          <w:color w:val="FF0000"/>
          <w:szCs w:val="24"/>
        </w:rPr>
        <w:t>)</w:t>
      </w:r>
    </w:p>
    <w:p w:rsidR="002B47F2" w:rsidRPr="00E26F68" w:rsidRDefault="002B47F2" w:rsidP="005A098C">
      <w:pPr>
        <w:spacing w:line="360" w:lineRule="auto"/>
        <w:jc w:val="center"/>
        <w:rPr>
          <w:rFonts w:ascii="Arial" w:hAnsi="Arial" w:cs="Arial"/>
          <w:color w:val="FF0000"/>
          <w:sz w:val="24"/>
          <w:szCs w:val="24"/>
        </w:rPr>
      </w:pPr>
      <w:r w:rsidRPr="00E26F68">
        <w:rPr>
          <w:rFonts w:ascii="Arial" w:hAnsi="Arial" w:cs="Arial"/>
          <w:sz w:val="24"/>
          <w:szCs w:val="24"/>
        </w:rPr>
        <w:t>Proc. Admin</w:t>
      </w:r>
      <w:r w:rsidR="00EC7EFD" w:rsidRPr="00E26F68">
        <w:rPr>
          <w:rFonts w:ascii="Arial" w:hAnsi="Arial" w:cs="Arial"/>
          <w:sz w:val="24"/>
          <w:szCs w:val="24"/>
        </w:rPr>
        <w:t xml:space="preserve">istrativo Nº </w:t>
      </w:r>
      <w:r w:rsidR="00B607A1" w:rsidRPr="00E26F68">
        <w:rPr>
          <w:rFonts w:ascii="Arial" w:hAnsi="Arial" w:cs="Arial"/>
          <w:color w:val="FF0000"/>
          <w:sz w:val="24"/>
          <w:szCs w:val="24"/>
        </w:rPr>
        <w:t>(...)</w:t>
      </w:r>
    </w:p>
    <w:p w:rsidR="002B47F2" w:rsidRPr="00E26F68" w:rsidRDefault="002B47F2" w:rsidP="005A098C">
      <w:pPr>
        <w:spacing w:line="360" w:lineRule="auto"/>
        <w:rPr>
          <w:rFonts w:ascii="Arial" w:hAnsi="Arial" w:cs="Arial"/>
          <w:sz w:val="24"/>
          <w:szCs w:val="24"/>
        </w:rPr>
      </w:pPr>
    </w:p>
    <w:p w:rsidR="002B47F2" w:rsidRPr="00E26F68" w:rsidRDefault="002B47F2" w:rsidP="005A098C">
      <w:pPr>
        <w:spacing w:line="360" w:lineRule="auto"/>
        <w:rPr>
          <w:rFonts w:ascii="Arial" w:hAnsi="Arial" w:cs="Arial"/>
          <w:sz w:val="24"/>
          <w:szCs w:val="24"/>
        </w:rPr>
      </w:pPr>
    </w:p>
    <w:p w:rsidR="002B47F2" w:rsidRPr="00E26F68" w:rsidRDefault="002B47F2" w:rsidP="005A098C">
      <w:pPr>
        <w:spacing w:line="360" w:lineRule="auto"/>
        <w:jc w:val="both"/>
        <w:rPr>
          <w:rFonts w:ascii="Arial" w:hAnsi="Arial" w:cs="Arial"/>
          <w:i/>
          <w:color w:val="FF0000"/>
          <w:sz w:val="24"/>
          <w:szCs w:val="24"/>
        </w:rPr>
      </w:pPr>
      <w:r w:rsidRPr="00E26F68">
        <w:rPr>
          <w:rFonts w:ascii="Arial" w:hAnsi="Arial" w:cs="Arial"/>
          <w:b/>
          <w:sz w:val="24"/>
          <w:szCs w:val="24"/>
        </w:rPr>
        <w:tab/>
        <w:t xml:space="preserve">O ESTADO DO PIAUÍ </w:t>
      </w:r>
      <w:r w:rsidRPr="00E26F68">
        <w:rPr>
          <w:rFonts w:ascii="Arial" w:hAnsi="Arial" w:cs="Arial"/>
          <w:bCs/>
          <w:sz w:val="24"/>
          <w:szCs w:val="24"/>
        </w:rPr>
        <w:t>por in</w:t>
      </w:r>
      <w:r w:rsidR="009034BB" w:rsidRPr="00E26F68">
        <w:rPr>
          <w:rFonts w:ascii="Arial" w:hAnsi="Arial" w:cs="Arial"/>
          <w:bCs/>
          <w:sz w:val="24"/>
          <w:szCs w:val="24"/>
        </w:rPr>
        <w:t>termédio d</w:t>
      </w:r>
      <w:r w:rsidR="009F609B" w:rsidRPr="00E26F68">
        <w:rPr>
          <w:rFonts w:ascii="Arial" w:hAnsi="Arial" w:cs="Arial"/>
          <w:bCs/>
          <w:sz w:val="24"/>
          <w:szCs w:val="24"/>
        </w:rPr>
        <w:t>o (a)</w:t>
      </w:r>
      <w:r w:rsidR="009034BB" w:rsidRPr="00E26F68">
        <w:rPr>
          <w:rFonts w:ascii="Arial" w:hAnsi="Arial" w:cs="Arial"/>
          <w:bCs/>
          <w:sz w:val="24"/>
          <w:szCs w:val="24"/>
        </w:rPr>
        <w:t xml:space="preserve"> </w:t>
      </w:r>
      <w:r w:rsidR="009F609B" w:rsidRPr="00E26F68">
        <w:rPr>
          <w:rFonts w:ascii="Arial" w:hAnsi="Arial" w:cs="Arial"/>
          <w:bCs/>
          <w:color w:val="FF0000"/>
          <w:sz w:val="24"/>
          <w:szCs w:val="24"/>
        </w:rPr>
        <w:t>(órgão ou entidade)</w:t>
      </w:r>
      <w:r w:rsidR="004E7DCE" w:rsidRPr="00E26F68">
        <w:rPr>
          <w:rFonts w:ascii="Arial" w:hAnsi="Arial" w:cs="Arial"/>
          <w:sz w:val="24"/>
          <w:szCs w:val="24"/>
        </w:rPr>
        <w:t>, através d</w:t>
      </w:r>
      <w:r w:rsidR="004E6EA2" w:rsidRPr="00E26F68">
        <w:rPr>
          <w:rFonts w:ascii="Arial" w:hAnsi="Arial" w:cs="Arial"/>
          <w:sz w:val="24"/>
          <w:szCs w:val="24"/>
        </w:rPr>
        <w:t xml:space="preserve">o (a) </w:t>
      </w:r>
      <w:r w:rsidR="004E7DCE" w:rsidRPr="00E26F68">
        <w:rPr>
          <w:rFonts w:ascii="Arial" w:hAnsi="Arial" w:cs="Arial"/>
          <w:sz w:val="24"/>
          <w:szCs w:val="24"/>
        </w:rPr>
        <w:t xml:space="preserve"> </w:t>
      </w:r>
      <w:r w:rsidR="004E6EA2" w:rsidRPr="00E26F68">
        <w:rPr>
          <w:rFonts w:ascii="Arial" w:hAnsi="Arial" w:cs="Arial"/>
          <w:color w:val="FF0000"/>
          <w:sz w:val="24"/>
          <w:szCs w:val="24"/>
        </w:rPr>
        <w:t>(setor responsável pelas licitações)</w:t>
      </w:r>
      <w:r w:rsidR="004E7DCE" w:rsidRPr="00E26F68">
        <w:rPr>
          <w:rFonts w:ascii="Arial" w:hAnsi="Arial" w:cs="Arial"/>
          <w:sz w:val="24"/>
          <w:szCs w:val="24"/>
        </w:rPr>
        <w:t>, instituída p</w:t>
      </w:r>
      <w:r w:rsidR="000A69B9" w:rsidRPr="00E26F68">
        <w:rPr>
          <w:rFonts w:ascii="Arial" w:hAnsi="Arial" w:cs="Arial"/>
          <w:sz w:val="24"/>
          <w:szCs w:val="24"/>
        </w:rPr>
        <w:t>e</w:t>
      </w:r>
      <w:r w:rsidR="00B65904" w:rsidRPr="00E26F68">
        <w:rPr>
          <w:rFonts w:ascii="Arial" w:hAnsi="Arial" w:cs="Arial"/>
          <w:sz w:val="24"/>
          <w:szCs w:val="24"/>
        </w:rPr>
        <w:t xml:space="preserve">la </w:t>
      </w:r>
      <w:r w:rsidR="00106926" w:rsidRPr="00E26F68">
        <w:rPr>
          <w:rFonts w:ascii="Arial" w:hAnsi="Arial" w:cs="Arial"/>
          <w:sz w:val="24"/>
          <w:szCs w:val="24"/>
        </w:rPr>
        <w:t xml:space="preserve">Portaria </w:t>
      </w:r>
      <w:r w:rsidR="004E6EA2" w:rsidRPr="00E26F68">
        <w:rPr>
          <w:rFonts w:ascii="Arial" w:hAnsi="Arial" w:cs="Arial"/>
          <w:sz w:val="24"/>
          <w:szCs w:val="24"/>
        </w:rPr>
        <w:t xml:space="preserve">nº </w:t>
      </w:r>
      <w:r w:rsidR="004E6EA2" w:rsidRPr="00E26F68">
        <w:rPr>
          <w:rFonts w:ascii="Arial" w:hAnsi="Arial" w:cs="Arial"/>
          <w:color w:val="FF0000"/>
          <w:sz w:val="24"/>
          <w:szCs w:val="24"/>
        </w:rPr>
        <w:t>(...)</w:t>
      </w:r>
      <w:r w:rsidR="00106926" w:rsidRPr="00E26F68">
        <w:rPr>
          <w:rFonts w:ascii="Arial" w:hAnsi="Arial" w:cs="Arial"/>
          <w:sz w:val="24"/>
          <w:szCs w:val="24"/>
        </w:rPr>
        <w:t xml:space="preserve">, de </w:t>
      </w:r>
      <w:r w:rsidR="004E6EA2" w:rsidRPr="00E26F68">
        <w:rPr>
          <w:rFonts w:ascii="Arial" w:hAnsi="Arial" w:cs="Arial"/>
          <w:color w:val="FF0000"/>
          <w:sz w:val="24"/>
          <w:szCs w:val="24"/>
        </w:rPr>
        <w:t>(data)</w:t>
      </w:r>
      <w:r w:rsidR="004E6EA2" w:rsidRPr="00E26F68">
        <w:rPr>
          <w:rFonts w:ascii="Arial" w:hAnsi="Arial" w:cs="Arial"/>
          <w:sz w:val="24"/>
          <w:szCs w:val="24"/>
        </w:rPr>
        <w:t xml:space="preserve"> </w:t>
      </w:r>
      <w:r w:rsidR="00106926" w:rsidRPr="00E26F68">
        <w:rPr>
          <w:rFonts w:ascii="Arial" w:hAnsi="Arial" w:cs="Arial"/>
          <w:sz w:val="24"/>
          <w:szCs w:val="24"/>
        </w:rPr>
        <w:t xml:space="preserve">, publicada no Diário Oficial do Estado em </w:t>
      </w:r>
      <w:r w:rsidR="004E6EA2" w:rsidRPr="00E26F68">
        <w:rPr>
          <w:rFonts w:ascii="Arial" w:hAnsi="Arial" w:cs="Arial"/>
          <w:color w:val="FF0000"/>
          <w:sz w:val="24"/>
          <w:szCs w:val="24"/>
        </w:rPr>
        <w:t>(data)</w:t>
      </w:r>
      <w:r w:rsidR="004E7DCE" w:rsidRPr="00E26F68">
        <w:rPr>
          <w:rFonts w:ascii="Arial" w:hAnsi="Arial" w:cs="Arial"/>
          <w:sz w:val="24"/>
          <w:szCs w:val="24"/>
        </w:rPr>
        <w:t xml:space="preserve">, </w:t>
      </w:r>
      <w:r w:rsidRPr="00E26F68">
        <w:rPr>
          <w:rFonts w:ascii="Arial" w:hAnsi="Arial" w:cs="Arial"/>
          <w:sz w:val="24"/>
          <w:szCs w:val="24"/>
        </w:rPr>
        <w:t>instaura por meio deste EDITAL,</w:t>
      </w:r>
      <w:r w:rsidR="0057694A" w:rsidRPr="00E26F68">
        <w:rPr>
          <w:rFonts w:ascii="Arial" w:hAnsi="Arial" w:cs="Arial"/>
          <w:sz w:val="24"/>
          <w:szCs w:val="24"/>
        </w:rPr>
        <w:t xml:space="preserve"> que toma o número ......../</w:t>
      </w:r>
      <w:r w:rsidR="004E6EA2" w:rsidRPr="00E26F68">
        <w:rPr>
          <w:rFonts w:ascii="Arial" w:hAnsi="Arial" w:cs="Arial"/>
          <w:color w:val="FF0000"/>
          <w:sz w:val="24"/>
          <w:szCs w:val="24"/>
        </w:rPr>
        <w:t>20xx</w:t>
      </w:r>
      <w:r w:rsidR="0036580C" w:rsidRPr="00E26F68">
        <w:rPr>
          <w:rFonts w:ascii="Arial" w:hAnsi="Arial" w:cs="Arial"/>
          <w:sz w:val="24"/>
          <w:szCs w:val="24"/>
        </w:rPr>
        <w:t xml:space="preserve"> </w:t>
      </w:r>
      <w:r w:rsidR="004E6EA2" w:rsidRPr="00E26F68">
        <w:rPr>
          <w:rFonts w:ascii="Arial" w:hAnsi="Arial" w:cs="Arial"/>
          <w:color w:val="FF0000"/>
          <w:sz w:val="24"/>
          <w:szCs w:val="24"/>
        </w:rPr>
        <w:t>–</w:t>
      </w:r>
      <w:r w:rsidR="0036580C" w:rsidRPr="00E26F68">
        <w:rPr>
          <w:rFonts w:ascii="Arial" w:hAnsi="Arial" w:cs="Arial"/>
          <w:color w:val="FF0000"/>
          <w:sz w:val="24"/>
          <w:szCs w:val="24"/>
        </w:rPr>
        <w:t xml:space="preserve"> </w:t>
      </w:r>
      <w:r w:rsidR="004E6EA2" w:rsidRPr="00E26F68">
        <w:rPr>
          <w:rFonts w:ascii="Arial" w:hAnsi="Arial" w:cs="Arial"/>
          <w:color w:val="FF0000"/>
          <w:sz w:val="24"/>
          <w:szCs w:val="24"/>
        </w:rPr>
        <w:t>(setor responsável pelas licitações),</w:t>
      </w:r>
      <w:r w:rsidRPr="00E26F68">
        <w:rPr>
          <w:rFonts w:ascii="Arial" w:hAnsi="Arial" w:cs="Arial"/>
          <w:sz w:val="24"/>
          <w:szCs w:val="24"/>
        </w:rPr>
        <w:t xml:space="preserve"> </w:t>
      </w:r>
      <w:r w:rsidR="00573A3C">
        <w:rPr>
          <w:rFonts w:ascii="Arial" w:hAnsi="Arial" w:cs="Arial"/>
          <w:b/>
          <w:sz w:val="24"/>
          <w:szCs w:val="24"/>
        </w:rPr>
        <w:t>TOMADA DE PREÇOS</w:t>
      </w:r>
      <w:r w:rsidRPr="00E26F68">
        <w:rPr>
          <w:rFonts w:ascii="Arial" w:hAnsi="Arial" w:cs="Arial"/>
          <w:sz w:val="24"/>
          <w:szCs w:val="24"/>
        </w:rPr>
        <w:t xml:space="preserve"> para contratação do objeto adiante caracterizado, para execução indireta sob o regime de </w:t>
      </w:r>
      <w:r w:rsidR="004E6EA2" w:rsidRPr="00E26F68">
        <w:rPr>
          <w:rFonts w:ascii="Arial" w:hAnsi="Arial" w:cs="Arial"/>
          <w:color w:val="FF0000"/>
          <w:sz w:val="24"/>
          <w:szCs w:val="24"/>
        </w:rPr>
        <w:t>(</w:t>
      </w:r>
      <w:r w:rsidRPr="00E26F68">
        <w:rPr>
          <w:rFonts w:ascii="Arial" w:hAnsi="Arial" w:cs="Arial"/>
          <w:b/>
          <w:color w:val="FF0000"/>
          <w:sz w:val="24"/>
          <w:szCs w:val="24"/>
        </w:rPr>
        <w:t>EMPREITADA POR PREÇO UNITÁRIO</w:t>
      </w:r>
      <w:r w:rsidR="004E6EA2" w:rsidRPr="00E26F68">
        <w:rPr>
          <w:rFonts w:ascii="Arial" w:hAnsi="Arial" w:cs="Arial"/>
          <w:b/>
          <w:color w:val="FF0000"/>
          <w:sz w:val="24"/>
          <w:szCs w:val="24"/>
        </w:rPr>
        <w:t xml:space="preserve"> / EMPREITADA POR PREÇO GLOBAL / EMPREITADA INTEGRAL</w:t>
      </w:r>
      <w:r w:rsidR="00CA17CC" w:rsidRPr="00E26F68">
        <w:rPr>
          <w:rFonts w:ascii="Arial" w:hAnsi="Arial" w:cs="Arial"/>
          <w:b/>
          <w:color w:val="FF0000"/>
          <w:sz w:val="24"/>
          <w:szCs w:val="24"/>
        </w:rPr>
        <w:t>/TAREFA</w:t>
      </w:r>
      <w:r w:rsidR="004E6EA2" w:rsidRPr="00E26F68">
        <w:rPr>
          <w:rFonts w:ascii="Arial" w:hAnsi="Arial" w:cs="Arial"/>
          <w:b/>
          <w:color w:val="FF0000"/>
          <w:sz w:val="24"/>
          <w:szCs w:val="24"/>
        </w:rPr>
        <w:t>)</w:t>
      </w:r>
      <w:r w:rsidRPr="00E26F68">
        <w:rPr>
          <w:rFonts w:ascii="Arial" w:hAnsi="Arial" w:cs="Arial"/>
          <w:sz w:val="24"/>
          <w:szCs w:val="24"/>
        </w:rPr>
        <w:t>.</w:t>
      </w:r>
      <w:r w:rsidR="004E6EA2" w:rsidRPr="00E26F68">
        <w:rPr>
          <w:rFonts w:ascii="Arial" w:hAnsi="Arial" w:cs="Arial"/>
          <w:sz w:val="24"/>
          <w:szCs w:val="24"/>
        </w:rPr>
        <w:t xml:space="preserve"> </w:t>
      </w:r>
    </w:p>
    <w:p w:rsidR="002B47F2" w:rsidRDefault="002B47F2" w:rsidP="005A098C">
      <w:pPr>
        <w:spacing w:line="360" w:lineRule="auto"/>
        <w:jc w:val="both"/>
        <w:rPr>
          <w:rFonts w:ascii="Arial" w:hAnsi="Arial" w:cs="Arial"/>
          <w:sz w:val="24"/>
          <w:szCs w:val="24"/>
        </w:rPr>
      </w:pPr>
      <w:r w:rsidRPr="00E26F68">
        <w:rPr>
          <w:rFonts w:ascii="Arial" w:hAnsi="Arial" w:cs="Arial"/>
          <w:sz w:val="24"/>
          <w:szCs w:val="24"/>
        </w:rPr>
        <w:tab/>
        <w:t xml:space="preserve">A licitação, regida pela Lei nº. 8.666, de 21/06/93 e suas alterações posteriores, será do tipo </w:t>
      </w:r>
      <w:r w:rsidRPr="00E26F68">
        <w:rPr>
          <w:rFonts w:ascii="Arial" w:hAnsi="Arial" w:cs="Arial"/>
          <w:b/>
          <w:sz w:val="24"/>
          <w:szCs w:val="24"/>
        </w:rPr>
        <w:t>MENOR PREÇO</w:t>
      </w:r>
      <w:r w:rsidRPr="00E26F68">
        <w:rPr>
          <w:rFonts w:ascii="Arial" w:hAnsi="Arial" w:cs="Arial"/>
          <w:sz w:val="24"/>
          <w:szCs w:val="24"/>
        </w:rPr>
        <w:t>, consoante o disposto no inciso I do parágrafo 1</w:t>
      </w:r>
      <w:r w:rsidRPr="00E26F68">
        <w:rPr>
          <w:rFonts w:ascii="Arial" w:hAnsi="Arial" w:cs="Arial"/>
          <w:sz w:val="24"/>
          <w:szCs w:val="24"/>
          <w:vertAlign w:val="superscript"/>
        </w:rPr>
        <w:t>o</w:t>
      </w:r>
      <w:r w:rsidRPr="00E26F68">
        <w:rPr>
          <w:rFonts w:ascii="Arial" w:hAnsi="Arial" w:cs="Arial"/>
          <w:sz w:val="24"/>
          <w:szCs w:val="24"/>
        </w:rPr>
        <w:t>, do artigo 45 e artigo 10, inciso II, alínea “b”, da Lei retromencionada, atendidas as limitações expressamente fixadas neste Edit</w:t>
      </w:r>
      <w:r w:rsidR="00390108" w:rsidRPr="00E26F68">
        <w:rPr>
          <w:rFonts w:ascii="Arial" w:hAnsi="Arial" w:cs="Arial"/>
          <w:sz w:val="24"/>
          <w:szCs w:val="24"/>
        </w:rPr>
        <w:t>al, e nos</w:t>
      </w:r>
      <w:r w:rsidRPr="00E26F68">
        <w:rPr>
          <w:rFonts w:ascii="Arial" w:hAnsi="Arial" w:cs="Arial"/>
          <w:sz w:val="24"/>
          <w:szCs w:val="24"/>
        </w:rPr>
        <w:t xml:space="preserve"> documentos que o completam.</w:t>
      </w:r>
    </w:p>
    <w:p w:rsidR="00815D87" w:rsidRPr="00E26F68" w:rsidRDefault="00815D87" w:rsidP="005A098C">
      <w:pPr>
        <w:spacing w:line="360" w:lineRule="auto"/>
        <w:jc w:val="both"/>
        <w:rPr>
          <w:rFonts w:ascii="Arial" w:hAnsi="Arial" w:cs="Arial"/>
          <w:sz w:val="24"/>
          <w:szCs w:val="24"/>
        </w:rPr>
      </w:pPr>
    </w:p>
    <w:p w:rsidR="001E2572" w:rsidRPr="001E2572" w:rsidRDefault="001E2572" w:rsidP="005A098C">
      <w:pPr>
        <w:shd w:val="clear" w:color="auto" w:fill="EEECE1"/>
        <w:spacing w:line="360" w:lineRule="auto"/>
        <w:rPr>
          <w:rFonts w:ascii="Arial" w:hAnsi="Arial" w:cs="Arial"/>
          <w:color w:val="000000"/>
          <w:sz w:val="24"/>
          <w:szCs w:val="24"/>
        </w:rPr>
      </w:pPr>
      <w:r w:rsidRPr="001E2572">
        <w:rPr>
          <w:rFonts w:ascii="Arial" w:hAnsi="Arial" w:cs="Arial"/>
          <w:b/>
          <w:bCs/>
          <w:sz w:val="24"/>
          <w:szCs w:val="24"/>
          <w:lang w:eastAsia="en-US"/>
        </w:rPr>
        <w:t>01. OBJETO DA LICITAÇÃO</w:t>
      </w:r>
    </w:p>
    <w:p w:rsidR="002B47F2" w:rsidRPr="001E2572" w:rsidRDefault="002B47F2" w:rsidP="005A098C">
      <w:pPr>
        <w:widowControl w:val="0"/>
        <w:spacing w:line="360" w:lineRule="auto"/>
        <w:jc w:val="both"/>
        <w:rPr>
          <w:rFonts w:ascii="Arial" w:hAnsi="Arial" w:cs="Arial"/>
          <w:sz w:val="24"/>
          <w:szCs w:val="24"/>
        </w:rPr>
      </w:pPr>
      <w:r w:rsidRPr="001E2572">
        <w:rPr>
          <w:rFonts w:ascii="Arial" w:hAnsi="Arial" w:cs="Arial"/>
          <w:sz w:val="24"/>
          <w:szCs w:val="24"/>
        </w:rPr>
        <w:t>1.1</w:t>
      </w:r>
      <w:r w:rsidR="00517A35" w:rsidRPr="001E2572">
        <w:rPr>
          <w:rFonts w:ascii="Arial" w:hAnsi="Arial" w:cs="Arial"/>
          <w:sz w:val="24"/>
          <w:szCs w:val="24"/>
        </w:rPr>
        <w:t>.</w:t>
      </w:r>
      <w:r w:rsidRPr="001E2572">
        <w:rPr>
          <w:rFonts w:ascii="Arial" w:hAnsi="Arial" w:cs="Arial"/>
          <w:sz w:val="24"/>
          <w:szCs w:val="24"/>
        </w:rPr>
        <w:t xml:space="preserve"> Antecedentes</w:t>
      </w:r>
    </w:p>
    <w:p w:rsidR="002B47F2" w:rsidRPr="00E26F68" w:rsidRDefault="002B47F2" w:rsidP="005A098C">
      <w:pPr>
        <w:pStyle w:val="Recuodecorpodetexto21"/>
        <w:widowControl w:val="0"/>
        <w:spacing w:after="0" w:line="360" w:lineRule="auto"/>
        <w:ind w:left="400" w:firstLine="0"/>
        <w:rPr>
          <w:rFonts w:ascii="Arial" w:hAnsi="Arial" w:cs="Arial"/>
          <w:szCs w:val="24"/>
        </w:rPr>
      </w:pPr>
      <w:r w:rsidRPr="001E2572">
        <w:rPr>
          <w:rFonts w:ascii="Arial" w:hAnsi="Arial" w:cs="Arial"/>
          <w:szCs w:val="24"/>
        </w:rPr>
        <w:t>1.1.1</w:t>
      </w:r>
      <w:r w:rsidR="002471E9" w:rsidRPr="001E2572">
        <w:rPr>
          <w:rFonts w:ascii="Arial" w:hAnsi="Arial" w:cs="Arial"/>
          <w:szCs w:val="24"/>
        </w:rPr>
        <w:t>.</w:t>
      </w:r>
      <w:r w:rsidRPr="001E2572">
        <w:rPr>
          <w:rFonts w:ascii="Arial" w:hAnsi="Arial" w:cs="Arial"/>
          <w:szCs w:val="24"/>
        </w:rPr>
        <w:t xml:space="preserve"> Constitui objeto do</w:t>
      </w:r>
      <w:r w:rsidRPr="00E26F68">
        <w:rPr>
          <w:rFonts w:ascii="Arial" w:hAnsi="Arial" w:cs="Arial"/>
          <w:szCs w:val="24"/>
        </w:rPr>
        <w:t xml:space="preserve"> presente Edital a</w:t>
      </w:r>
      <w:r w:rsidR="00EC7EFD" w:rsidRPr="00E26F68">
        <w:rPr>
          <w:rFonts w:ascii="Arial" w:hAnsi="Arial" w:cs="Arial"/>
          <w:szCs w:val="24"/>
        </w:rPr>
        <w:t xml:space="preserve"> </w:t>
      </w:r>
      <w:r w:rsidR="00FF426D" w:rsidRPr="00E26F68">
        <w:rPr>
          <w:rFonts w:ascii="Arial" w:hAnsi="Arial" w:cs="Arial"/>
          <w:szCs w:val="24"/>
        </w:rPr>
        <w:t xml:space="preserve">contratação de empresa de engenharia para a execução </w:t>
      </w:r>
      <w:r w:rsidR="00F02DB6" w:rsidRPr="00E26F68">
        <w:rPr>
          <w:rFonts w:ascii="Arial" w:hAnsi="Arial" w:cs="Arial"/>
          <w:szCs w:val="24"/>
        </w:rPr>
        <w:t>de</w:t>
      </w:r>
      <w:r w:rsidR="0097123C" w:rsidRPr="00E26F68">
        <w:rPr>
          <w:rFonts w:ascii="Arial" w:hAnsi="Arial" w:cs="Arial"/>
          <w:szCs w:val="24"/>
        </w:rPr>
        <w:t xml:space="preserve"> </w:t>
      </w:r>
      <w:r w:rsidR="00F84F21" w:rsidRPr="00E26F68">
        <w:rPr>
          <w:rFonts w:ascii="Arial" w:hAnsi="Arial" w:cs="Arial"/>
          <w:color w:val="FF0000"/>
          <w:szCs w:val="24"/>
        </w:rPr>
        <w:t>(...)</w:t>
      </w:r>
      <w:r w:rsidR="00F02DB6" w:rsidRPr="00E26F68">
        <w:rPr>
          <w:rFonts w:ascii="Arial" w:hAnsi="Arial" w:cs="Arial"/>
          <w:color w:val="FF0000"/>
          <w:szCs w:val="24"/>
        </w:rPr>
        <w:t xml:space="preserve">, </w:t>
      </w:r>
      <w:r w:rsidR="00F02DB6" w:rsidRPr="00E26F68">
        <w:rPr>
          <w:rFonts w:ascii="Arial" w:hAnsi="Arial" w:cs="Arial"/>
          <w:szCs w:val="24"/>
        </w:rPr>
        <w:t xml:space="preserve">mediante o regime </w:t>
      </w:r>
      <w:r w:rsidR="00F02DB6" w:rsidRPr="00E26F68">
        <w:rPr>
          <w:rFonts w:ascii="Arial" w:hAnsi="Arial" w:cs="Arial"/>
          <w:color w:val="FF0000"/>
          <w:szCs w:val="24"/>
        </w:rPr>
        <w:t>(</w:t>
      </w:r>
      <w:r w:rsidR="00F02DB6" w:rsidRPr="00E26F68">
        <w:rPr>
          <w:rFonts w:ascii="Arial" w:hAnsi="Arial" w:cs="Arial"/>
          <w:b/>
          <w:color w:val="FF0000"/>
          <w:szCs w:val="24"/>
        </w:rPr>
        <w:t>EMPREITADA POR PREÇO UNITÁRIO / EMPREITADA POR PREÇO GLOBAL / EMPREITADA INTEGRAL/TAREFA)</w:t>
      </w:r>
      <w:r w:rsidR="00F02DB6" w:rsidRPr="00E26F68">
        <w:rPr>
          <w:rFonts w:ascii="Arial" w:hAnsi="Arial" w:cs="Arial"/>
          <w:szCs w:val="24"/>
        </w:rPr>
        <w:t>.</w:t>
      </w:r>
    </w:p>
    <w:p w:rsidR="00F02DB6" w:rsidRPr="00E26F68" w:rsidRDefault="00F02DB6" w:rsidP="005A098C">
      <w:pPr>
        <w:autoSpaceDE w:val="0"/>
        <w:autoSpaceDN w:val="0"/>
        <w:adjustRightInd w:val="0"/>
        <w:spacing w:line="360" w:lineRule="auto"/>
        <w:rPr>
          <w:rFonts w:ascii="Arial" w:hAnsi="Arial" w:cs="Arial"/>
          <w:b/>
          <w:bCs/>
          <w:sz w:val="24"/>
          <w:szCs w:val="24"/>
          <w:highlight w:val="yellow"/>
          <w:lang w:eastAsia="en-US"/>
        </w:rPr>
      </w:pP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b/>
          <w:bCs/>
          <w:highlight w:val="yellow"/>
          <w:lang w:eastAsia="en-US"/>
        </w:rPr>
        <w:t>Nota explicativa</w:t>
      </w:r>
      <w:r w:rsidRPr="00E26F68">
        <w:rPr>
          <w:rFonts w:ascii="Arial" w:hAnsi="Arial" w:cs="Arial"/>
          <w:highlight w:val="yellow"/>
          <w:lang w:eastAsia="en-US"/>
        </w:rPr>
        <w:t xml:space="preserve">: </w:t>
      </w:r>
      <w:r w:rsidRPr="00E26F68">
        <w:rPr>
          <w:rFonts w:ascii="Arial" w:hAnsi="Arial" w:cs="Arial"/>
          <w:lang w:eastAsia="en-US"/>
        </w:rPr>
        <w:t xml:space="preserve"> </w:t>
      </w:r>
      <w:r w:rsidRPr="00E26F68">
        <w:rPr>
          <w:rFonts w:ascii="Arial" w:hAnsi="Arial" w:cs="Arial"/>
          <w:iCs/>
          <w:highlight w:val="yellow"/>
          <w:lang w:eastAsia="en-US"/>
        </w:rPr>
        <w:t>Sobre a diferenciação entre os diferentes regimes de execução, cabe citar o Manual de Obras e Serviços de Engenharia da Consultoria-Geral da União p. 12 a 15 que esclarece que:</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“1.3. Empreitada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lastRenderedPageBreak/>
        <w:t xml:space="preserve">É a denominação utilizada para a execução de contrato de obra ou de serviço de engenharia. E pode ser dividido em Empreitada por Preço Global, Empreitada Integral e Empreitada por Preço Unitário. Distingue-se do regime de tarefa porque não há uma preponderância da utilização de mão de obra, mas a conjugação de bens e atividades que se destinam a obtenção de uma utilidade.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1.3.1. Empreitada por Preço Global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É o modo de contratação do serviço ou obra de engenharia no qual a execução do contrato, ainda que dividido em etapas, se dá com a entrega de todos os itens e características que compõem o seu objeto, que estão incluídos detalhadamente no preço total da avença, cujo principal efeito é a transferência dos riscos do valor total do empreendimento à empresa contratada, que é obrigada a incluir em sua proposta todos os valores e itens necessários à execução global do ajuste. A empreitada por preço global deve ser escolhida nas situações em que seja plenamente possível a definição precisa de todos os componentes da obra/serviço, cuja margem de incerteza seja mínima. Caso exista falha significativa do projeto básico, a empresa licitante deverá obrigatoriamente provocar a comissão licitatória ou o pregoeiro para que justifique, esclareça ou corrija a falha alegada, vez que a participação na licitação pressupõe a concordância com todos os termos ali fixados, e que o projeto básico não pode permitir grande margem de subjetividade entre os licitantes, sob pena de violação ao princípio da isonomia. Demais disso, são passíveis de nulidade as licitações e os contratos decorrentes de projetos com imperfeições que impeçam a perfeita caracterização da obra/serviço, nos termos do art. 7º, §6º da Lei n. 8.666/93. Admite-se, porém, certa liberdade de apreciação para os licitantes, quanto aos modos e técnicas que serão utilizados na execução do contrato, quando o ordenamento jurídico permite que seus custos unitários sejam diferentes daqueles projetados pela Administração.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1.3.2. Empreitada Integral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A Empreitada Integral é uma forma ampliada da Empreitada por Preço Global. Nela, a Administração pretende não apenas a entrega de um bem ou a mera execução de um serviço. Objetiva-se o recebimento de um empreendimento funcional, ou seja, contrata-se a entrega de um bem com o valor agregado proveniente de toda a estrutura logística/material necessária ao seu funcionamento, ainda que a execução exija a subcontratação de empresas com diferentes especialidades. Exemplo: a entrega de um prédio hospitalar pode ser realizada por preço global; porém, a entrega de um hospital funcional se contrata por meio da empreitada integral.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1.3.3. Empreitada por preço unitário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Destina-se aos empreendimentos que devam ser realizados em quantidade e podem ser mensurados por unidades de medida, cujo valor total do contrato é o resultante da multiplicação do preço unitário pela quantidade e tipos de unidades contratadas. Portanto, é especialmente aplicável aos contratos que podem ser divididos em unidades autônomas independentes que compõem o objeto integral pretendido pela Administração. São exemplos: execução de fundações; serviços de terraplanagem; desmontes de rochas; implantação, pavimentação ou restauração de rodovias; construção de canais, barragens, adutoras, perímetros de irrigação, obras de saneamento, infraestrutura urbana; obras portuárias, dragagem e derrocamento; reforma de edificações; e construção de poço artesiano. Não se exige o mesmo nível de precisão da empreitada por preço global/integral, em razão da imprecisão inerente à própria natureza do objeto contratado que está sujeito a variações, especialmente nos quantitativos, em razão de fatores supervenientes ou inicialmente não totalmente conhecidos. Assim, pode-se afirmar que a conveniência de</w:t>
      </w:r>
      <w:r w:rsidR="00A92D43" w:rsidRPr="00E26F68">
        <w:rPr>
          <w:rFonts w:ascii="Arial" w:hAnsi="Arial" w:cs="Arial"/>
          <w:iCs/>
          <w:highlight w:val="yellow"/>
          <w:lang w:eastAsia="en-US"/>
        </w:rPr>
        <w:t xml:space="preserve"> </w:t>
      </w:r>
      <w:r w:rsidRPr="00E26F68">
        <w:rPr>
          <w:rFonts w:ascii="Arial" w:hAnsi="Arial" w:cs="Arial"/>
          <w:iCs/>
          <w:highlight w:val="yellow"/>
          <w:lang w:eastAsia="en-US"/>
        </w:rPr>
        <w:t xml:space="preserve">se adotar o regime de empreitada por preço global diminui à medida que se eleva o nível de incerteza sobre o objeto a ser contratado (TCU, Ac n. 1.977/2013-Plenário, Item 29).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1.3.4. Escolha do regime aplicável </w:t>
      </w:r>
    </w:p>
    <w:p w:rsidR="00F02DB6" w:rsidRPr="00E26F68" w:rsidRDefault="00F02DB6" w:rsidP="005A098C">
      <w:pPr>
        <w:autoSpaceDE w:val="0"/>
        <w:autoSpaceDN w:val="0"/>
        <w:adjustRightInd w:val="0"/>
        <w:jc w:val="both"/>
        <w:rPr>
          <w:rFonts w:ascii="Arial" w:hAnsi="Arial" w:cs="Arial"/>
          <w:iCs/>
          <w:highlight w:val="yellow"/>
          <w:lang w:eastAsia="en-US"/>
        </w:rPr>
      </w:pPr>
      <w:r w:rsidRPr="00E26F68">
        <w:rPr>
          <w:rFonts w:ascii="Arial" w:hAnsi="Arial" w:cs="Arial"/>
          <w:iCs/>
          <w:highlight w:val="yellow"/>
          <w:lang w:eastAsia="en-US"/>
        </w:rPr>
        <w:t xml:space="preserve">Considerando que a escolha entre os regimes de empreitada terá impacto significativo no curso do contrato, no que diz respeito aos critérios de aceitabilidade dos preços unitário e global, às medições e ao regime de pagamento, às modificações contratuais qualitativas/quantitativas, incluindo a margem de tolerância para as alegadas falhas estruturais e de dimensionamento do projeto básico, dentre outros aspectos, é dever do gestor escolher o regime que melhor atende ao interesse público diante das possíveis eventualidades que venham a incidir no contrato, de modo que se pode afirmar que a discricionariedade na adoção de um ou outro regime é consideravelmente mitigada, porquanto a autoridade estará vinculada às opções decorrentes dos estudos e levantamentos preliminares que </w:t>
      </w:r>
      <w:r w:rsidRPr="00E26F68">
        <w:rPr>
          <w:rFonts w:ascii="Arial" w:hAnsi="Arial" w:cs="Arial"/>
          <w:iCs/>
          <w:highlight w:val="yellow"/>
          <w:lang w:eastAsia="en-US"/>
        </w:rPr>
        <w:lastRenderedPageBreak/>
        <w:t>definirão os modos possíveis de contratação do empreendimento, tendo em vista, principalmente, os parâmetros da eficiência e economicidade.”</w:t>
      </w:r>
    </w:p>
    <w:p w:rsidR="00F02DB6" w:rsidRPr="00E26F68" w:rsidRDefault="00F02DB6" w:rsidP="005A098C">
      <w:pPr>
        <w:autoSpaceDE w:val="0"/>
        <w:autoSpaceDN w:val="0"/>
        <w:adjustRightInd w:val="0"/>
        <w:jc w:val="both"/>
        <w:rPr>
          <w:rFonts w:ascii="Arial" w:hAnsi="Arial" w:cs="Arial"/>
          <w:highlight w:val="yellow"/>
          <w:lang w:eastAsia="en-US"/>
        </w:rPr>
      </w:pPr>
      <w:r w:rsidRPr="00E26F68">
        <w:rPr>
          <w:rFonts w:ascii="Arial" w:hAnsi="Arial" w:cs="Arial"/>
          <w:highlight w:val="yellow"/>
          <w:lang w:eastAsia="en-US"/>
        </w:rPr>
        <w:t>Sobre a matéria, importante também a leitura do Acórdão nº 1977/2013 – Plenário, do TCU, no qual consta relevante estudo acerca da adoção de empreitada por preço global em obras públicas, com indicações acerca do melhor regime de execução para cada espécie de obra.  No mesmo julgado é também salientada a importância da motivação da adoção do regime de execução pela área técnica responsável pelo Projeto Básico.</w:t>
      </w:r>
    </w:p>
    <w:p w:rsidR="00F02DB6" w:rsidRPr="00E26F68" w:rsidRDefault="00F02DB6" w:rsidP="005A098C">
      <w:pPr>
        <w:pStyle w:val="Recuodecorpodetexto21"/>
        <w:widowControl w:val="0"/>
        <w:spacing w:after="0" w:line="360" w:lineRule="auto"/>
        <w:ind w:left="400" w:firstLine="0"/>
        <w:rPr>
          <w:rFonts w:ascii="Arial" w:hAnsi="Arial" w:cs="Arial"/>
          <w:szCs w:val="24"/>
        </w:rPr>
      </w:pPr>
    </w:p>
    <w:p w:rsidR="002B47F2" w:rsidRPr="00E26F68" w:rsidRDefault="002B47F2" w:rsidP="005A098C">
      <w:pPr>
        <w:widowControl w:val="0"/>
        <w:tabs>
          <w:tab w:val="left" w:pos="-1701"/>
        </w:tabs>
        <w:spacing w:line="360" w:lineRule="auto"/>
        <w:ind w:left="403"/>
        <w:jc w:val="both"/>
        <w:rPr>
          <w:rFonts w:ascii="Arial" w:hAnsi="Arial" w:cs="Arial"/>
          <w:color w:val="000000"/>
          <w:sz w:val="24"/>
          <w:szCs w:val="24"/>
        </w:rPr>
      </w:pPr>
      <w:r w:rsidRPr="00E26F68">
        <w:rPr>
          <w:rFonts w:ascii="Arial" w:hAnsi="Arial" w:cs="Arial"/>
          <w:sz w:val="24"/>
          <w:szCs w:val="24"/>
        </w:rPr>
        <w:t>1.1.2</w:t>
      </w:r>
      <w:r w:rsidR="002471E9" w:rsidRPr="00E26F68">
        <w:rPr>
          <w:rFonts w:ascii="Arial" w:hAnsi="Arial" w:cs="Arial"/>
          <w:sz w:val="24"/>
          <w:szCs w:val="24"/>
        </w:rPr>
        <w:t>.</w:t>
      </w:r>
      <w:r w:rsidRPr="00E26F68">
        <w:rPr>
          <w:rFonts w:ascii="Arial" w:hAnsi="Arial" w:cs="Arial"/>
          <w:color w:val="000000"/>
          <w:sz w:val="24"/>
          <w:szCs w:val="24"/>
        </w:rPr>
        <w:t xml:space="preserve"> O Edital, projetos, especificações e quadros de discriminações orçamentárias definidos </w:t>
      </w:r>
      <w:r w:rsidR="00CA17CC" w:rsidRPr="00E26F68">
        <w:rPr>
          <w:rFonts w:ascii="Arial" w:hAnsi="Arial" w:cs="Arial"/>
          <w:color w:val="000000"/>
          <w:sz w:val="24"/>
          <w:szCs w:val="24"/>
        </w:rPr>
        <w:t>pela Contratante</w:t>
      </w:r>
      <w:r w:rsidRPr="00E26F68">
        <w:rPr>
          <w:rFonts w:ascii="Arial" w:hAnsi="Arial" w:cs="Arial"/>
          <w:color w:val="000000"/>
          <w:sz w:val="24"/>
          <w:szCs w:val="24"/>
        </w:rPr>
        <w:t xml:space="preserve"> estão disponíveis para exame ou aquisição dos interessados na </w:t>
      </w:r>
      <w:r w:rsidR="00DC70CC" w:rsidRPr="00E26F68">
        <w:rPr>
          <w:rFonts w:ascii="Arial" w:hAnsi="Arial" w:cs="Arial"/>
          <w:color w:val="FF0000"/>
          <w:sz w:val="24"/>
          <w:szCs w:val="24"/>
        </w:rPr>
        <w:t>(endereço completo)</w:t>
      </w:r>
      <w:r w:rsidRPr="00E26F68">
        <w:rPr>
          <w:rFonts w:ascii="Arial" w:hAnsi="Arial" w:cs="Arial"/>
          <w:color w:val="FF0000"/>
          <w:sz w:val="24"/>
          <w:szCs w:val="24"/>
        </w:rPr>
        <w:t xml:space="preserve">, </w:t>
      </w:r>
      <w:r w:rsidR="00DC70CC" w:rsidRPr="00E26F68">
        <w:rPr>
          <w:rFonts w:ascii="Arial" w:hAnsi="Arial" w:cs="Arial"/>
          <w:color w:val="FF0000"/>
          <w:sz w:val="24"/>
          <w:szCs w:val="24"/>
        </w:rPr>
        <w:t>(horário)</w:t>
      </w:r>
      <w:r w:rsidRPr="00E26F68">
        <w:rPr>
          <w:rFonts w:ascii="Arial" w:hAnsi="Arial" w:cs="Arial"/>
          <w:color w:val="FF0000"/>
          <w:sz w:val="24"/>
          <w:szCs w:val="24"/>
        </w:rPr>
        <w:t>,</w:t>
      </w:r>
      <w:r w:rsidRPr="00E26F68">
        <w:rPr>
          <w:rFonts w:ascii="Arial" w:hAnsi="Arial" w:cs="Arial"/>
          <w:color w:val="000000"/>
          <w:sz w:val="24"/>
          <w:szCs w:val="24"/>
        </w:rPr>
        <w:t xml:space="preserve"> em Teresina-Piauí.</w:t>
      </w:r>
    </w:p>
    <w:p w:rsidR="00684664" w:rsidRPr="00E26F68" w:rsidRDefault="00684664" w:rsidP="00684664">
      <w:pPr>
        <w:spacing w:line="360" w:lineRule="auto"/>
        <w:ind w:left="403"/>
        <w:jc w:val="both"/>
        <w:rPr>
          <w:rFonts w:ascii="Arial" w:hAnsi="Arial" w:cs="Arial"/>
          <w:color w:val="FF0000"/>
          <w:sz w:val="24"/>
          <w:szCs w:val="24"/>
        </w:rPr>
      </w:pPr>
      <w:r w:rsidRPr="00E26F68">
        <w:rPr>
          <w:rFonts w:ascii="Arial" w:hAnsi="Arial" w:cs="Arial"/>
          <w:color w:val="FF0000"/>
          <w:sz w:val="24"/>
          <w:szCs w:val="24"/>
        </w:rPr>
        <w:t xml:space="preserve">1.1.3. A licitação compõe-se de item único, conforme tabela </w:t>
      </w:r>
      <w:r>
        <w:rPr>
          <w:rFonts w:ascii="Arial" w:hAnsi="Arial" w:cs="Arial"/>
          <w:color w:val="FF0000"/>
          <w:sz w:val="24"/>
          <w:szCs w:val="24"/>
        </w:rPr>
        <w:t>abaixo</w:t>
      </w:r>
      <w:r w:rsidRPr="00E26F68">
        <w:rPr>
          <w:rFonts w:ascii="Arial" w:hAnsi="Arial" w:cs="Arial"/>
          <w:color w:val="FF0000"/>
          <w:sz w:val="24"/>
          <w:szCs w:val="24"/>
        </w:rPr>
        <w:t>, sagrando-se vencedor o licitante que ofertar o menor preço.</w:t>
      </w:r>
    </w:p>
    <w:p w:rsidR="00684664" w:rsidRPr="00E26F68" w:rsidRDefault="00684664" w:rsidP="00684664">
      <w:pPr>
        <w:tabs>
          <w:tab w:val="left" w:pos="7640"/>
        </w:tabs>
        <w:spacing w:line="360" w:lineRule="auto"/>
        <w:ind w:left="403"/>
        <w:jc w:val="both"/>
        <w:rPr>
          <w:rFonts w:ascii="Arial" w:hAnsi="Arial" w:cs="Arial"/>
          <w:b/>
          <w:color w:val="FF0000"/>
          <w:sz w:val="24"/>
          <w:szCs w:val="24"/>
          <w:u w:val="single"/>
        </w:rPr>
      </w:pPr>
      <w:r w:rsidRPr="00E26F68">
        <w:rPr>
          <w:rFonts w:ascii="Arial" w:hAnsi="Arial" w:cs="Arial"/>
          <w:b/>
          <w:color w:val="FF0000"/>
          <w:sz w:val="24"/>
          <w:szCs w:val="24"/>
          <w:u w:val="single"/>
        </w:rPr>
        <w:t>OU</w:t>
      </w:r>
    </w:p>
    <w:p w:rsidR="00684664" w:rsidRPr="00E26F68" w:rsidRDefault="008212B8" w:rsidP="00684664">
      <w:pPr>
        <w:spacing w:line="360" w:lineRule="auto"/>
        <w:ind w:left="403"/>
        <w:jc w:val="both"/>
        <w:rPr>
          <w:rFonts w:ascii="Arial" w:hAnsi="Arial" w:cs="Arial"/>
          <w:color w:val="FF0000"/>
          <w:sz w:val="24"/>
          <w:szCs w:val="24"/>
        </w:rPr>
      </w:pPr>
      <w:r w:rsidRPr="00E26F68">
        <w:rPr>
          <w:rFonts w:ascii="Arial" w:hAnsi="Arial" w:cs="Arial"/>
          <w:color w:val="FF0000"/>
          <w:sz w:val="24"/>
          <w:szCs w:val="24"/>
        </w:rPr>
        <w:t>1.1.3.</w:t>
      </w:r>
      <w:r w:rsidRPr="00E26F68">
        <w:rPr>
          <w:rFonts w:ascii="Arial" w:hAnsi="Arial" w:cs="Arial"/>
          <w:color w:val="000000"/>
          <w:sz w:val="24"/>
          <w:szCs w:val="24"/>
        </w:rPr>
        <w:t xml:space="preserve"> </w:t>
      </w:r>
      <w:r w:rsidRPr="00E26F68">
        <w:rPr>
          <w:rFonts w:ascii="Arial" w:hAnsi="Arial" w:cs="Arial"/>
          <w:color w:val="FF0000"/>
          <w:sz w:val="24"/>
          <w:szCs w:val="24"/>
        </w:rPr>
        <w:t xml:space="preserve">A licitação será dividida em </w:t>
      </w:r>
      <w:r>
        <w:rPr>
          <w:rFonts w:ascii="Arial" w:hAnsi="Arial" w:cs="Arial"/>
          <w:color w:val="FF0000"/>
          <w:sz w:val="24"/>
          <w:szCs w:val="24"/>
        </w:rPr>
        <w:t>lotes</w:t>
      </w:r>
      <w:r w:rsidRPr="00E26F68">
        <w:rPr>
          <w:rFonts w:ascii="Arial" w:hAnsi="Arial" w:cs="Arial"/>
          <w:color w:val="FF0000"/>
          <w:sz w:val="24"/>
          <w:szCs w:val="24"/>
        </w:rPr>
        <w:t xml:space="preserve"> (ou grupos), conforme tabela constante </w:t>
      </w:r>
      <w:r>
        <w:rPr>
          <w:rFonts w:ascii="Arial" w:hAnsi="Arial" w:cs="Arial"/>
          <w:color w:val="FF0000"/>
          <w:sz w:val="24"/>
          <w:szCs w:val="24"/>
        </w:rPr>
        <w:t>abaixo</w:t>
      </w:r>
      <w:r w:rsidRPr="00E26F68">
        <w:rPr>
          <w:rFonts w:ascii="Arial" w:hAnsi="Arial" w:cs="Arial"/>
          <w:color w:val="FF0000"/>
          <w:sz w:val="24"/>
          <w:szCs w:val="24"/>
        </w:rPr>
        <w:t xml:space="preserve">, facultando-se ao licitante a participação em quantos </w:t>
      </w:r>
      <w:r>
        <w:rPr>
          <w:rFonts w:ascii="Arial" w:hAnsi="Arial" w:cs="Arial"/>
          <w:color w:val="FF0000"/>
          <w:sz w:val="24"/>
          <w:szCs w:val="24"/>
        </w:rPr>
        <w:t>lotes</w:t>
      </w:r>
      <w:r w:rsidRPr="00E26F68">
        <w:rPr>
          <w:rFonts w:ascii="Arial" w:hAnsi="Arial" w:cs="Arial"/>
          <w:color w:val="FF0000"/>
          <w:sz w:val="24"/>
          <w:szCs w:val="24"/>
        </w:rPr>
        <w:t xml:space="preserve"> (ou grupos) forem de seu interesse, sagrando-se vencedor o licitante que ofertar o menor preço</w:t>
      </w:r>
    </w:p>
    <w:p w:rsidR="00684664" w:rsidRDefault="00684664" w:rsidP="00684664">
      <w:pPr>
        <w:widowControl w:val="0"/>
        <w:tabs>
          <w:tab w:val="left" w:pos="-1701"/>
        </w:tabs>
        <w:jc w:val="both"/>
        <w:rPr>
          <w:rFonts w:ascii="Arial" w:hAnsi="Arial" w:cs="Arial"/>
          <w:b/>
          <w:iCs/>
          <w:color w:val="000000"/>
          <w:highlight w:val="yellow"/>
        </w:rPr>
      </w:pPr>
      <w:r w:rsidRPr="00C62DEF">
        <w:rPr>
          <w:rFonts w:ascii="Arial" w:hAnsi="Arial" w:cs="Arial"/>
          <w:b/>
          <w:iCs/>
          <w:color w:val="000000"/>
          <w:highlight w:val="yellow"/>
        </w:rPr>
        <w:t xml:space="preserve">Nota Explicativa: </w:t>
      </w:r>
      <w:r w:rsidRPr="006E518A">
        <w:rPr>
          <w:rFonts w:ascii="Arial" w:hAnsi="Arial" w:cs="Arial"/>
          <w:iCs/>
          <w:color w:val="000000"/>
          <w:highlight w:val="yellow"/>
        </w:rPr>
        <w:t>inserir tabela que contenha identificação do objeto e seus re</w:t>
      </w:r>
      <w:r>
        <w:rPr>
          <w:rFonts w:ascii="Arial" w:hAnsi="Arial" w:cs="Arial"/>
          <w:iCs/>
          <w:color w:val="000000"/>
          <w:highlight w:val="yellow"/>
        </w:rPr>
        <w:t>s</w:t>
      </w:r>
      <w:r w:rsidRPr="006E518A">
        <w:rPr>
          <w:rFonts w:ascii="Arial" w:hAnsi="Arial" w:cs="Arial"/>
          <w:iCs/>
          <w:color w:val="000000"/>
          <w:highlight w:val="yellow"/>
        </w:rPr>
        <w:t>pectivos itens e preços, conforme o caso.</w:t>
      </w:r>
    </w:p>
    <w:p w:rsidR="00515D95" w:rsidRPr="00C62DEF" w:rsidRDefault="00515D95" w:rsidP="005A098C">
      <w:pPr>
        <w:widowControl w:val="0"/>
        <w:tabs>
          <w:tab w:val="left" w:pos="-1701"/>
        </w:tabs>
        <w:jc w:val="both"/>
        <w:rPr>
          <w:rFonts w:ascii="Arial" w:hAnsi="Arial" w:cs="Arial"/>
          <w:iCs/>
          <w:color w:val="000000"/>
          <w:highlight w:val="yellow"/>
        </w:rPr>
      </w:pPr>
      <w:r w:rsidRPr="00C62DEF">
        <w:rPr>
          <w:rFonts w:ascii="Arial" w:hAnsi="Arial" w:cs="Arial"/>
          <w:iCs/>
          <w:color w:val="000000"/>
          <w:highlight w:val="yellow"/>
        </w:rPr>
        <w:t>De acordo com o TCU, “Parcelamento é a divisão do objeto em partes menores e independentes. Cada parte, item, etapa ou parcela representa uma licitação isolada ou em separado.” (Licitações &amp; Contratos. Orientações Básicas. 4ª ed., p. 225). A regra a ser observada pela Administração nas licitações é a do parcelamento do objeto, conforme disposto no § 1º do art. 23 da Lei nº 8.666, de 1993. O objetivo do parcelamento é o de melhor aproveitar os recursos disponíveis no mercado e ampliar a competitividade, mas é imprescindível que a divisão do objeto seja técnica e economicamente viável e não represente perda de economia de escala (Súmula 247 do TCU). Por ser o parcelamento a regra, deve haver justificativa quando este não for adotado. Sendo inviável técnica ou economicamente a divisão do objeto em itens, o edital contará com apenas um item, mantendo-se o item correspondente no dispositivo acima.</w:t>
      </w:r>
    </w:p>
    <w:p w:rsidR="00515D95" w:rsidRPr="00C62DEF" w:rsidRDefault="00515D95" w:rsidP="005A098C">
      <w:pPr>
        <w:widowControl w:val="0"/>
        <w:tabs>
          <w:tab w:val="left" w:pos="-1701"/>
        </w:tabs>
        <w:jc w:val="both"/>
        <w:rPr>
          <w:rFonts w:ascii="Arial" w:hAnsi="Arial" w:cs="Arial"/>
          <w:iCs/>
          <w:color w:val="000000"/>
          <w:highlight w:val="yellow"/>
        </w:rPr>
      </w:pPr>
      <w:r w:rsidRPr="00C62DEF">
        <w:rPr>
          <w:rFonts w:ascii="Arial" w:hAnsi="Arial" w:cs="Arial"/>
          <w:iCs/>
          <w:color w:val="000000"/>
          <w:highlight w:val="yellow"/>
        </w:rPr>
        <w:t>O Tribunal de Contas da União, no Manual intitulado “Obras Públicas – Recomendações Básicas para a Contratação e Fiscalização de Obras de Edificações Públicas”, ”,3° ed. orienta: “O TCU, em suas deliberações, costuma reiterar a disposição dessa Lei, determinando à Administração que: proceda ao parcelamento do objeto, sempre que a natureza da obra, serviço ou compra for divisível, com vistas a propiciar a ampla participação dos licitantes, devendo as exigências quanto à habilitação dos mesmos ser proporcionais ao parcelamento.</w:t>
      </w:r>
    </w:p>
    <w:p w:rsidR="00515D95" w:rsidRPr="00C62DEF" w:rsidRDefault="00515D95" w:rsidP="005A098C">
      <w:pPr>
        <w:widowControl w:val="0"/>
        <w:tabs>
          <w:tab w:val="left" w:pos="-1701"/>
        </w:tabs>
        <w:jc w:val="both"/>
        <w:rPr>
          <w:rFonts w:ascii="Arial" w:hAnsi="Arial" w:cs="Arial"/>
          <w:iCs/>
          <w:color w:val="000000"/>
          <w:highlight w:val="yellow"/>
        </w:rPr>
      </w:pPr>
      <w:r w:rsidRPr="00C62DEF">
        <w:rPr>
          <w:rFonts w:ascii="Arial" w:hAnsi="Arial" w:cs="Arial"/>
          <w:iCs/>
          <w:color w:val="000000"/>
          <w:highlight w:val="yellow"/>
        </w:rPr>
        <w:t>Nesses casos, entretanto, a modalidade a ser adotada na licitação de cada uma das parcelas deve ser aquela que seria utilizada caso houvesse uma contratação única, isto é, a escolha da modalidade deve ser feita em face do montante conjunto de todas as contratações. O desmembramento do objeto com vistas a utilizar modalidade de licitação mais simples do que se o objeto fosse licitado em sua totalidade é chamado de fracionamento e não é permitido.</w:t>
      </w:r>
    </w:p>
    <w:p w:rsidR="00515D95" w:rsidRPr="00C62DEF" w:rsidRDefault="00515D95" w:rsidP="005A098C">
      <w:pPr>
        <w:widowControl w:val="0"/>
        <w:tabs>
          <w:tab w:val="left" w:pos="-1701"/>
        </w:tabs>
        <w:jc w:val="both"/>
        <w:rPr>
          <w:rFonts w:ascii="Arial" w:hAnsi="Arial" w:cs="Arial"/>
          <w:iCs/>
          <w:color w:val="000000"/>
          <w:highlight w:val="yellow"/>
        </w:rPr>
      </w:pPr>
      <w:r w:rsidRPr="00C62DEF">
        <w:rPr>
          <w:rFonts w:ascii="Arial" w:hAnsi="Arial" w:cs="Arial"/>
          <w:iCs/>
          <w:color w:val="000000"/>
          <w:highlight w:val="yellow"/>
        </w:rPr>
        <w:t xml:space="preserve">É preciso ter cuidado para que, quando do parcelamento, não haja dificuldade futura para atribuição de responsabilidade por eventuais defeitos de construção. Por exemplo, no caso específico de uma edificação, se surgem trincas nas paredes do último andar, o executor da alvenaria pode querer responsabilizar quem ergueu a superestrutura que, por sua vez, pretende responsabilizar o executor </w:t>
      </w:r>
      <w:r w:rsidRPr="00C62DEF">
        <w:rPr>
          <w:rFonts w:ascii="Arial" w:hAnsi="Arial" w:cs="Arial"/>
          <w:iCs/>
          <w:color w:val="000000"/>
          <w:highlight w:val="yellow"/>
        </w:rPr>
        <w:lastRenderedPageBreak/>
        <w:t>das fundações que, por seu turno, alega que a causa do problema foi a execução inadequada da proteção térmica da cobertura.”</w:t>
      </w:r>
    </w:p>
    <w:p w:rsidR="00515D95" w:rsidRPr="00C62DEF" w:rsidRDefault="00515D95" w:rsidP="005A098C">
      <w:pPr>
        <w:widowControl w:val="0"/>
        <w:tabs>
          <w:tab w:val="left" w:pos="-1701"/>
        </w:tabs>
        <w:jc w:val="both"/>
        <w:rPr>
          <w:rFonts w:ascii="Arial" w:hAnsi="Arial" w:cs="Arial"/>
          <w:iCs/>
          <w:color w:val="000000"/>
          <w:highlight w:val="yellow"/>
        </w:rPr>
      </w:pPr>
      <w:r w:rsidRPr="00C62DEF">
        <w:rPr>
          <w:rFonts w:ascii="Arial" w:hAnsi="Arial" w:cs="Arial"/>
          <w:iCs/>
          <w:color w:val="000000"/>
          <w:highlight w:val="yellow"/>
        </w:rPr>
        <w:t xml:space="preserve">Com relação o </w:t>
      </w:r>
      <w:r w:rsidRPr="00C62DEF">
        <w:rPr>
          <w:rFonts w:ascii="Arial" w:hAnsi="Arial" w:cs="Arial"/>
          <w:b/>
          <w:iCs/>
          <w:color w:val="000000"/>
          <w:highlight w:val="yellow"/>
        </w:rPr>
        <w:t>fracionamento</w:t>
      </w:r>
      <w:r w:rsidRPr="00C62DEF">
        <w:rPr>
          <w:rFonts w:ascii="Arial" w:hAnsi="Arial" w:cs="Arial"/>
          <w:iCs/>
          <w:color w:val="000000"/>
          <w:highlight w:val="yellow"/>
        </w:rPr>
        <w:t>, atentar para o que dispõe o artigo 23, § 5º, da Lei 8.666, 1993:</w:t>
      </w:r>
    </w:p>
    <w:p w:rsidR="00515D95" w:rsidRPr="00C62DEF" w:rsidRDefault="00515D95" w:rsidP="005A098C">
      <w:pPr>
        <w:widowControl w:val="0"/>
        <w:tabs>
          <w:tab w:val="left" w:pos="-1701"/>
        </w:tabs>
        <w:jc w:val="both"/>
        <w:rPr>
          <w:rFonts w:ascii="Arial" w:hAnsi="Arial" w:cs="Arial"/>
          <w:color w:val="000000"/>
          <w:highlight w:val="yellow"/>
        </w:rPr>
      </w:pPr>
      <w:r w:rsidRPr="00C62DEF">
        <w:rPr>
          <w:rFonts w:ascii="Arial" w:hAnsi="Arial" w:cs="Arial"/>
          <w:color w:val="000000"/>
          <w:highlight w:val="yellow"/>
        </w:rPr>
        <w:t>“§ 5°  É vedada a utilização da modalidade "convite" ou "tomada de preços", conforme o caso, para parcelas de uma mesma obra ou serviço, ou ainda para obras e serviços da mesma natureza e no mesmo local que possam ser realizadas conjunta e concomitantemente, sempre que o somatório de seus valores caracterizar o caso de "tomada de preços" ou "concorrência", respectivamente, nos termos deste artigo, exceto para as parcelas de natureza específica que possam ser executadas por pessoas ou empresas de especialidade diversa daquela do executor da obra ou serviço.”</w:t>
      </w:r>
    </w:p>
    <w:p w:rsidR="00515D95" w:rsidRPr="00E26F68" w:rsidRDefault="00515D95" w:rsidP="005A098C">
      <w:pPr>
        <w:widowControl w:val="0"/>
        <w:tabs>
          <w:tab w:val="left" w:pos="-1701"/>
        </w:tabs>
        <w:spacing w:line="360" w:lineRule="auto"/>
        <w:jc w:val="both"/>
        <w:rPr>
          <w:rFonts w:ascii="Arial" w:hAnsi="Arial" w:cs="Arial"/>
          <w:color w:val="000000"/>
          <w:sz w:val="24"/>
          <w:szCs w:val="24"/>
        </w:rPr>
      </w:pPr>
    </w:p>
    <w:p w:rsidR="002B47F2" w:rsidRPr="00E26F68" w:rsidRDefault="002B47F2" w:rsidP="005A098C">
      <w:pPr>
        <w:spacing w:line="360" w:lineRule="auto"/>
        <w:jc w:val="both"/>
        <w:rPr>
          <w:rFonts w:ascii="Arial" w:hAnsi="Arial" w:cs="Arial"/>
          <w:sz w:val="24"/>
          <w:szCs w:val="24"/>
        </w:rPr>
      </w:pPr>
      <w:r w:rsidRPr="00E26F68">
        <w:rPr>
          <w:rFonts w:ascii="Arial" w:hAnsi="Arial" w:cs="Arial"/>
          <w:sz w:val="24"/>
          <w:szCs w:val="24"/>
        </w:rPr>
        <w:t>1.2</w:t>
      </w:r>
      <w:r w:rsidR="002471E9" w:rsidRPr="00E26F68">
        <w:rPr>
          <w:rFonts w:ascii="Arial" w:hAnsi="Arial" w:cs="Arial"/>
          <w:sz w:val="24"/>
          <w:szCs w:val="24"/>
        </w:rPr>
        <w:t>.</w:t>
      </w:r>
      <w:r w:rsidRPr="00E26F68">
        <w:rPr>
          <w:rFonts w:ascii="Arial" w:hAnsi="Arial" w:cs="Arial"/>
          <w:sz w:val="24"/>
          <w:szCs w:val="24"/>
        </w:rPr>
        <w:t xml:space="preserve"> Descrição</w:t>
      </w:r>
    </w:p>
    <w:p w:rsidR="002B47F2" w:rsidRPr="00E26F68" w:rsidRDefault="002B47F2" w:rsidP="005A098C">
      <w:pPr>
        <w:spacing w:line="360" w:lineRule="auto"/>
        <w:ind w:left="400"/>
        <w:jc w:val="both"/>
        <w:rPr>
          <w:rFonts w:ascii="Arial" w:hAnsi="Arial" w:cs="Arial"/>
          <w:sz w:val="24"/>
          <w:szCs w:val="24"/>
        </w:rPr>
      </w:pPr>
      <w:r w:rsidRPr="00E26F68">
        <w:rPr>
          <w:rFonts w:ascii="Arial" w:hAnsi="Arial" w:cs="Arial"/>
          <w:sz w:val="24"/>
          <w:szCs w:val="24"/>
        </w:rPr>
        <w:t>1.2.1 A forma pela qual deverão ser prestados os serviços e as diversas obrigações dos licitantes e do adjudicatário do objeto desta licitação</w:t>
      </w:r>
      <w:r w:rsidR="00547900" w:rsidRPr="00E26F68">
        <w:rPr>
          <w:rFonts w:ascii="Arial" w:hAnsi="Arial" w:cs="Arial"/>
          <w:sz w:val="24"/>
          <w:szCs w:val="24"/>
        </w:rPr>
        <w:t xml:space="preserve"> </w:t>
      </w:r>
      <w:r w:rsidRPr="00E26F68">
        <w:rPr>
          <w:rFonts w:ascii="Arial" w:hAnsi="Arial" w:cs="Arial"/>
          <w:sz w:val="24"/>
          <w:szCs w:val="24"/>
        </w:rPr>
        <w:t>está registrada neste Edital</w:t>
      </w:r>
      <w:r w:rsidR="002A0798" w:rsidRPr="00E26F68">
        <w:rPr>
          <w:rFonts w:ascii="Arial" w:hAnsi="Arial" w:cs="Arial"/>
          <w:sz w:val="24"/>
          <w:szCs w:val="24"/>
        </w:rPr>
        <w:t>, na Minuta de Contrato (Anexo</w:t>
      </w:r>
      <w:r w:rsidR="002C2EE6" w:rsidRPr="00E26F68">
        <w:rPr>
          <w:rFonts w:ascii="Arial" w:hAnsi="Arial" w:cs="Arial"/>
          <w:sz w:val="24"/>
          <w:szCs w:val="24"/>
        </w:rPr>
        <w:t xml:space="preserve"> I</w:t>
      </w:r>
      <w:r w:rsidR="003827F3" w:rsidRPr="00E26F68">
        <w:rPr>
          <w:rFonts w:ascii="Arial" w:hAnsi="Arial" w:cs="Arial"/>
          <w:sz w:val="24"/>
          <w:szCs w:val="24"/>
        </w:rPr>
        <w:t>),</w:t>
      </w:r>
      <w:r w:rsidR="00F16C1D" w:rsidRPr="00E26F68">
        <w:rPr>
          <w:rFonts w:ascii="Arial" w:hAnsi="Arial" w:cs="Arial"/>
          <w:sz w:val="24"/>
          <w:szCs w:val="24"/>
        </w:rPr>
        <w:t xml:space="preserve"> </w:t>
      </w:r>
      <w:r w:rsidRPr="00E26F68">
        <w:rPr>
          <w:rFonts w:ascii="Arial" w:hAnsi="Arial" w:cs="Arial"/>
          <w:sz w:val="24"/>
          <w:szCs w:val="24"/>
        </w:rPr>
        <w:t>Planilha de Quantit</w:t>
      </w:r>
      <w:r w:rsidR="002A0798" w:rsidRPr="00E26F68">
        <w:rPr>
          <w:rFonts w:ascii="Arial" w:hAnsi="Arial" w:cs="Arial"/>
          <w:sz w:val="24"/>
          <w:szCs w:val="24"/>
        </w:rPr>
        <w:t>ativos e Custos Unitários (Anexo</w:t>
      </w:r>
      <w:r w:rsidR="002C2EE6" w:rsidRPr="00E26F68">
        <w:rPr>
          <w:rFonts w:ascii="Arial" w:hAnsi="Arial" w:cs="Arial"/>
          <w:sz w:val="24"/>
          <w:szCs w:val="24"/>
        </w:rPr>
        <w:t xml:space="preserve"> </w:t>
      </w:r>
      <w:r w:rsidR="007F75DB" w:rsidRPr="00E26F68">
        <w:rPr>
          <w:rFonts w:ascii="Arial" w:hAnsi="Arial" w:cs="Arial"/>
          <w:sz w:val="24"/>
          <w:szCs w:val="24"/>
        </w:rPr>
        <w:t>VIII</w:t>
      </w:r>
      <w:r w:rsidRPr="00E26F68">
        <w:rPr>
          <w:rFonts w:ascii="Arial" w:hAnsi="Arial" w:cs="Arial"/>
          <w:sz w:val="24"/>
          <w:szCs w:val="24"/>
        </w:rPr>
        <w:t>), e Es</w:t>
      </w:r>
      <w:r w:rsidR="002A0798" w:rsidRPr="00E26F68">
        <w:rPr>
          <w:rFonts w:ascii="Arial" w:hAnsi="Arial" w:cs="Arial"/>
          <w:sz w:val="24"/>
          <w:szCs w:val="24"/>
        </w:rPr>
        <w:t xml:space="preserve">pecificações </w:t>
      </w:r>
      <w:r w:rsidR="004503C9" w:rsidRPr="00E26F68">
        <w:rPr>
          <w:rFonts w:ascii="Arial" w:hAnsi="Arial" w:cs="Arial"/>
          <w:sz w:val="24"/>
          <w:szCs w:val="24"/>
        </w:rPr>
        <w:t>Técnicas</w:t>
      </w:r>
      <w:r w:rsidR="002C2EE6" w:rsidRPr="00E26F68">
        <w:rPr>
          <w:rFonts w:ascii="Arial" w:hAnsi="Arial" w:cs="Arial"/>
          <w:sz w:val="24"/>
          <w:szCs w:val="24"/>
        </w:rPr>
        <w:t xml:space="preserve"> e Projeto</w:t>
      </w:r>
      <w:r w:rsidR="002A0798" w:rsidRPr="00E26F68">
        <w:rPr>
          <w:rFonts w:ascii="Arial" w:hAnsi="Arial" w:cs="Arial"/>
          <w:sz w:val="24"/>
          <w:szCs w:val="24"/>
        </w:rPr>
        <w:t xml:space="preserve"> (Anexo</w:t>
      </w:r>
      <w:r w:rsidRPr="00E26F68">
        <w:rPr>
          <w:rFonts w:ascii="Arial" w:hAnsi="Arial" w:cs="Arial"/>
          <w:sz w:val="24"/>
          <w:szCs w:val="24"/>
        </w:rPr>
        <w:t xml:space="preserve"> </w:t>
      </w:r>
      <w:r w:rsidR="002C2EE6" w:rsidRPr="00E26F68">
        <w:rPr>
          <w:rFonts w:ascii="Arial" w:hAnsi="Arial" w:cs="Arial"/>
          <w:sz w:val="24"/>
          <w:szCs w:val="24"/>
        </w:rPr>
        <w:t>V</w:t>
      </w:r>
      <w:r w:rsidR="007F75DB" w:rsidRPr="00E26F68">
        <w:rPr>
          <w:rFonts w:ascii="Arial" w:hAnsi="Arial" w:cs="Arial"/>
          <w:sz w:val="24"/>
          <w:szCs w:val="24"/>
        </w:rPr>
        <w:t>II</w:t>
      </w:r>
      <w:r w:rsidR="002C2EE6" w:rsidRPr="00E26F68">
        <w:rPr>
          <w:rFonts w:ascii="Arial" w:hAnsi="Arial" w:cs="Arial"/>
          <w:sz w:val="24"/>
          <w:szCs w:val="24"/>
        </w:rPr>
        <w:t>I</w:t>
      </w:r>
      <w:r w:rsidRPr="00E26F68">
        <w:rPr>
          <w:rFonts w:ascii="Arial" w:hAnsi="Arial" w:cs="Arial"/>
          <w:sz w:val="24"/>
          <w:szCs w:val="24"/>
        </w:rPr>
        <w:t>)</w:t>
      </w:r>
      <w:r w:rsidR="00387A0C" w:rsidRPr="00E26F68">
        <w:rPr>
          <w:rFonts w:ascii="Arial" w:hAnsi="Arial" w:cs="Arial"/>
          <w:sz w:val="24"/>
          <w:szCs w:val="24"/>
        </w:rPr>
        <w:t>,</w:t>
      </w:r>
      <w:r w:rsidR="0097123C" w:rsidRPr="00E26F68">
        <w:rPr>
          <w:rFonts w:ascii="Arial" w:hAnsi="Arial" w:cs="Arial"/>
          <w:sz w:val="24"/>
          <w:szCs w:val="24"/>
        </w:rPr>
        <w:t xml:space="preserve"> </w:t>
      </w:r>
      <w:r w:rsidRPr="00E26F68">
        <w:rPr>
          <w:rFonts w:ascii="Arial" w:hAnsi="Arial" w:cs="Arial"/>
          <w:sz w:val="24"/>
          <w:szCs w:val="24"/>
        </w:rPr>
        <w:t>que integram o dossiê de informações sobre a licitação. Além das normas referidas, estará o adjudicatário do objeto da licitação obrigado a atender a todas as imposições da legislação relativas aos serviços a serem contratados.</w:t>
      </w:r>
    </w:p>
    <w:p w:rsidR="008212B8" w:rsidRPr="00E26F68" w:rsidRDefault="008212B8" w:rsidP="008212B8">
      <w:pPr>
        <w:widowControl w:val="0"/>
        <w:tabs>
          <w:tab w:val="left" w:pos="-1701"/>
          <w:tab w:val="left" w:pos="7655"/>
        </w:tabs>
        <w:spacing w:line="360" w:lineRule="auto"/>
        <w:ind w:left="400"/>
        <w:jc w:val="both"/>
        <w:rPr>
          <w:rFonts w:ascii="Arial" w:hAnsi="Arial" w:cs="Arial"/>
          <w:sz w:val="24"/>
          <w:szCs w:val="24"/>
        </w:rPr>
      </w:pPr>
      <w:r w:rsidRPr="00E26F68">
        <w:rPr>
          <w:rFonts w:ascii="Arial" w:hAnsi="Arial" w:cs="Arial"/>
          <w:sz w:val="24"/>
          <w:szCs w:val="24"/>
        </w:rPr>
        <w:t xml:space="preserve">1.2.2 O Edital e seus anexos correspondentes ao objeto desta licitação </w:t>
      </w:r>
      <w:r>
        <w:rPr>
          <w:rFonts w:ascii="Arial" w:hAnsi="Arial" w:cs="Arial"/>
          <w:sz w:val="24"/>
          <w:szCs w:val="24"/>
        </w:rPr>
        <w:t xml:space="preserve">encontram-se no endereço eletrônico </w:t>
      </w:r>
      <w:r w:rsidRPr="0032083D">
        <w:rPr>
          <w:rFonts w:ascii="Arial" w:hAnsi="Arial" w:cs="Arial"/>
          <w:color w:val="FF0000"/>
          <w:sz w:val="24"/>
          <w:szCs w:val="24"/>
        </w:rPr>
        <w:t>(...)</w:t>
      </w:r>
      <w:r>
        <w:rPr>
          <w:rFonts w:ascii="Arial" w:hAnsi="Arial" w:cs="Arial"/>
          <w:color w:val="FF0000"/>
          <w:sz w:val="24"/>
          <w:szCs w:val="24"/>
        </w:rPr>
        <w:t xml:space="preserve">. </w:t>
      </w:r>
      <w:r>
        <w:rPr>
          <w:rFonts w:ascii="Arial" w:hAnsi="Arial" w:cs="Arial"/>
          <w:sz w:val="24"/>
          <w:szCs w:val="24"/>
        </w:rPr>
        <w:t xml:space="preserve">Os interessados que optarem por recebê-los presencialmente deverão comparecer à sede da Contratante, </w:t>
      </w:r>
      <w:r w:rsidRPr="00E26F68">
        <w:rPr>
          <w:rFonts w:ascii="Arial" w:hAnsi="Arial" w:cs="Arial"/>
          <w:sz w:val="24"/>
          <w:szCs w:val="24"/>
        </w:rPr>
        <w:t xml:space="preserve">mediante o pagamento da importância de R$ </w:t>
      </w:r>
      <w:r w:rsidRPr="00E26F68">
        <w:rPr>
          <w:rFonts w:ascii="Arial" w:hAnsi="Arial" w:cs="Arial"/>
          <w:color w:val="FF0000"/>
          <w:sz w:val="24"/>
          <w:szCs w:val="24"/>
        </w:rPr>
        <w:t>(...)</w:t>
      </w:r>
      <w:r>
        <w:rPr>
          <w:rFonts w:ascii="Arial" w:hAnsi="Arial" w:cs="Arial"/>
          <w:color w:val="FF0000"/>
          <w:sz w:val="24"/>
          <w:szCs w:val="24"/>
        </w:rPr>
        <w:t>,</w:t>
      </w:r>
      <w:r w:rsidRPr="00E26F68">
        <w:rPr>
          <w:rFonts w:ascii="Arial" w:hAnsi="Arial" w:cs="Arial"/>
          <w:sz w:val="24"/>
          <w:szCs w:val="24"/>
        </w:rPr>
        <w:t xml:space="preserve"> referente à recomposição de custo efetivo de reprodução gráfica </w:t>
      </w:r>
      <w:r>
        <w:rPr>
          <w:rFonts w:ascii="Arial" w:hAnsi="Arial" w:cs="Arial"/>
          <w:sz w:val="24"/>
          <w:szCs w:val="24"/>
        </w:rPr>
        <w:t xml:space="preserve">ou de mídia digital </w:t>
      </w:r>
      <w:r w:rsidRPr="00E26F68">
        <w:rPr>
          <w:rFonts w:ascii="Arial" w:hAnsi="Arial" w:cs="Arial"/>
          <w:sz w:val="24"/>
          <w:szCs w:val="24"/>
        </w:rPr>
        <w:t xml:space="preserve">da documentação fornecida, a ser recolhida junto ao Banco: </w:t>
      </w:r>
      <w:r w:rsidRPr="00E26F68">
        <w:rPr>
          <w:rFonts w:ascii="Arial" w:hAnsi="Arial" w:cs="Arial"/>
          <w:color w:val="FF0000"/>
          <w:sz w:val="24"/>
          <w:szCs w:val="24"/>
        </w:rPr>
        <w:t>(...)</w:t>
      </w:r>
      <w:r w:rsidRPr="00E26F68">
        <w:rPr>
          <w:rFonts w:ascii="Arial" w:hAnsi="Arial" w:cs="Arial"/>
          <w:sz w:val="24"/>
          <w:szCs w:val="24"/>
        </w:rPr>
        <w:t xml:space="preserve"> Conta </w:t>
      </w:r>
      <w:r w:rsidRPr="00E26F68">
        <w:rPr>
          <w:rFonts w:ascii="Arial" w:hAnsi="Arial" w:cs="Arial"/>
          <w:color w:val="FF0000"/>
          <w:sz w:val="24"/>
          <w:szCs w:val="24"/>
        </w:rPr>
        <w:t>(...),</w:t>
      </w:r>
      <w:r w:rsidRPr="00E26F68">
        <w:rPr>
          <w:rFonts w:ascii="Arial" w:hAnsi="Arial" w:cs="Arial"/>
          <w:sz w:val="24"/>
          <w:szCs w:val="24"/>
        </w:rPr>
        <w:t xml:space="preserve"> Agência </w:t>
      </w:r>
      <w:r w:rsidRPr="00E26F68">
        <w:rPr>
          <w:rFonts w:ascii="Arial" w:hAnsi="Arial" w:cs="Arial"/>
          <w:color w:val="FF0000"/>
          <w:sz w:val="24"/>
          <w:szCs w:val="24"/>
        </w:rPr>
        <w:t>(...).</w:t>
      </w:r>
    </w:p>
    <w:p w:rsidR="002B47F2" w:rsidRPr="00E26F68" w:rsidRDefault="002471E9" w:rsidP="005A098C">
      <w:pPr>
        <w:widowControl w:val="0"/>
        <w:tabs>
          <w:tab w:val="left" w:pos="-1701"/>
        </w:tabs>
        <w:spacing w:line="360" w:lineRule="auto"/>
        <w:jc w:val="both"/>
        <w:rPr>
          <w:rFonts w:ascii="Arial" w:hAnsi="Arial" w:cs="Arial"/>
          <w:sz w:val="24"/>
          <w:szCs w:val="24"/>
        </w:rPr>
      </w:pPr>
      <w:r w:rsidRPr="00E26F68">
        <w:rPr>
          <w:rFonts w:ascii="Arial" w:hAnsi="Arial" w:cs="Arial"/>
          <w:sz w:val="24"/>
          <w:szCs w:val="24"/>
        </w:rPr>
        <w:t xml:space="preserve">1.3. </w:t>
      </w:r>
      <w:r w:rsidR="002B47F2" w:rsidRPr="00E26F68">
        <w:rPr>
          <w:rFonts w:ascii="Arial" w:hAnsi="Arial" w:cs="Arial"/>
          <w:sz w:val="24"/>
          <w:szCs w:val="24"/>
        </w:rPr>
        <w:t>Precedência dos Documentos</w:t>
      </w:r>
    </w:p>
    <w:p w:rsidR="002B47F2" w:rsidRPr="00E26F68" w:rsidRDefault="009B0F49" w:rsidP="005A098C">
      <w:pPr>
        <w:widowControl w:val="0"/>
        <w:tabs>
          <w:tab w:val="left" w:pos="-1701"/>
        </w:tabs>
        <w:spacing w:line="360" w:lineRule="auto"/>
        <w:ind w:left="400"/>
        <w:jc w:val="both"/>
        <w:rPr>
          <w:rFonts w:ascii="Arial" w:hAnsi="Arial" w:cs="Arial"/>
          <w:sz w:val="24"/>
          <w:szCs w:val="24"/>
        </w:rPr>
      </w:pPr>
      <w:r w:rsidRPr="00E26F68">
        <w:rPr>
          <w:rFonts w:ascii="Arial" w:hAnsi="Arial" w:cs="Arial"/>
          <w:sz w:val="24"/>
          <w:szCs w:val="24"/>
        </w:rPr>
        <w:t xml:space="preserve">1.3.1 </w:t>
      </w:r>
      <w:r w:rsidR="002B47F2" w:rsidRPr="00E26F68">
        <w:rPr>
          <w:rFonts w:ascii="Arial" w:hAnsi="Arial" w:cs="Arial"/>
          <w:sz w:val="24"/>
          <w:szCs w:val="24"/>
        </w:rPr>
        <w:t xml:space="preserve">Caso existam divergências entre os documentos que compõem este Edital, a ordem de prevalência é a seguinte: Lei nº 8.666/93 com suas alterações, e no que couber, demais </w:t>
      </w:r>
      <w:r w:rsidR="00494DF1" w:rsidRPr="00E26F68">
        <w:rPr>
          <w:rFonts w:ascii="Arial" w:hAnsi="Arial" w:cs="Arial"/>
          <w:sz w:val="24"/>
          <w:szCs w:val="24"/>
        </w:rPr>
        <w:t>diplomas legais</w:t>
      </w:r>
      <w:r w:rsidR="002B47F2" w:rsidRPr="00E26F68">
        <w:rPr>
          <w:rFonts w:ascii="Arial" w:hAnsi="Arial" w:cs="Arial"/>
          <w:sz w:val="24"/>
          <w:szCs w:val="24"/>
        </w:rPr>
        <w:t xml:space="preserve"> pertinente</w:t>
      </w:r>
      <w:r w:rsidR="00494DF1" w:rsidRPr="00E26F68">
        <w:rPr>
          <w:rFonts w:ascii="Arial" w:hAnsi="Arial" w:cs="Arial"/>
          <w:sz w:val="24"/>
          <w:szCs w:val="24"/>
        </w:rPr>
        <w:t>s</w:t>
      </w:r>
      <w:r w:rsidR="002B47F2" w:rsidRPr="00E26F68">
        <w:rPr>
          <w:rFonts w:ascii="Arial" w:hAnsi="Arial" w:cs="Arial"/>
          <w:sz w:val="24"/>
          <w:szCs w:val="24"/>
        </w:rPr>
        <w:t>; as normas do Edital prevalecem sobre seus anexos.</w:t>
      </w:r>
      <w:r w:rsidR="00AD5796" w:rsidRPr="00E26F68">
        <w:rPr>
          <w:rFonts w:ascii="Arial" w:hAnsi="Arial" w:cs="Arial"/>
          <w:sz w:val="24"/>
          <w:szCs w:val="24"/>
        </w:rPr>
        <w:t xml:space="preserve"> </w:t>
      </w:r>
    </w:p>
    <w:p w:rsidR="00494DF1" w:rsidRPr="00E26F68" w:rsidRDefault="00494DF1" w:rsidP="005A098C">
      <w:pPr>
        <w:widowControl w:val="0"/>
        <w:tabs>
          <w:tab w:val="left" w:pos="-1701"/>
        </w:tabs>
        <w:spacing w:line="360" w:lineRule="auto"/>
        <w:ind w:left="720"/>
        <w:jc w:val="both"/>
        <w:rPr>
          <w:rFonts w:ascii="Arial" w:hAnsi="Arial" w:cs="Arial"/>
          <w:sz w:val="24"/>
          <w:szCs w:val="24"/>
        </w:rPr>
      </w:pPr>
    </w:p>
    <w:p w:rsidR="00E94643" w:rsidRPr="001E2572" w:rsidRDefault="00B04F6A"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02.</w:t>
      </w:r>
      <w:r w:rsidR="002B47F2" w:rsidRPr="00E26F68">
        <w:rPr>
          <w:rFonts w:ascii="Arial" w:hAnsi="Arial" w:cs="Arial"/>
          <w:sz w:val="24"/>
          <w:szCs w:val="24"/>
        </w:rPr>
        <w:t xml:space="preserve"> </w:t>
      </w:r>
      <w:r w:rsidR="00E94643">
        <w:rPr>
          <w:rFonts w:ascii="Arial" w:hAnsi="Arial" w:cs="Arial"/>
          <w:b/>
          <w:bCs/>
          <w:sz w:val="24"/>
          <w:szCs w:val="24"/>
          <w:lang w:eastAsia="en-US"/>
        </w:rPr>
        <w:t>CONDIÇÕES DE PARTICIPAÇÃO</w:t>
      </w:r>
    </w:p>
    <w:p w:rsidR="002B47F2" w:rsidRPr="00E26F68" w:rsidRDefault="002B47F2" w:rsidP="005A098C">
      <w:pPr>
        <w:widowControl w:val="0"/>
        <w:spacing w:line="360" w:lineRule="auto"/>
        <w:jc w:val="both"/>
        <w:rPr>
          <w:rFonts w:ascii="Arial" w:hAnsi="Arial" w:cs="Arial"/>
          <w:sz w:val="24"/>
          <w:szCs w:val="24"/>
        </w:rPr>
      </w:pPr>
      <w:r w:rsidRPr="00E26F68">
        <w:rPr>
          <w:rFonts w:ascii="Arial" w:hAnsi="Arial" w:cs="Arial"/>
          <w:sz w:val="24"/>
          <w:szCs w:val="24"/>
        </w:rPr>
        <w:t>2.1</w:t>
      </w:r>
      <w:r w:rsidR="00B04F6A" w:rsidRPr="00E26F68">
        <w:rPr>
          <w:rFonts w:ascii="Arial" w:hAnsi="Arial" w:cs="Arial"/>
          <w:sz w:val="24"/>
          <w:szCs w:val="24"/>
        </w:rPr>
        <w:t xml:space="preserve">. </w:t>
      </w:r>
      <w:r w:rsidRPr="00E26F68">
        <w:rPr>
          <w:rFonts w:ascii="Arial" w:hAnsi="Arial" w:cs="Arial"/>
          <w:sz w:val="24"/>
          <w:szCs w:val="24"/>
        </w:rPr>
        <w:t>As empresas que se propuserem a participar desta Licitação deverão satisfazer todas as condições estabelecidas neste Edital e seus anexos, bem como legislação específica que trata da matéria, es</w:t>
      </w:r>
      <w:r w:rsidR="00720FBF" w:rsidRPr="00E26F68">
        <w:rPr>
          <w:rFonts w:ascii="Arial" w:hAnsi="Arial" w:cs="Arial"/>
          <w:sz w:val="24"/>
          <w:szCs w:val="24"/>
        </w:rPr>
        <w:t xml:space="preserve">pecialmente da Lei nº 8.666/93 </w:t>
      </w:r>
      <w:r w:rsidRPr="00E26F68">
        <w:rPr>
          <w:rFonts w:ascii="Arial" w:hAnsi="Arial" w:cs="Arial"/>
          <w:sz w:val="24"/>
          <w:szCs w:val="24"/>
        </w:rPr>
        <w:t xml:space="preserve">e suas alterações; </w:t>
      </w:r>
      <w:r w:rsidRPr="00E26F68">
        <w:rPr>
          <w:rFonts w:ascii="Arial" w:hAnsi="Arial" w:cs="Arial"/>
          <w:sz w:val="24"/>
          <w:szCs w:val="24"/>
        </w:rPr>
        <w:lastRenderedPageBreak/>
        <w:t>e legislação pertinente.</w:t>
      </w:r>
    </w:p>
    <w:p w:rsidR="002B47F2" w:rsidRPr="00E26F68" w:rsidRDefault="002B47F2" w:rsidP="005A098C">
      <w:pPr>
        <w:widowControl w:val="0"/>
        <w:spacing w:line="360" w:lineRule="auto"/>
        <w:jc w:val="both"/>
        <w:rPr>
          <w:rFonts w:ascii="Arial" w:hAnsi="Arial" w:cs="Arial"/>
          <w:sz w:val="24"/>
          <w:szCs w:val="24"/>
        </w:rPr>
      </w:pPr>
      <w:r w:rsidRPr="00E26F68">
        <w:rPr>
          <w:rFonts w:ascii="Arial" w:hAnsi="Arial" w:cs="Arial"/>
          <w:sz w:val="24"/>
          <w:szCs w:val="24"/>
        </w:rPr>
        <w:t>2.2</w:t>
      </w:r>
      <w:r w:rsidR="00B04F6A" w:rsidRPr="00E26F68">
        <w:rPr>
          <w:rFonts w:ascii="Arial" w:hAnsi="Arial" w:cs="Arial"/>
          <w:sz w:val="24"/>
          <w:szCs w:val="24"/>
        </w:rPr>
        <w:t>.</w:t>
      </w:r>
      <w:r w:rsidRPr="00E26F68">
        <w:rPr>
          <w:rFonts w:ascii="Arial" w:hAnsi="Arial" w:cs="Arial"/>
          <w:sz w:val="24"/>
          <w:szCs w:val="24"/>
        </w:rPr>
        <w:t xml:space="preserve"> Poderão participar desta licitação:</w:t>
      </w:r>
    </w:p>
    <w:p w:rsidR="002B47F2" w:rsidRPr="00E26F68" w:rsidRDefault="002B47F2" w:rsidP="005A098C">
      <w:pPr>
        <w:widowControl w:val="0"/>
        <w:spacing w:line="360" w:lineRule="auto"/>
        <w:ind w:left="400"/>
        <w:jc w:val="both"/>
        <w:rPr>
          <w:rFonts w:ascii="Arial" w:hAnsi="Arial" w:cs="Arial"/>
          <w:sz w:val="24"/>
          <w:szCs w:val="24"/>
        </w:rPr>
      </w:pPr>
      <w:r w:rsidRPr="00E26F68">
        <w:rPr>
          <w:rFonts w:ascii="Arial" w:hAnsi="Arial" w:cs="Arial"/>
          <w:sz w:val="24"/>
          <w:szCs w:val="24"/>
        </w:rPr>
        <w:t>2.2.1</w:t>
      </w:r>
      <w:r w:rsidR="00B04F6A" w:rsidRPr="00E26F68">
        <w:rPr>
          <w:rFonts w:ascii="Arial" w:hAnsi="Arial" w:cs="Arial"/>
          <w:sz w:val="24"/>
          <w:szCs w:val="24"/>
        </w:rPr>
        <w:t xml:space="preserve">. </w:t>
      </w:r>
      <w:r w:rsidRPr="00E26F68">
        <w:rPr>
          <w:rFonts w:ascii="Arial" w:hAnsi="Arial" w:cs="Arial"/>
          <w:sz w:val="24"/>
          <w:szCs w:val="24"/>
        </w:rPr>
        <w:t>Empresas legalmente estabelecida</w:t>
      </w:r>
      <w:r w:rsidR="00C25E0F" w:rsidRPr="00E26F68">
        <w:rPr>
          <w:rFonts w:ascii="Arial" w:hAnsi="Arial" w:cs="Arial"/>
          <w:sz w:val="24"/>
          <w:szCs w:val="24"/>
        </w:rPr>
        <w:t>s</w:t>
      </w:r>
      <w:r w:rsidRPr="00E26F68">
        <w:rPr>
          <w:rFonts w:ascii="Arial" w:hAnsi="Arial" w:cs="Arial"/>
          <w:sz w:val="24"/>
          <w:szCs w:val="24"/>
        </w:rPr>
        <w:t xml:space="preserve"> no Brasil e que atendam as exigências deste Edital.</w:t>
      </w:r>
    </w:p>
    <w:p w:rsidR="006F2BF5" w:rsidRPr="006F2BF5" w:rsidRDefault="002B47F2" w:rsidP="005A098C">
      <w:pPr>
        <w:widowControl w:val="0"/>
        <w:spacing w:line="360" w:lineRule="auto"/>
        <w:ind w:left="400"/>
        <w:jc w:val="both"/>
        <w:rPr>
          <w:rFonts w:ascii="Arial" w:hAnsi="Arial" w:cs="Arial"/>
          <w:sz w:val="24"/>
          <w:szCs w:val="24"/>
        </w:rPr>
      </w:pPr>
      <w:r w:rsidRPr="006F2BF5">
        <w:rPr>
          <w:rFonts w:ascii="Arial" w:hAnsi="Arial" w:cs="Arial"/>
          <w:sz w:val="24"/>
          <w:szCs w:val="24"/>
        </w:rPr>
        <w:t>2.2.2</w:t>
      </w:r>
      <w:r w:rsidR="00B04F6A" w:rsidRPr="006F2BF5">
        <w:rPr>
          <w:rFonts w:ascii="Arial" w:hAnsi="Arial" w:cs="Arial"/>
          <w:sz w:val="24"/>
          <w:szCs w:val="24"/>
        </w:rPr>
        <w:t>.</w:t>
      </w:r>
      <w:r w:rsidRPr="006F2BF5">
        <w:rPr>
          <w:rFonts w:ascii="Arial" w:hAnsi="Arial" w:cs="Arial"/>
          <w:sz w:val="24"/>
          <w:szCs w:val="24"/>
        </w:rPr>
        <w:t xml:space="preserve"> </w:t>
      </w:r>
      <w:r w:rsidR="006F2BF5" w:rsidRPr="006F2BF5">
        <w:rPr>
          <w:rFonts w:ascii="Arial" w:hAnsi="Arial" w:cs="Arial"/>
          <w:sz w:val="24"/>
          <w:szCs w:val="24"/>
        </w:rPr>
        <w:t>Empresas devidamente inscritas no Registro Cadastral da Secretaria de Administração do Estado do Piauí - CADUF/PI - Cadastro Único de Fornecedores do Estado do Piauí, cujo Certificado esteja em pleno vigor e, ainda, as empresas não cadastradas, desde que apresente à Comissão de Licitação, até o 3º (terceiro) dia, anterior à data do recebimento das propostas, os documentos exigidos para o cadastramento, observada a necessária qualificação.</w:t>
      </w:r>
    </w:p>
    <w:p w:rsidR="00FF77C0" w:rsidRPr="00E26F68" w:rsidRDefault="00FF77C0" w:rsidP="005A098C">
      <w:pPr>
        <w:widowControl w:val="0"/>
        <w:spacing w:line="360" w:lineRule="auto"/>
        <w:ind w:left="400"/>
        <w:jc w:val="both"/>
        <w:rPr>
          <w:rFonts w:ascii="Arial" w:hAnsi="Arial" w:cs="Arial"/>
          <w:sz w:val="24"/>
          <w:szCs w:val="24"/>
        </w:rPr>
      </w:pPr>
      <w:r w:rsidRPr="00E26F68">
        <w:rPr>
          <w:rFonts w:ascii="Arial" w:hAnsi="Arial" w:cs="Arial"/>
          <w:sz w:val="24"/>
          <w:szCs w:val="24"/>
        </w:rPr>
        <w:t>2.2.3</w:t>
      </w:r>
      <w:r w:rsidR="00B04F6A" w:rsidRPr="00E26F68">
        <w:rPr>
          <w:rFonts w:ascii="Arial" w:hAnsi="Arial" w:cs="Arial"/>
          <w:sz w:val="24"/>
          <w:szCs w:val="24"/>
        </w:rPr>
        <w:t>.</w:t>
      </w:r>
      <w:r w:rsidRPr="00E26F68">
        <w:rPr>
          <w:rFonts w:ascii="Arial" w:hAnsi="Arial" w:cs="Arial"/>
          <w:sz w:val="24"/>
          <w:szCs w:val="24"/>
        </w:rPr>
        <w:t xml:space="preserve"> Empresas com aptidão para o desempenho de atividades pertinentes e compatíveis em características, quantidades e prazos com o objeto desta licitação. </w:t>
      </w:r>
    </w:p>
    <w:p w:rsidR="002B47F2" w:rsidRPr="00E26F68" w:rsidRDefault="002B47F2" w:rsidP="005A098C">
      <w:pPr>
        <w:widowControl w:val="0"/>
        <w:spacing w:line="360" w:lineRule="auto"/>
        <w:jc w:val="both"/>
        <w:rPr>
          <w:rFonts w:ascii="Arial" w:hAnsi="Arial" w:cs="Arial"/>
          <w:sz w:val="24"/>
          <w:szCs w:val="24"/>
        </w:rPr>
      </w:pPr>
      <w:r w:rsidRPr="00E26F68">
        <w:rPr>
          <w:rFonts w:ascii="Arial" w:hAnsi="Arial" w:cs="Arial"/>
          <w:sz w:val="24"/>
          <w:szCs w:val="24"/>
        </w:rPr>
        <w:t>2.3</w:t>
      </w:r>
      <w:r w:rsidR="00222F6F" w:rsidRPr="00E26F68">
        <w:rPr>
          <w:rFonts w:ascii="Arial" w:hAnsi="Arial" w:cs="Arial"/>
          <w:sz w:val="24"/>
          <w:szCs w:val="24"/>
        </w:rPr>
        <w:t>.</w:t>
      </w:r>
      <w:r w:rsidRPr="00E26F68">
        <w:rPr>
          <w:rFonts w:ascii="Arial" w:hAnsi="Arial" w:cs="Arial"/>
          <w:sz w:val="24"/>
          <w:szCs w:val="24"/>
        </w:rPr>
        <w:t xml:space="preserve"> Não poderão participar </w:t>
      </w:r>
      <w:r w:rsidR="00FE30E4" w:rsidRPr="00E26F68">
        <w:rPr>
          <w:rFonts w:ascii="Arial" w:hAnsi="Arial" w:cs="Arial"/>
          <w:sz w:val="24"/>
          <w:szCs w:val="24"/>
        </w:rPr>
        <w:t xml:space="preserve">direta ou indiretamente </w:t>
      </w:r>
      <w:r w:rsidRPr="00E26F68">
        <w:rPr>
          <w:rFonts w:ascii="Arial" w:hAnsi="Arial" w:cs="Arial"/>
          <w:sz w:val="24"/>
          <w:szCs w:val="24"/>
        </w:rPr>
        <w:t>desta licitação</w:t>
      </w:r>
      <w:r w:rsidR="007E6EB9" w:rsidRPr="00E26F68">
        <w:rPr>
          <w:rFonts w:ascii="Arial" w:hAnsi="Arial" w:cs="Arial"/>
          <w:sz w:val="24"/>
          <w:szCs w:val="24"/>
        </w:rPr>
        <w:t>, alem das elencadas no art.9º da Lei nº 8.666/93</w:t>
      </w:r>
      <w:r w:rsidRPr="00E26F68">
        <w:rPr>
          <w:rFonts w:ascii="Arial" w:hAnsi="Arial" w:cs="Arial"/>
          <w:sz w:val="24"/>
          <w:szCs w:val="24"/>
        </w:rPr>
        <w:t>:</w:t>
      </w:r>
    </w:p>
    <w:p w:rsidR="002B47F2" w:rsidRPr="00E26F68" w:rsidRDefault="002B47F2" w:rsidP="005A098C">
      <w:pPr>
        <w:spacing w:line="360" w:lineRule="auto"/>
        <w:ind w:left="400"/>
        <w:jc w:val="both"/>
        <w:rPr>
          <w:rFonts w:ascii="Arial" w:hAnsi="Arial" w:cs="Arial"/>
          <w:sz w:val="24"/>
          <w:szCs w:val="24"/>
        </w:rPr>
      </w:pPr>
      <w:r w:rsidRPr="00E26F68">
        <w:rPr>
          <w:rFonts w:ascii="Arial" w:hAnsi="Arial" w:cs="Arial"/>
          <w:sz w:val="24"/>
          <w:szCs w:val="24"/>
        </w:rPr>
        <w:t>2.3.</w:t>
      </w:r>
      <w:r w:rsidR="00536B0C" w:rsidRPr="00E26F68">
        <w:rPr>
          <w:rFonts w:ascii="Arial" w:hAnsi="Arial" w:cs="Arial"/>
          <w:sz w:val="24"/>
          <w:szCs w:val="24"/>
        </w:rPr>
        <w:t>1</w:t>
      </w:r>
      <w:r w:rsidR="00222F6F" w:rsidRPr="00E26F68">
        <w:rPr>
          <w:rFonts w:ascii="Arial" w:hAnsi="Arial" w:cs="Arial"/>
          <w:sz w:val="24"/>
          <w:szCs w:val="24"/>
        </w:rPr>
        <w:t>.</w:t>
      </w:r>
      <w:r w:rsidRPr="00E26F68">
        <w:rPr>
          <w:rFonts w:ascii="Arial" w:hAnsi="Arial" w:cs="Arial"/>
          <w:sz w:val="24"/>
          <w:szCs w:val="24"/>
        </w:rPr>
        <w:t xml:space="preserve"> Os empresários e as empresas que se encontrarem sob falência ou em fase de dissolução ou liquidação, conforme Lei nº 11.101/2005.</w:t>
      </w:r>
    </w:p>
    <w:p w:rsidR="005B7F39" w:rsidRDefault="002B47F2" w:rsidP="005A098C">
      <w:pPr>
        <w:spacing w:line="360" w:lineRule="auto"/>
        <w:ind w:left="400"/>
        <w:jc w:val="both"/>
        <w:rPr>
          <w:rFonts w:ascii="Arial" w:hAnsi="Arial" w:cs="Arial"/>
          <w:sz w:val="24"/>
          <w:szCs w:val="24"/>
        </w:rPr>
      </w:pPr>
      <w:r w:rsidRPr="00E26F68">
        <w:rPr>
          <w:rFonts w:ascii="Arial" w:hAnsi="Arial" w:cs="Arial"/>
          <w:sz w:val="24"/>
          <w:szCs w:val="24"/>
        </w:rPr>
        <w:t>2.3.</w:t>
      </w:r>
      <w:r w:rsidR="00536B0C" w:rsidRPr="00E26F68">
        <w:rPr>
          <w:rFonts w:ascii="Arial" w:hAnsi="Arial" w:cs="Arial"/>
          <w:sz w:val="24"/>
          <w:szCs w:val="24"/>
        </w:rPr>
        <w:t>2</w:t>
      </w:r>
      <w:r w:rsidR="00222F6F" w:rsidRPr="00E26F68">
        <w:rPr>
          <w:rFonts w:ascii="Arial" w:hAnsi="Arial" w:cs="Arial"/>
          <w:sz w:val="24"/>
          <w:szCs w:val="24"/>
        </w:rPr>
        <w:t>.</w:t>
      </w:r>
      <w:r w:rsidRPr="00E26F68">
        <w:rPr>
          <w:rFonts w:ascii="Arial" w:hAnsi="Arial" w:cs="Arial"/>
          <w:sz w:val="24"/>
          <w:szCs w:val="24"/>
        </w:rPr>
        <w:t xml:space="preserve"> </w:t>
      </w:r>
      <w:r w:rsidR="00502BCE" w:rsidRPr="00E26F68">
        <w:rPr>
          <w:rFonts w:ascii="Arial" w:hAnsi="Arial" w:cs="Arial"/>
          <w:sz w:val="24"/>
          <w:szCs w:val="24"/>
        </w:rPr>
        <w:t>Empresas e empresários apenados com suspensão temporária de participação em licitação e impedimento de contratar com Administração</w:t>
      </w:r>
      <w:r w:rsidR="005B7F39">
        <w:rPr>
          <w:rFonts w:ascii="Arial" w:hAnsi="Arial" w:cs="Arial"/>
          <w:sz w:val="24"/>
          <w:szCs w:val="24"/>
        </w:rPr>
        <w:t>.</w:t>
      </w:r>
    </w:p>
    <w:p w:rsidR="00502BCE" w:rsidRPr="00E26F68" w:rsidRDefault="00536B0C" w:rsidP="005A098C">
      <w:pPr>
        <w:spacing w:line="360" w:lineRule="auto"/>
        <w:ind w:left="400"/>
        <w:jc w:val="both"/>
        <w:rPr>
          <w:rFonts w:ascii="Arial" w:hAnsi="Arial" w:cs="Arial"/>
          <w:sz w:val="24"/>
          <w:szCs w:val="24"/>
        </w:rPr>
      </w:pPr>
      <w:r w:rsidRPr="00E26F68">
        <w:rPr>
          <w:rFonts w:ascii="Arial" w:hAnsi="Arial" w:cs="Arial"/>
          <w:sz w:val="24"/>
          <w:szCs w:val="24"/>
        </w:rPr>
        <w:t>2.3.3</w:t>
      </w:r>
      <w:r w:rsidR="00222F6F" w:rsidRPr="00E26F68">
        <w:rPr>
          <w:rFonts w:ascii="Arial" w:hAnsi="Arial" w:cs="Arial"/>
          <w:sz w:val="24"/>
          <w:szCs w:val="24"/>
        </w:rPr>
        <w:t>.</w:t>
      </w:r>
      <w:r w:rsidRPr="00E26F68">
        <w:rPr>
          <w:rFonts w:ascii="Arial" w:hAnsi="Arial" w:cs="Arial"/>
          <w:sz w:val="24"/>
          <w:szCs w:val="24"/>
        </w:rPr>
        <w:t xml:space="preserve"> E</w:t>
      </w:r>
      <w:r w:rsidR="00502BCE" w:rsidRPr="00E26F68">
        <w:rPr>
          <w:rFonts w:ascii="Arial" w:hAnsi="Arial" w:cs="Arial"/>
          <w:sz w:val="24"/>
          <w:szCs w:val="24"/>
        </w:rPr>
        <w:t>mpresa</w:t>
      </w:r>
      <w:r w:rsidR="00B21C00" w:rsidRPr="00E26F68">
        <w:rPr>
          <w:rFonts w:ascii="Arial" w:hAnsi="Arial" w:cs="Arial"/>
          <w:sz w:val="24"/>
          <w:szCs w:val="24"/>
        </w:rPr>
        <w:t>s</w:t>
      </w:r>
      <w:r w:rsidR="00502BCE" w:rsidRPr="00E26F68">
        <w:rPr>
          <w:rFonts w:ascii="Arial" w:hAnsi="Arial" w:cs="Arial"/>
          <w:sz w:val="24"/>
          <w:szCs w:val="24"/>
        </w:rPr>
        <w:t xml:space="preserve"> declarad</w:t>
      </w:r>
      <w:r w:rsidR="00B21C00" w:rsidRPr="00E26F68">
        <w:rPr>
          <w:rFonts w:ascii="Arial" w:hAnsi="Arial" w:cs="Arial"/>
          <w:sz w:val="24"/>
          <w:szCs w:val="24"/>
        </w:rPr>
        <w:t>as</w:t>
      </w:r>
      <w:r w:rsidR="00502BCE" w:rsidRPr="00E26F68">
        <w:rPr>
          <w:rFonts w:ascii="Arial" w:hAnsi="Arial" w:cs="Arial"/>
          <w:sz w:val="24"/>
          <w:szCs w:val="24"/>
        </w:rPr>
        <w:t xml:space="preserve"> inidôneas de acordo com o previsto no inciso IV do art. 87 da Lei Federal nº 8.666/93 por órgão ou entidades da administração direta ou indireta, Federal, Estadual, Municipal ou Distrito Federal, e que não ten</w:t>
      </w:r>
      <w:r w:rsidR="00B21C00" w:rsidRPr="00E26F68">
        <w:rPr>
          <w:rFonts w:ascii="Arial" w:hAnsi="Arial" w:cs="Arial"/>
          <w:sz w:val="24"/>
          <w:szCs w:val="24"/>
        </w:rPr>
        <w:t>ha sua idoneidade restabelecida</w:t>
      </w:r>
      <w:r w:rsidR="005B7F39">
        <w:rPr>
          <w:rFonts w:ascii="Arial" w:hAnsi="Arial" w:cs="Arial"/>
          <w:sz w:val="24"/>
          <w:szCs w:val="24"/>
        </w:rPr>
        <w:t>.</w:t>
      </w:r>
    </w:p>
    <w:p w:rsidR="006F213C" w:rsidRPr="008E7CEF" w:rsidRDefault="006F213C" w:rsidP="005A098C">
      <w:pPr>
        <w:widowControl w:val="0"/>
        <w:spacing w:line="360" w:lineRule="auto"/>
        <w:ind w:left="400"/>
        <w:jc w:val="both"/>
        <w:rPr>
          <w:rFonts w:ascii="Arial" w:hAnsi="Arial" w:cs="Arial"/>
          <w:sz w:val="24"/>
          <w:szCs w:val="24"/>
        </w:rPr>
      </w:pPr>
      <w:r w:rsidRPr="008E7CEF">
        <w:rPr>
          <w:rFonts w:ascii="Arial" w:hAnsi="Arial" w:cs="Arial"/>
          <w:sz w:val="24"/>
          <w:szCs w:val="24"/>
        </w:rPr>
        <w:t xml:space="preserve">2.3.4. Empresas cujos diretores, responsáveis legais ou técnicos, membros de conselho técnico, consultivo, deliberativo ou administrativo, ou sócios, sejam servidores, empregados, ocupantes de cargo comissionado do Estado do Piauí, ou responsável pela licitação da Contratante. </w:t>
      </w:r>
    </w:p>
    <w:p w:rsidR="006F213C" w:rsidRPr="008E7CEF" w:rsidRDefault="006F213C" w:rsidP="005A098C">
      <w:pPr>
        <w:widowControl w:val="0"/>
        <w:tabs>
          <w:tab w:val="left" w:pos="6200"/>
        </w:tabs>
        <w:spacing w:line="360" w:lineRule="auto"/>
        <w:ind w:left="600"/>
        <w:jc w:val="both"/>
        <w:rPr>
          <w:rFonts w:ascii="Arial" w:hAnsi="Arial" w:cs="Arial"/>
          <w:sz w:val="24"/>
          <w:szCs w:val="24"/>
        </w:rPr>
      </w:pPr>
      <w:r w:rsidRPr="008E7CEF">
        <w:rPr>
          <w:rFonts w:ascii="Arial" w:hAnsi="Arial" w:cs="Arial"/>
          <w:sz w:val="24"/>
          <w:szCs w:val="24"/>
        </w:rPr>
        <w:t>2.3.4.1. Aplica-se o disposto no subitem 2.3 aos membros da Comissão de Licitação da Contratante.</w:t>
      </w:r>
    </w:p>
    <w:p w:rsidR="006F213C" w:rsidRPr="008A05A5" w:rsidRDefault="006F213C" w:rsidP="005A098C">
      <w:pPr>
        <w:pStyle w:val="Nivel3"/>
        <w:numPr>
          <w:ilvl w:val="0"/>
          <w:numId w:val="0"/>
        </w:numPr>
        <w:spacing w:before="0" w:after="0" w:line="360" w:lineRule="auto"/>
        <w:ind w:left="567"/>
        <w:rPr>
          <w:rFonts w:ascii="Arial" w:eastAsia="Zurich BT" w:hAnsi="Arial"/>
          <w:sz w:val="24"/>
          <w:szCs w:val="24"/>
        </w:rPr>
      </w:pPr>
      <w:r w:rsidRPr="008A05A5">
        <w:rPr>
          <w:rFonts w:ascii="Arial" w:hAnsi="Arial"/>
          <w:sz w:val="24"/>
          <w:szCs w:val="24"/>
        </w:rPr>
        <w:lastRenderedPageBreak/>
        <w:t>2.3.4.2. Caso constatado, ainda que a</w:t>
      </w:r>
      <w:r w:rsidRPr="008A05A5">
        <w:rPr>
          <w:rFonts w:ascii="Arial" w:hAnsi="Arial"/>
          <w:i/>
          <w:sz w:val="24"/>
          <w:szCs w:val="24"/>
        </w:rPr>
        <w:t xml:space="preserve"> posteriori</w:t>
      </w:r>
      <w:r w:rsidRPr="008A05A5">
        <w:rPr>
          <w:rFonts w:ascii="Arial" w:hAnsi="Arial"/>
          <w:sz w:val="24"/>
          <w:szCs w:val="24"/>
        </w:rPr>
        <w:t xml:space="preserve"> tal situação, a empresa licitante será desclassificada, ficando esta e seus representantes incursos nas sanções previstas no art. 90 da Lei nº 8.666/93.</w:t>
      </w:r>
    </w:p>
    <w:p w:rsidR="009B0ADC" w:rsidRPr="00E26F68" w:rsidRDefault="009B0ADC" w:rsidP="005A098C">
      <w:pPr>
        <w:spacing w:line="360" w:lineRule="auto"/>
        <w:ind w:left="400"/>
        <w:jc w:val="both"/>
        <w:rPr>
          <w:rFonts w:ascii="Arial" w:hAnsi="Arial" w:cs="Arial"/>
          <w:sz w:val="24"/>
          <w:szCs w:val="24"/>
        </w:rPr>
      </w:pPr>
      <w:r w:rsidRPr="00E26F68">
        <w:rPr>
          <w:rFonts w:ascii="Arial" w:hAnsi="Arial" w:cs="Arial"/>
          <w:sz w:val="24"/>
          <w:szCs w:val="24"/>
        </w:rPr>
        <w:t>2.3.</w:t>
      </w:r>
      <w:r w:rsidR="00536B0C" w:rsidRPr="00E26F68">
        <w:rPr>
          <w:rFonts w:ascii="Arial" w:hAnsi="Arial" w:cs="Arial"/>
          <w:sz w:val="24"/>
          <w:szCs w:val="24"/>
        </w:rPr>
        <w:t>5</w:t>
      </w:r>
      <w:r w:rsidR="00222F6F" w:rsidRPr="00E26F68">
        <w:rPr>
          <w:rFonts w:ascii="Arial" w:hAnsi="Arial" w:cs="Arial"/>
          <w:sz w:val="24"/>
          <w:szCs w:val="24"/>
        </w:rPr>
        <w:t xml:space="preserve">. </w:t>
      </w:r>
      <w:r w:rsidRPr="00E26F68">
        <w:rPr>
          <w:rFonts w:ascii="Arial" w:hAnsi="Arial" w:cs="Arial"/>
          <w:sz w:val="24"/>
          <w:szCs w:val="24"/>
        </w:rPr>
        <w:t>O autor do projeto, básico ou executivo, pessoa física ou jurídica, exceto na condição descrita no § 1º, art. 9º da Lei 8.666 de 21.06.93 e suas alterações.</w:t>
      </w:r>
    </w:p>
    <w:p w:rsidR="00196076" w:rsidRPr="00E26F68" w:rsidRDefault="00196076" w:rsidP="005A098C">
      <w:pPr>
        <w:pStyle w:val="Textosemformatao"/>
        <w:widowControl w:val="0"/>
        <w:spacing w:line="360" w:lineRule="auto"/>
        <w:jc w:val="both"/>
        <w:rPr>
          <w:rFonts w:ascii="Arial" w:hAnsi="Arial" w:cs="Arial"/>
          <w:sz w:val="24"/>
          <w:szCs w:val="24"/>
        </w:rPr>
      </w:pPr>
    </w:p>
    <w:p w:rsidR="00B50C9B" w:rsidRPr="00E26F68" w:rsidRDefault="00B50C9B" w:rsidP="005A098C">
      <w:pPr>
        <w:pStyle w:val="Textosemformatao"/>
        <w:widowControl w:val="0"/>
        <w:spacing w:line="360" w:lineRule="auto"/>
        <w:jc w:val="both"/>
        <w:rPr>
          <w:rFonts w:ascii="Arial" w:hAnsi="Arial" w:cs="Arial"/>
          <w:sz w:val="24"/>
          <w:szCs w:val="24"/>
        </w:rPr>
      </w:pPr>
      <w:r w:rsidRPr="00E26F68">
        <w:rPr>
          <w:rFonts w:ascii="Arial" w:hAnsi="Arial" w:cs="Arial"/>
          <w:sz w:val="24"/>
          <w:szCs w:val="24"/>
        </w:rPr>
        <w:t xml:space="preserve">2.4. As </w:t>
      </w:r>
      <w:smartTag w:uri="schemas-houaiss/mini" w:element="verbetes">
        <w:r w:rsidRPr="00E26F68">
          <w:rPr>
            <w:rFonts w:ascii="Arial" w:hAnsi="Arial" w:cs="Arial"/>
            <w:sz w:val="24"/>
            <w:szCs w:val="24"/>
          </w:rPr>
          <w:t>empresas</w:t>
        </w:r>
      </w:smartTag>
      <w:r w:rsidRPr="00E26F68">
        <w:rPr>
          <w:rFonts w:ascii="Arial" w:hAnsi="Arial" w:cs="Arial"/>
          <w:sz w:val="24"/>
          <w:szCs w:val="24"/>
        </w:rPr>
        <w:t xml:space="preserve"> organizadas </w:t>
      </w:r>
      <w:smartTag w:uri="schemas-houaiss/mini" w:element="verbetes">
        <w:r w:rsidRPr="00E26F68">
          <w:rPr>
            <w:rFonts w:ascii="Arial" w:hAnsi="Arial" w:cs="Arial"/>
            <w:sz w:val="24"/>
            <w:szCs w:val="24"/>
          </w:rPr>
          <w:t>sob</w:t>
        </w:r>
      </w:smartTag>
      <w:r w:rsidRPr="00E26F68">
        <w:rPr>
          <w:rFonts w:ascii="Arial" w:hAnsi="Arial" w:cs="Arial"/>
          <w:sz w:val="24"/>
          <w:szCs w:val="24"/>
        </w:rPr>
        <w:t xml:space="preserve"> a </w:t>
      </w:r>
      <w:smartTag w:uri="schemas-houaiss/acao" w:element="dm">
        <w:r w:rsidRPr="00E26F68">
          <w:rPr>
            <w:rFonts w:ascii="Arial" w:hAnsi="Arial" w:cs="Arial"/>
            <w:sz w:val="24"/>
            <w:szCs w:val="24"/>
          </w:rPr>
          <w:t>forma</w:t>
        </w:r>
      </w:smartTag>
      <w:r w:rsidRPr="00E26F68">
        <w:rPr>
          <w:rFonts w:ascii="Arial" w:hAnsi="Arial" w:cs="Arial"/>
          <w:sz w:val="24"/>
          <w:szCs w:val="24"/>
        </w:rPr>
        <w:t xml:space="preserve"> de EPP </w:t>
      </w:r>
      <w:smartTag w:uri="schemas-houaiss/mini" w:element="verbetes">
        <w:r w:rsidRPr="00E26F68">
          <w:rPr>
            <w:rFonts w:ascii="Arial" w:hAnsi="Arial" w:cs="Arial"/>
            <w:sz w:val="24"/>
            <w:szCs w:val="24"/>
          </w:rPr>
          <w:t>ou</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ME</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sob</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amparo</w:t>
        </w:r>
      </w:smartTag>
      <w:r w:rsidRPr="00E26F68">
        <w:rPr>
          <w:rFonts w:ascii="Arial" w:hAnsi="Arial" w:cs="Arial"/>
          <w:sz w:val="24"/>
          <w:szCs w:val="24"/>
        </w:rPr>
        <w:t xml:space="preserve"> da </w:t>
      </w:r>
      <w:smartTag w:uri="schemas-houaiss/mini" w:element="verbetes">
        <w:r w:rsidRPr="00E26F68">
          <w:rPr>
            <w:rFonts w:ascii="Arial" w:hAnsi="Arial" w:cs="Arial"/>
            <w:sz w:val="24"/>
            <w:szCs w:val="24"/>
          </w:rPr>
          <w:t>Lei</w:t>
        </w:r>
      </w:smartTag>
      <w:r w:rsidRPr="00E26F68">
        <w:rPr>
          <w:rFonts w:ascii="Arial" w:hAnsi="Arial" w:cs="Arial"/>
          <w:sz w:val="24"/>
          <w:szCs w:val="24"/>
        </w:rPr>
        <w:t xml:space="preserve"> </w:t>
      </w:r>
      <w:smartTag w:uri="schemas-houaiss/acao" w:element="hm">
        <w:r w:rsidRPr="00E26F68">
          <w:rPr>
            <w:rFonts w:ascii="Arial" w:hAnsi="Arial" w:cs="Arial"/>
            <w:sz w:val="24"/>
            <w:szCs w:val="24"/>
          </w:rPr>
          <w:t>Complementar</w:t>
        </w:r>
      </w:smartTag>
      <w:r w:rsidRPr="00E26F68">
        <w:rPr>
          <w:rFonts w:ascii="Arial" w:hAnsi="Arial" w:cs="Arial"/>
          <w:sz w:val="24"/>
          <w:szCs w:val="24"/>
        </w:rPr>
        <w:t xml:space="preserve"> nº 123, de 14/12/2006, deverão </w:t>
      </w:r>
      <w:smartTag w:uri="schemas-houaiss/acao" w:element="hm">
        <w:r w:rsidRPr="00E26F68">
          <w:rPr>
            <w:rFonts w:ascii="Arial" w:hAnsi="Arial" w:cs="Arial"/>
            <w:sz w:val="24"/>
            <w:szCs w:val="24"/>
          </w:rPr>
          <w:t>observar</w:t>
        </w:r>
      </w:smartTag>
      <w:r w:rsidRPr="00E26F68">
        <w:rPr>
          <w:rFonts w:ascii="Arial" w:hAnsi="Arial" w:cs="Arial"/>
          <w:sz w:val="24"/>
          <w:szCs w:val="24"/>
        </w:rPr>
        <w:t xml:space="preserve"> o art. 43 daquele </w:t>
      </w:r>
      <w:smartTag w:uri="schemas-houaiss/acao" w:element="dm">
        <w:r w:rsidRPr="00E26F68">
          <w:rPr>
            <w:rFonts w:ascii="Arial" w:hAnsi="Arial" w:cs="Arial"/>
            <w:sz w:val="24"/>
            <w:szCs w:val="24"/>
          </w:rPr>
          <w:t>diploma</w:t>
        </w:r>
      </w:smartTag>
      <w:r w:rsidRPr="00E26F68">
        <w:rPr>
          <w:rFonts w:ascii="Arial" w:hAnsi="Arial" w:cs="Arial"/>
          <w:sz w:val="24"/>
          <w:szCs w:val="24"/>
        </w:rPr>
        <w:t xml:space="preserve">, apresentando, na </w:t>
      </w:r>
      <w:smartTag w:uri="schemas-houaiss/acao" w:element="dm">
        <w:r w:rsidRPr="00E26F68">
          <w:rPr>
            <w:rFonts w:ascii="Arial" w:hAnsi="Arial" w:cs="Arial"/>
            <w:sz w:val="24"/>
            <w:szCs w:val="24"/>
          </w:rPr>
          <w:t>fase</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habilitação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toda</w:t>
        </w:r>
      </w:smartTag>
      <w:r w:rsidRPr="00E26F68">
        <w:rPr>
          <w:rFonts w:ascii="Arial" w:hAnsi="Arial" w:cs="Arial"/>
          <w:sz w:val="24"/>
          <w:szCs w:val="24"/>
        </w:rPr>
        <w:t xml:space="preserve"> a </w:t>
      </w:r>
      <w:smartTag w:uri="schemas-houaiss/mini" w:element="verbetes">
        <w:r w:rsidRPr="00E26F68">
          <w:rPr>
            <w:rFonts w:ascii="Arial" w:hAnsi="Arial" w:cs="Arial"/>
            <w:sz w:val="24"/>
            <w:szCs w:val="24"/>
          </w:rPr>
          <w:t>documentação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adiante</w:t>
        </w:r>
      </w:smartTag>
      <w:r w:rsidRPr="00E26F68">
        <w:rPr>
          <w:rFonts w:ascii="Arial" w:hAnsi="Arial" w:cs="Arial"/>
          <w:sz w:val="24"/>
          <w:szCs w:val="24"/>
        </w:rPr>
        <w:t xml:space="preserve"> exigida, </w:t>
      </w:r>
      <w:smartTag w:uri="schemas-houaiss/mini" w:element="verbetes">
        <w:r w:rsidRPr="00E26F68">
          <w:rPr>
            <w:rFonts w:ascii="Arial" w:hAnsi="Arial" w:cs="Arial"/>
            <w:sz w:val="24"/>
            <w:szCs w:val="24"/>
          </w:rPr>
          <w:t>ainda</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que</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com</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restrições</w:t>
        </w:r>
      </w:smartTag>
      <w:r w:rsidRPr="00E26F68">
        <w:rPr>
          <w:rFonts w:ascii="Arial" w:hAnsi="Arial" w:cs="Arial"/>
          <w:sz w:val="24"/>
          <w:szCs w:val="24"/>
        </w:rPr>
        <w:t>.</w:t>
      </w:r>
    </w:p>
    <w:p w:rsidR="00B50C9B" w:rsidRPr="00E26F68" w:rsidRDefault="00B50C9B" w:rsidP="005A098C">
      <w:pPr>
        <w:pStyle w:val="Textosemformatao"/>
        <w:widowControl w:val="0"/>
        <w:spacing w:line="360" w:lineRule="auto"/>
        <w:jc w:val="both"/>
        <w:rPr>
          <w:rFonts w:ascii="Arial" w:hAnsi="Arial" w:cs="Arial"/>
          <w:sz w:val="24"/>
          <w:szCs w:val="24"/>
        </w:rPr>
      </w:pPr>
      <w:r w:rsidRPr="00E26F68">
        <w:rPr>
          <w:rFonts w:ascii="Arial" w:hAnsi="Arial" w:cs="Arial"/>
          <w:sz w:val="24"/>
          <w:szCs w:val="24"/>
        </w:rPr>
        <w:t xml:space="preserve">2.5. A dispensa de </w:t>
      </w:r>
      <w:smartTag w:uri="schemas-houaiss/mini" w:element="verbetes">
        <w:r w:rsidRPr="00E26F68">
          <w:rPr>
            <w:rFonts w:ascii="Arial" w:hAnsi="Arial" w:cs="Arial"/>
            <w:sz w:val="24"/>
            <w:szCs w:val="24"/>
          </w:rPr>
          <w:t>verificação</w:t>
        </w:r>
      </w:smartTag>
      <w:r w:rsidRPr="00E26F68">
        <w:rPr>
          <w:rFonts w:ascii="Arial" w:hAnsi="Arial" w:cs="Arial"/>
          <w:sz w:val="24"/>
          <w:szCs w:val="24"/>
        </w:rPr>
        <w:t xml:space="preserve"> da regularidade </w:t>
      </w:r>
      <w:smartTag w:uri="schemas-houaiss/mini" w:element="verbetes">
        <w:r w:rsidRPr="00E26F68">
          <w:rPr>
            <w:rFonts w:ascii="Arial" w:hAnsi="Arial" w:cs="Arial"/>
            <w:sz w:val="24"/>
            <w:szCs w:val="24"/>
          </w:rPr>
          <w:t>fiscal</w:t>
        </w:r>
      </w:smartTag>
      <w:r w:rsidRPr="00E26F68">
        <w:rPr>
          <w:rFonts w:ascii="Arial" w:hAnsi="Arial" w:cs="Arial"/>
          <w:sz w:val="24"/>
          <w:szCs w:val="24"/>
        </w:rPr>
        <w:t xml:space="preserve"> na </w:t>
      </w:r>
      <w:smartTag w:uri="schemas-houaiss/acao" w:element="dm">
        <w:r w:rsidRPr="00E26F68">
          <w:rPr>
            <w:rFonts w:ascii="Arial" w:hAnsi="Arial" w:cs="Arial"/>
            <w:sz w:val="24"/>
            <w:szCs w:val="24"/>
          </w:rPr>
          <w:t>fase</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habilitação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não</w:t>
        </w:r>
      </w:smartTag>
      <w:r w:rsidRPr="00E26F68">
        <w:rPr>
          <w:rFonts w:ascii="Arial" w:hAnsi="Arial" w:cs="Arial"/>
          <w:sz w:val="24"/>
          <w:szCs w:val="24"/>
        </w:rPr>
        <w:t xml:space="preserve"> traduz </w:t>
      </w:r>
      <w:smartTag w:uri="schemas-houaiss/mini" w:element="verbetes">
        <w:r w:rsidRPr="00E26F68">
          <w:rPr>
            <w:rFonts w:ascii="Arial" w:hAnsi="Arial" w:cs="Arial"/>
            <w:sz w:val="24"/>
            <w:szCs w:val="24"/>
          </w:rPr>
          <w:t>dispensa</w:t>
        </w:r>
      </w:smartTag>
      <w:r w:rsidRPr="00E26F68">
        <w:rPr>
          <w:rFonts w:ascii="Arial" w:hAnsi="Arial" w:cs="Arial"/>
          <w:sz w:val="24"/>
          <w:szCs w:val="24"/>
        </w:rPr>
        <w:t xml:space="preserve"> da </w:t>
      </w:r>
      <w:smartTag w:uri="schemas-houaiss/mini" w:element="verbetes">
        <w:r w:rsidRPr="00E26F68">
          <w:rPr>
            <w:rFonts w:ascii="Arial" w:hAnsi="Arial" w:cs="Arial"/>
            <w:sz w:val="24"/>
            <w:szCs w:val="24"/>
          </w:rPr>
          <w:t>documentação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referente</w:t>
        </w:r>
      </w:smartTag>
      <w:r w:rsidRPr="00E26F68">
        <w:rPr>
          <w:rFonts w:ascii="Arial" w:hAnsi="Arial" w:cs="Arial"/>
          <w:sz w:val="24"/>
          <w:szCs w:val="24"/>
        </w:rPr>
        <w:t xml:space="preserve"> à </w:t>
      </w:r>
      <w:smartTag w:uri="schemas-houaiss/mini" w:element="verbetes">
        <w:r w:rsidRPr="00E26F68">
          <w:rPr>
            <w:rFonts w:ascii="Arial" w:hAnsi="Arial" w:cs="Arial"/>
            <w:sz w:val="24"/>
            <w:szCs w:val="24"/>
          </w:rPr>
          <w:t>situação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fiscal</w:t>
        </w:r>
      </w:smartTag>
      <w:r w:rsidRPr="00E26F68">
        <w:rPr>
          <w:rFonts w:ascii="Arial" w:hAnsi="Arial" w:cs="Arial"/>
          <w:sz w:val="24"/>
          <w:szCs w:val="24"/>
        </w:rPr>
        <w:t xml:space="preserve"> da EPP </w:t>
      </w:r>
      <w:smartTag w:uri="schemas-houaiss/mini" w:element="verbetes">
        <w:r w:rsidRPr="00E26F68">
          <w:rPr>
            <w:rFonts w:ascii="Arial" w:hAnsi="Arial" w:cs="Arial"/>
            <w:sz w:val="24"/>
            <w:szCs w:val="24"/>
          </w:rPr>
          <w:t>ou</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ME</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apenas</w:t>
        </w:r>
      </w:smartTag>
      <w:r w:rsidR="00FB020C" w:rsidRPr="00E26F68">
        <w:rPr>
          <w:rFonts w:ascii="Arial" w:hAnsi="Arial" w:cs="Arial"/>
          <w:sz w:val="24"/>
          <w:szCs w:val="24"/>
        </w:rPr>
        <w:t xml:space="preserve"> pos</w:t>
      </w:r>
      <w:r w:rsidRPr="00E26F68">
        <w:rPr>
          <w:rFonts w:ascii="Arial" w:hAnsi="Arial" w:cs="Arial"/>
          <w:sz w:val="24"/>
          <w:szCs w:val="24"/>
        </w:rPr>
        <w:t xml:space="preserve">tergando essa </w:t>
      </w:r>
      <w:smartTag w:uri="schemas-houaiss/mini" w:element="verbetes">
        <w:r w:rsidRPr="00E26F68">
          <w:rPr>
            <w:rFonts w:ascii="Arial" w:hAnsi="Arial" w:cs="Arial"/>
            <w:sz w:val="24"/>
            <w:szCs w:val="24"/>
          </w:rPr>
          <w:t>verificação</w:t>
        </w:r>
      </w:smartTag>
      <w:r w:rsidRPr="00E26F68">
        <w:rPr>
          <w:rFonts w:ascii="Arial" w:hAnsi="Arial" w:cs="Arial"/>
          <w:sz w:val="24"/>
          <w:szCs w:val="24"/>
        </w:rPr>
        <w:t xml:space="preserve"> </w:t>
      </w:r>
      <w:smartTag w:uri="schemas-houaiss/acao" w:element="dm">
        <w:r w:rsidRPr="00E26F68">
          <w:rPr>
            <w:rFonts w:ascii="Arial" w:hAnsi="Arial" w:cs="Arial"/>
            <w:sz w:val="24"/>
            <w:szCs w:val="24"/>
          </w:rPr>
          <w:t>para</w:t>
        </w:r>
      </w:smartTag>
      <w:r w:rsidRPr="00E26F68">
        <w:rPr>
          <w:rFonts w:ascii="Arial" w:hAnsi="Arial" w:cs="Arial"/>
          <w:sz w:val="24"/>
          <w:szCs w:val="24"/>
        </w:rPr>
        <w:t xml:space="preserve"> o </w:t>
      </w:r>
      <w:smartTag w:uri="schemas-houaiss/mini" w:element="verbetes">
        <w:r w:rsidRPr="00E26F68">
          <w:rPr>
            <w:rFonts w:ascii="Arial" w:hAnsi="Arial" w:cs="Arial"/>
            <w:sz w:val="24"/>
            <w:szCs w:val="24"/>
          </w:rPr>
          <w:t>momento</w:t>
        </w:r>
      </w:smartTag>
      <w:r w:rsidRPr="00E26F68">
        <w:rPr>
          <w:rFonts w:ascii="Arial" w:hAnsi="Arial" w:cs="Arial"/>
          <w:sz w:val="24"/>
          <w:szCs w:val="24"/>
        </w:rPr>
        <w:t xml:space="preserve"> da </w:t>
      </w:r>
      <w:smartTag w:uri="schemas-houaiss/mini" w:element="verbetes">
        <w:r w:rsidRPr="00E26F68">
          <w:rPr>
            <w:rFonts w:ascii="Arial" w:hAnsi="Arial" w:cs="Arial"/>
            <w:sz w:val="24"/>
            <w:szCs w:val="24"/>
          </w:rPr>
          <w:t>celebração</w:t>
        </w:r>
      </w:smartTag>
      <w:r w:rsidRPr="00E26F68">
        <w:rPr>
          <w:rFonts w:ascii="Arial" w:hAnsi="Arial" w:cs="Arial"/>
          <w:sz w:val="24"/>
          <w:szCs w:val="24"/>
        </w:rPr>
        <w:t xml:space="preserve"> do </w:t>
      </w:r>
      <w:smartTag w:uri="schemas-houaiss/mini" w:element="verbetes">
        <w:r w:rsidRPr="00E26F68">
          <w:rPr>
            <w:rFonts w:ascii="Arial" w:hAnsi="Arial" w:cs="Arial"/>
            <w:sz w:val="24"/>
            <w:szCs w:val="24"/>
          </w:rPr>
          <w:t>Contrato</w:t>
        </w:r>
      </w:smartTag>
      <w:r w:rsidRPr="00E26F68">
        <w:rPr>
          <w:rFonts w:ascii="Arial" w:hAnsi="Arial" w:cs="Arial"/>
          <w:sz w:val="24"/>
          <w:szCs w:val="24"/>
        </w:rPr>
        <w:t xml:space="preserve">, observando-se o art. 42 da </w:t>
      </w:r>
      <w:smartTag w:uri="schemas-houaiss/mini" w:element="verbetes">
        <w:r w:rsidRPr="00E26F68">
          <w:rPr>
            <w:rFonts w:ascii="Arial" w:hAnsi="Arial" w:cs="Arial"/>
            <w:sz w:val="24"/>
            <w:szCs w:val="24"/>
          </w:rPr>
          <w:t>Lei</w:t>
        </w:r>
      </w:smartTag>
      <w:r w:rsidRPr="00E26F68">
        <w:rPr>
          <w:rFonts w:ascii="Arial" w:hAnsi="Arial" w:cs="Arial"/>
          <w:sz w:val="24"/>
          <w:szCs w:val="24"/>
        </w:rPr>
        <w:t xml:space="preserve"> </w:t>
      </w:r>
      <w:smartTag w:uri="schemas-houaiss/acao" w:element="hm">
        <w:r w:rsidRPr="00E26F68">
          <w:rPr>
            <w:rFonts w:ascii="Arial" w:hAnsi="Arial" w:cs="Arial"/>
            <w:sz w:val="24"/>
            <w:szCs w:val="24"/>
          </w:rPr>
          <w:t>Complementar</w:t>
        </w:r>
      </w:smartTag>
      <w:r w:rsidRPr="00E26F68">
        <w:rPr>
          <w:rFonts w:ascii="Arial" w:hAnsi="Arial" w:cs="Arial"/>
          <w:sz w:val="24"/>
          <w:szCs w:val="24"/>
        </w:rPr>
        <w:t xml:space="preserve"> 123, de 14/12/2006.</w:t>
      </w:r>
    </w:p>
    <w:p w:rsidR="00B50C9B" w:rsidRPr="00E26F68" w:rsidRDefault="00B50C9B" w:rsidP="005A098C">
      <w:pPr>
        <w:pStyle w:val="Textosemformatao"/>
        <w:widowControl w:val="0"/>
        <w:spacing w:line="360" w:lineRule="auto"/>
        <w:jc w:val="both"/>
        <w:rPr>
          <w:rFonts w:ascii="Arial" w:hAnsi="Arial" w:cs="Arial"/>
          <w:sz w:val="24"/>
          <w:szCs w:val="24"/>
        </w:rPr>
      </w:pPr>
      <w:r w:rsidRPr="00E26F68">
        <w:rPr>
          <w:rFonts w:ascii="Arial" w:hAnsi="Arial" w:cs="Arial"/>
          <w:sz w:val="24"/>
          <w:szCs w:val="24"/>
        </w:rPr>
        <w:t xml:space="preserve">2.6. Esta </w:t>
      </w:r>
      <w:smartTag w:uri="schemas-houaiss/mini" w:element="verbetes">
        <w:r w:rsidRPr="00E26F68">
          <w:rPr>
            <w:rFonts w:ascii="Arial" w:hAnsi="Arial" w:cs="Arial"/>
            <w:sz w:val="24"/>
            <w:szCs w:val="24"/>
          </w:rPr>
          <w:t>licitação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não</w:t>
        </w:r>
      </w:smartTag>
      <w:r w:rsidRPr="00E26F68">
        <w:rPr>
          <w:rFonts w:ascii="Arial" w:hAnsi="Arial" w:cs="Arial"/>
          <w:sz w:val="24"/>
          <w:szCs w:val="24"/>
        </w:rPr>
        <w:t xml:space="preserve"> será </w:t>
      </w:r>
      <w:smartTag w:uri="schemas-houaiss/mini" w:element="verbetes">
        <w:r w:rsidRPr="00E26F68">
          <w:rPr>
            <w:rFonts w:ascii="Arial" w:hAnsi="Arial" w:cs="Arial"/>
            <w:sz w:val="24"/>
            <w:szCs w:val="24"/>
          </w:rPr>
          <w:t>exclusiva</w:t>
        </w:r>
      </w:smartTag>
      <w:r w:rsidRPr="00E26F68">
        <w:rPr>
          <w:rFonts w:ascii="Arial" w:hAnsi="Arial" w:cs="Arial"/>
          <w:sz w:val="24"/>
          <w:szCs w:val="24"/>
        </w:rPr>
        <w:t xml:space="preserve"> </w:t>
      </w:r>
      <w:smartTag w:uri="schemas-houaiss/acao" w:element="dm">
        <w:r w:rsidRPr="00E26F68">
          <w:rPr>
            <w:rFonts w:ascii="Arial" w:hAnsi="Arial" w:cs="Arial"/>
            <w:sz w:val="24"/>
            <w:szCs w:val="24"/>
          </w:rPr>
          <w:t>para</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Microempresa</w:t>
        </w:r>
      </w:smartTag>
      <w:r w:rsidRPr="00E26F68">
        <w:rPr>
          <w:rFonts w:ascii="Arial" w:hAnsi="Arial" w:cs="Arial"/>
          <w:sz w:val="24"/>
          <w:szCs w:val="24"/>
        </w:rPr>
        <w:t xml:space="preserve"> e </w:t>
      </w:r>
      <w:smartTag w:uri="schemas-houaiss/mini" w:element="verbetes">
        <w:r w:rsidRPr="00E26F68">
          <w:rPr>
            <w:rFonts w:ascii="Arial" w:hAnsi="Arial" w:cs="Arial"/>
            <w:sz w:val="24"/>
            <w:szCs w:val="24"/>
          </w:rPr>
          <w:t>Empresas</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Pequeno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Porte</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em</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razão</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seu</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valor</w:t>
        </w:r>
      </w:smartTag>
      <w:r w:rsidRPr="00E26F68">
        <w:rPr>
          <w:rFonts w:ascii="Arial" w:hAnsi="Arial" w:cs="Arial"/>
          <w:sz w:val="24"/>
          <w:szCs w:val="24"/>
        </w:rPr>
        <w:t xml:space="preserve"> </w:t>
      </w:r>
      <w:smartTag w:uri="schemas-houaiss/acao" w:element="hm">
        <w:r w:rsidRPr="00E26F68">
          <w:rPr>
            <w:rFonts w:ascii="Arial" w:hAnsi="Arial" w:cs="Arial"/>
            <w:sz w:val="24"/>
            <w:szCs w:val="24"/>
          </w:rPr>
          <w:t>superar</w:t>
        </w:r>
      </w:smartTag>
      <w:r w:rsidRPr="00E26F68">
        <w:rPr>
          <w:rFonts w:ascii="Arial" w:hAnsi="Arial" w:cs="Arial"/>
          <w:sz w:val="24"/>
          <w:szCs w:val="24"/>
        </w:rPr>
        <w:t xml:space="preserve"> R$ 80.000,00 </w:t>
      </w:r>
      <w:smartTag w:uri="schemas-houaiss/mini" w:element="verbetes">
        <w:r w:rsidRPr="00E26F68">
          <w:rPr>
            <w:rFonts w:ascii="Arial" w:hAnsi="Arial" w:cs="Arial"/>
            <w:sz w:val="24"/>
            <w:szCs w:val="24"/>
          </w:rPr>
          <w:t>conforme</w:t>
        </w:r>
      </w:smartTag>
      <w:r w:rsidRPr="00E26F68">
        <w:rPr>
          <w:rFonts w:ascii="Arial" w:hAnsi="Arial" w:cs="Arial"/>
          <w:sz w:val="24"/>
          <w:szCs w:val="24"/>
        </w:rPr>
        <w:t xml:space="preserve"> art. </w:t>
      </w:r>
      <w:r w:rsidR="00362F60" w:rsidRPr="00E26F68">
        <w:rPr>
          <w:rFonts w:ascii="Arial" w:hAnsi="Arial" w:cs="Arial"/>
          <w:sz w:val="24"/>
          <w:szCs w:val="24"/>
        </w:rPr>
        <w:t>5</w:t>
      </w:r>
      <w:r w:rsidRPr="00E26F68">
        <w:rPr>
          <w:rFonts w:ascii="Arial" w:hAnsi="Arial" w:cs="Arial"/>
          <w:sz w:val="24"/>
          <w:szCs w:val="24"/>
        </w:rPr>
        <w:t xml:space="preserve">º do </w:t>
      </w:r>
      <w:smartTag w:uri="schemas-houaiss/mini" w:element="verbetes">
        <w:r w:rsidRPr="00E26F68">
          <w:rPr>
            <w:rFonts w:ascii="Arial" w:hAnsi="Arial" w:cs="Arial"/>
            <w:sz w:val="24"/>
            <w:szCs w:val="24"/>
          </w:rPr>
          <w:t>Decreto</w:t>
        </w:r>
      </w:smartTag>
      <w:r w:rsidRPr="00E26F68">
        <w:rPr>
          <w:rFonts w:ascii="Arial" w:hAnsi="Arial" w:cs="Arial"/>
          <w:sz w:val="24"/>
          <w:szCs w:val="24"/>
        </w:rPr>
        <w:t xml:space="preserve"> </w:t>
      </w:r>
      <w:r w:rsidR="00362F60" w:rsidRPr="00E26F68">
        <w:rPr>
          <w:rFonts w:ascii="Arial" w:hAnsi="Arial" w:cs="Arial"/>
          <w:sz w:val="24"/>
          <w:szCs w:val="24"/>
        </w:rPr>
        <w:t xml:space="preserve">Estadual </w:t>
      </w:r>
      <w:r w:rsidRPr="00E26F68">
        <w:rPr>
          <w:rFonts w:ascii="Arial" w:hAnsi="Arial" w:cs="Arial"/>
          <w:sz w:val="24"/>
          <w:szCs w:val="24"/>
        </w:rPr>
        <w:t xml:space="preserve">nº </w:t>
      </w:r>
      <w:r w:rsidR="00362F60" w:rsidRPr="00E26F68">
        <w:rPr>
          <w:rFonts w:ascii="Arial" w:hAnsi="Arial" w:cs="Arial"/>
          <w:sz w:val="24"/>
          <w:szCs w:val="24"/>
        </w:rPr>
        <w:t>16.212/2015</w:t>
      </w:r>
      <w:r w:rsidRPr="00E26F68">
        <w:rPr>
          <w:rFonts w:ascii="Arial" w:hAnsi="Arial" w:cs="Arial"/>
          <w:sz w:val="24"/>
          <w:szCs w:val="24"/>
        </w:rPr>
        <w:t>.</w:t>
      </w:r>
    </w:p>
    <w:p w:rsidR="00CD6570" w:rsidRDefault="00CD6570" w:rsidP="005A098C">
      <w:pPr>
        <w:pStyle w:val="Textosemformatao"/>
        <w:widowControl w:val="0"/>
        <w:spacing w:line="360" w:lineRule="auto"/>
        <w:jc w:val="both"/>
        <w:rPr>
          <w:rFonts w:ascii="Arial" w:hAnsi="Arial" w:cs="Arial"/>
          <w:b/>
          <w:iCs/>
          <w:color w:val="000000"/>
          <w:highlight w:val="yellow"/>
        </w:rPr>
      </w:pPr>
    </w:p>
    <w:p w:rsidR="00CD6570" w:rsidRDefault="00CD6570" w:rsidP="005A098C">
      <w:pPr>
        <w:pStyle w:val="Textosemformatao"/>
        <w:widowControl w:val="0"/>
        <w:jc w:val="both"/>
        <w:rPr>
          <w:rFonts w:ascii="Arial" w:hAnsi="Arial" w:cs="Arial"/>
          <w:sz w:val="24"/>
          <w:szCs w:val="24"/>
        </w:rPr>
      </w:pPr>
      <w:r w:rsidRPr="00C62DEF">
        <w:rPr>
          <w:rFonts w:ascii="Arial" w:hAnsi="Arial" w:cs="Arial"/>
          <w:b/>
          <w:iCs/>
          <w:color w:val="000000"/>
          <w:highlight w:val="yellow"/>
        </w:rPr>
        <w:t>Nota Explic</w:t>
      </w:r>
      <w:r w:rsidRPr="00CD6570">
        <w:rPr>
          <w:rFonts w:ascii="Arial" w:hAnsi="Arial" w:cs="Arial"/>
          <w:b/>
          <w:iCs/>
          <w:color w:val="000000"/>
          <w:highlight w:val="yellow"/>
        </w:rPr>
        <w:t xml:space="preserve">ativa: </w:t>
      </w:r>
      <w:r w:rsidRPr="00CD6570">
        <w:rPr>
          <w:rFonts w:ascii="Arial" w:hAnsi="Arial" w:cs="Arial"/>
          <w:iCs/>
          <w:color w:val="000000"/>
          <w:highlight w:val="yellow"/>
        </w:rPr>
        <w:t>O presente edital não deverá ser utilizado em licitações exclusivas para microempresas, empresas de pequeno porte ou equiparadas.</w:t>
      </w:r>
    </w:p>
    <w:p w:rsidR="00CD6570" w:rsidRDefault="00CD6570" w:rsidP="005A098C">
      <w:pPr>
        <w:pStyle w:val="Textosemformatao"/>
        <w:widowControl w:val="0"/>
        <w:spacing w:line="360" w:lineRule="auto"/>
        <w:jc w:val="both"/>
        <w:rPr>
          <w:rFonts w:ascii="Arial" w:hAnsi="Arial" w:cs="Arial"/>
          <w:sz w:val="24"/>
          <w:szCs w:val="24"/>
        </w:rPr>
      </w:pPr>
    </w:p>
    <w:p w:rsidR="00B50C9B" w:rsidRPr="00E26F68" w:rsidRDefault="00B50C9B" w:rsidP="005A098C">
      <w:pPr>
        <w:pStyle w:val="Textosemformatao"/>
        <w:widowControl w:val="0"/>
        <w:spacing w:line="360" w:lineRule="auto"/>
        <w:jc w:val="both"/>
        <w:rPr>
          <w:rFonts w:ascii="Arial" w:hAnsi="Arial" w:cs="Arial"/>
          <w:sz w:val="24"/>
          <w:szCs w:val="24"/>
        </w:rPr>
      </w:pPr>
      <w:r w:rsidRPr="00E26F68">
        <w:rPr>
          <w:rFonts w:ascii="Arial" w:hAnsi="Arial" w:cs="Arial"/>
          <w:sz w:val="24"/>
          <w:szCs w:val="24"/>
        </w:rPr>
        <w:t xml:space="preserve">2.7. Na </w:t>
      </w:r>
      <w:smartTag w:uri="schemas-houaiss/acao" w:element="dm">
        <w:r w:rsidRPr="00E26F68">
          <w:rPr>
            <w:rFonts w:ascii="Arial" w:hAnsi="Arial" w:cs="Arial"/>
            <w:sz w:val="24"/>
            <w:szCs w:val="24"/>
          </w:rPr>
          <w:t>presente</w:t>
        </w:r>
      </w:smartTag>
      <w:r w:rsidRPr="00E26F68">
        <w:rPr>
          <w:rFonts w:ascii="Arial" w:hAnsi="Arial" w:cs="Arial"/>
          <w:sz w:val="24"/>
          <w:szCs w:val="24"/>
        </w:rPr>
        <w:t xml:space="preserve"> licitação será assegurado </w:t>
      </w:r>
      <w:smartTag w:uri="schemas-houaiss/mini" w:element="verbetes">
        <w:r w:rsidRPr="00E26F68">
          <w:rPr>
            <w:rFonts w:ascii="Arial" w:hAnsi="Arial" w:cs="Arial"/>
            <w:sz w:val="24"/>
            <w:szCs w:val="24"/>
          </w:rPr>
          <w:t>como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critério</w:t>
        </w:r>
      </w:smartTag>
      <w:r w:rsidRPr="00E26F68">
        <w:rPr>
          <w:rFonts w:ascii="Arial" w:hAnsi="Arial" w:cs="Arial"/>
          <w:sz w:val="24"/>
          <w:szCs w:val="24"/>
        </w:rPr>
        <w:t xml:space="preserve"> de desempate a </w:t>
      </w:r>
      <w:smartTag w:uri="schemas-houaiss/acao" w:element="dm">
        <w:r w:rsidRPr="00E26F68">
          <w:rPr>
            <w:rFonts w:ascii="Arial" w:hAnsi="Arial" w:cs="Arial"/>
            <w:sz w:val="24"/>
            <w:szCs w:val="24"/>
          </w:rPr>
          <w:t>preferência</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contratação</w:t>
        </w:r>
      </w:smartTag>
      <w:r w:rsidRPr="00E26F68">
        <w:rPr>
          <w:rFonts w:ascii="Arial" w:hAnsi="Arial" w:cs="Arial"/>
          <w:sz w:val="24"/>
          <w:szCs w:val="24"/>
        </w:rPr>
        <w:t xml:space="preserve"> </w:t>
      </w:r>
      <w:smartTag w:uri="schemas-houaiss/acao" w:element="dm">
        <w:r w:rsidRPr="00E26F68">
          <w:rPr>
            <w:rFonts w:ascii="Arial" w:hAnsi="Arial" w:cs="Arial"/>
            <w:sz w:val="24"/>
            <w:szCs w:val="24"/>
          </w:rPr>
          <w:t>para</w:t>
        </w:r>
      </w:smartTag>
      <w:r w:rsidRPr="00E26F68">
        <w:rPr>
          <w:rFonts w:ascii="Arial" w:hAnsi="Arial" w:cs="Arial"/>
          <w:sz w:val="24"/>
          <w:szCs w:val="24"/>
        </w:rPr>
        <w:t xml:space="preserve"> as </w:t>
      </w:r>
      <w:smartTag w:uri="schemas-houaiss/mini" w:element="verbetes">
        <w:r w:rsidRPr="00E26F68">
          <w:rPr>
            <w:rFonts w:ascii="Arial" w:hAnsi="Arial" w:cs="Arial"/>
            <w:sz w:val="24"/>
            <w:szCs w:val="24"/>
          </w:rPr>
          <w:t>Microempresas</w:t>
        </w:r>
      </w:smartTag>
      <w:r w:rsidRPr="00E26F68">
        <w:rPr>
          <w:rFonts w:ascii="Arial" w:hAnsi="Arial" w:cs="Arial"/>
          <w:sz w:val="24"/>
          <w:szCs w:val="24"/>
        </w:rPr>
        <w:t xml:space="preserve"> e </w:t>
      </w:r>
      <w:smartTag w:uri="schemas-houaiss/mini" w:element="verbetes">
        <w:r w:rsidRPr="00E26F68">
          <w:rPr>
            <w:rFonts w:ascii="Arial" w:hAnsi="Arial" w:cs="Arial"/>
            <w:sz w:val="24"/>
            <w:szCs w:val="24"/>
          </w:rPr>
          <w:t>Empresas</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Pequeno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Porte</w:t>
        </w:r>
      </w:smartTag>
      <w:r w:rsidRPr="00E26F68">
        <w:rPr>
          <w:rFonts w:ascii="Arial" w:hAnsi="Arial" w:cs="Arial"/>
          <w:sz w:val="24"/>
          <w:szCs w:val="24"/>
        </w:rPr>
        <w:t xml:space="preserve">, de </w:t>
      </w:r>
      <w:smartTag w:uri="schemas-houaiss/mini" w:element="verbetes">
        <w:r w:rsidRPr="00E26F68">
          <w:rPr>
            <w:rFonts w:ascii="Arial" w:hAnsi="Arial" w:cs="Arial"/>
            <w:sz w:val="24"/>
            <w:szCs w:val="24"/>
          </w:rPr>
          <w:t>acordo</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com</w:t>
        </w:r>
      </w:smartTag>
      <w:r w:rsidRPr="00E26F68">
        <w:rPr>
          <w:rFonts w:ascii="Arial" w:hAnsi="Arial" w:cs="Arial"/>
          <w:sz w:val="24"/>
          <w:szCs w:val="24"/>
        </w:rPr>
        <w:t xml:space="preserve"> o art. </w:t>
      </w:r>
      <w:r w:rsidR="00362F60" w:rsidRPr="00E26F68">
        <w:rPr>
          <w:rFonts w:ascii="Arial" w:hAnsi="Arial" w:cs="Arial"/>
          <w:sz w:val="24"/>
          <w:szCs w:val="24"/>
        </w:rPr>
        <w:t>4</w:t>
      </w:r>
      <w:r w:rsidRPr="00E26F68">
        <w:rPr>
          <w:rFonts w:ascii="Arial" w:hAnsi="Arial" w:cs="Arial"/>
          <w:sz w:val="24"/>
          <w:szCs w:val="24"/>
        </w:rPr>
        <w:t xml:space="preserve">º do </w:t>
      </w:r>
      <w:smartTag w:uri="schemas-houaiss/mini" w:element="verbetes">
        <w:r w:rsidRPr="00E26F68">
          <w:rPr>
            <w:rFonts w:ascii="Arial" w:hAnsi="Arial" w:cs="Arial"/>
            <w:sz w:val="24"/>
            <w:szCs w:val="24"/>
          </w:rPr>
          <w:t>Decreto</w:t>
        </w:r>
      </w:smartTag>
      <w:r w:rsidRPr="00E26F68">
        <w:rPr>
          <w:rFonts w:ascii="Arial" w:hAnsi="Arial" w:cs="Arial"/>
          <w:sz w:val="24"/>
          <w:szCs w:val="24"/>
        </w:rPr>
        <w:t xml:space="preserve"> nº </w:t>
      </w:r>
      <w:r w:rsidR="00362F60" w:rsidRPr="00E26F68">
        <w:rPr>
          <w:rFonts w:ascii="Arial" w:hAnsi="Arial" w:cs="Arial"/>
          <w:sz w:val="24"/>
          <w:szCs w:val="24"/>
        </w:rPr>
        <w:t>16.212/2015</w:t>
      </w:r>
      <w:r w:rsidRPr="00E26F68">
        <w:rPr>
          <w:rFonts w:ascii="Arial" w:hAnsi="Arial" w:cs="Arial"/>
          <w:sz w:val="24"/>
          <w:szCs w:val="24"/>
        </w:rPr>
        <w:t xml:space="preserve">. Nas </w:t>
      </w:r>
      <w:smartTag w:uri="schemas-houaiss/mini" w:element="verbetes">
        <w:r w:rsidRPr="00E26F68">
          <w:rPr>
            <w:rFonts w:ascii="Arial" w:hAnsi="Arial" w:cs="Arial"/>
            <w:sz w:val="24"/>
            <w:szCs w:val="24"/>
          </w:rPr>
          <w:t>demais</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hipóteses</w:t>
        </w:r>
      </w:smartTag>
      <w:r w:rsidRPr="00E26F68">
        <w:rPr>
          <w:rFonts w:ascii="Arial" w:hAnsi="Arial" w:cs="Arial"/>
          <w:sz w:val="24"/>
          <w:szCs w:val="24"/>
        </w:rPr>
        <w:t xml:space="preserve">, havendo </w:t>
      </w:r>
      <w:smartTag w:uri="schemas-houaiss/mini" w:element="verbetes">
        <w:r w:rsidRPr="00E26F68">
          <w:rPr>
            <w:rFonts w:ascii="Arial" w:hAnsi="Arial" w:cs="Arial"/>
            <w:sz w:val="24"/>
            <w:szCs w:val="24"/>
          </w:rPr>
          <w:t>empate</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este</w:t>
        </w:r>
      </w:smartTag>
      <w:r w:rsidRPr="00E26F68">
        <w:rPr>
          <w:rFonts w:ascii="Arial" w:hAnsi="Arial" w:cs="Arial"/>
          <w:sz w:val="24"/>
          <w:szCs w:val="24"/>
        </w:rPr>
        <w:t xml:space="preserve"> será resolvido </w:t>
      </w:r>
      <w:smartTag w:uri="schemas-houaiss/mini" w:element="verbetes">
        <w:r w:rsidRPr="00E26F68">
          <w:rPr>
            <w:rFonts w:ascii="Arial" w:hAnsi="Arial" w:cs="Arial"/>
            <w:sz w:val="24"/>
            <w:szCs w:val="24"/>
          </w:rPr>
          <w:t>por</w:t>
        </w:r>
      </w:smartTag>
      <w:r w:rsidRPr="00E26F68">
        <w:rPr>
          <w:rFonts w:ascii="Arial" w:hAnsi="Arial" w:cs="Arial"/>
          <w:sz w:val="24"/>
          <w:szCs w:val="24"/>
        </w:rPr>
        <w:t xml:space="preserve"> sorteio, </w:t>
      </w:r>
      <w:smartTag w:uri="schemas-houaiss/mini" w:element="verbetes">
        <w:r w:rsidRPr="00E26F68">
          <w:rPr>
            <w:rFonts w:ascii="Arial" w:hAnsi="Arial" w:cs="Arial"/>
            <w:sz w:val="24"/>
            <w:szCs w:val="24"/>
          </w:rPr>
          <w:t>nos</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termos</w:t>
        </w:r>
      </w:smartTag>
      <w:r w:rsidRPr="00E26F68">
        <w:rPr>
          <w:rFonts w:ascii="Arial" w:hAnsi="Arial" w:cs="Arial"/>
          <w:sz w:val="24"/>
          <w:szCs w:val="24"/>
        </w:rPr>
        <w:t xml:space="preserve"> da </w:t>
      </w:r>
      <w:smartTag w:uri="schemas-houaiss/mini" w:element="verbetes">
        <w:r w:rsidRPr="00E26F68">
          <w:rPr>
            <w:rFonts w:ascii="Arial" w:hAnsi="Arial" w:cs="Arial"/>
            <w:sz w:val="24"/>
            <w:szCs w:val="24"/>
          </w:rPr>
          <w:t>Lei</w:t>
        </w:r>
      </w:smartTag>
      <w:r w:rsidRPr="00E26F68">
        <w:rPr>
          <w:rFonts w:ascii="Arial" w:hAnsi="Arial" w:cs="Arial"/>
          <w:sz w:val="24"/>
          <w:szCs w:val="24"/>
        </w:rPr>
        <w:t xml:space="preserve"> nº 8.666/93.</w:t>
      </w:r>
    </w:p>
    <w:p w:rsidR="00B50C9B" w:rsidRPr="00E26F68" w:rsidRDefault="00B50C9B" w:rsidP="005A098C">
      <w:pPr>
        <w:pStyle w:val="Textosemformatao"/>
        <w:widowControl w:val="0"/>
        <w:spacing w:line="360" w:lineRule="auto"/>
        <w:jc w:val="both"/>
        <w:rPr>
          <w:rFonts w:ascii="Arial" w:hAnsi="Arial" w:cs="Arial"/>
          <w:sz w:val="24"/>
          <w:szCs w:val="24"/>
        </w:rPr>
      </w:pPr>
      <w:r w:rsidRPr="00E26F68">
        <w:rPr>
          <w:rFonts w:ascii="Arial" w:hAnsi="Arial" w:cs="Arial"/>
          <w:sz w:val="24"/>
          <w:szCs w:val="24"/>
        </w:rPr>
        <w:t xml:space="preserve">2.8. </w:t>
      </w:r>
      <w:smartTag w:uri="schemas-houaiss/mini" w:element="verbetes">
        <w:r w:rsidRPr="00E26F68">
          <w:rPr>
            <w:rFonts w:ascii="Arial" w:hAnsi="Arial" w:cs="Arial"/>
            <w:sz w:val="24"/>
            <w:szCs w:val="24"/>
          </w:rPr>
          <w:t>Relativamente</w:t>
        </w:r>
      </w:smartTag>
      <w:r w:rsidRPr="00E26F68">
        <w:rPr>
          <w:rFonts w:ascii="Arial" w:hAnsi="Arial" w:cs="Arial"/>
          <w:sz w:val="24"/>
          <w:szCs w:val="24"/>
        </w:rPr>
        <w:t xml:space="preserve"> a EPP e </w:t>
      </w:r>
      <w:smartTag w:uri="schemas-houaiss/mini" w:element="verbetes">
        <w:r w:rsidRPr="00E26F68">
          <w:rPr>
            <w:rFonts w:ascii="Arial" w:hAnsi="Arial" w:cs="Arial"/>
            <w:sz w:val="24"/>
            <w:szCs w:val="24"/>
          </w:rPr>
          <w:t>ME</w:t>
        </w:r>
      </w:smartTag>
      <w:r w:rsidRPr="00E26F68">
        <w:rPr>
          <w:rFonts w:ascii="Arial" w:hAnsi="Arial" w:cs="Arial"/>
          <w:sz w:val="24"/>
          <w:szCs w:val="24"/>
        </w:rPr>
        <w:t xml:space="preserve">, considera verificado </w:t>
      </w:r>
      <w:smartTag w:uri="schemas-houaiss/mini" w:element="verbetes">
        <w:r w:rsidRPr="00E26F68">
          <w:rPr>
            <w:rFonts w:ascii="Arial" w:hAnsi="Arial" w:cs="Arial"/>
            <w:sz w:val="24"/>
            <w:szCs w:val="24"/>
          </w:rPr>
          <w:t>empate</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nos</w:t>
        </w:r>
      </w:smartTag>
      <w:r w:rsidRPr="00E26F68">
        <w:rPr>
          <w:rFonts w:ascii="Arial" w:hAnsi="Arial" w:cs="Arial"/>
          <w:sz w:val="24"/>
          <w:szCs w:val="24"/>
        </w:rPr>
        <w:t xml:space="preserve"> </w:t>
      </w:r>
      <w:smartTag w:uri="schemas-houaiss/mini" w:element="verbetes">
        <w:r w:rsidRPr="00E26F68">
          <w:rPr>
            <w:rFonts w:ascii="Arial" w:hAnsi="Arial" w:cs="Arial"/>
            <w:sz w:val="24"/>
            <w:szCs w:val="24"/>
          </w:rPr>
          <w:t>casos</w:t>
        </w:r>
      </w:smartTag>
      <w:r w:rsidRPr="00E26F68">
        <w:rPr>
          <w:rFonts w:ascii="Arial" w:hAnsi="Arial" w:cs="Arial"/>
          <w:sz w:val="24"/>
          <w:szCs w:val="24"/>
        </w:rPr>
        <w:t xml:space="preserve"> estabelecidos </w:t>
      </w:r>
      <w:smartTag w:uri="schemas-houaiss/acao" w:element="dm">
        <w:r w:rsidRPr="00E26F68">
          <w:rPr>
            <w:rFonts w:ascii="Arial" w:hAnsi="Arial" w:cs="Arial"/>
            <w:sz w:val="24"/>
            <w:szCs w:val="24"/>
          </w:rPr>
          <w:t>pelo</w:t>
        </w:r>
      </w:smartTag>
      <w:r w:rsidRPr="00E26F68">
        <w:rPr>
          <w:rFonts w:ascii="Arial" w:hAnsi="Arial" w:cs="Arial"/>
          <w:sz w:val="24"/>
          <w:szCs w:val="24"/>
        </w:rPr>
        <w:t xml:space="preserve"> fixado</w:t>
      </w:r>
      <w:r w:rsidR="00093853" w:rsidRPr="00E26F68">
        <w:rPr>
          <w:rFonts w:ascii="Arial" w:hAnsi="Arial" w:cs="Arial"/>
          <w:sz w:val="24"/>
          <w:szCs w:val="24"/>
        </w:rPr>
        <w:t xml:space="preserve"> no § 1</w:t>
      </w:r>
      <w:r w:rsidRPr="00E26F68">
        <w:rPr>
          <w:rFonts w:ascii="Arial" w:hAnsi="Arial" w:cs="Arial"/>
          <w:sz w:val="24"/>
          <w:szCs w:val="24"/>
        </w:rPr>
        <w:t xml:space="preserve">º do art. </w:t>
      </w:r>
      <w:r w:rsidR="00362F60" w:rsidRPr="00E26F68">
        <w:rPr>
          <w:rFonts w:ascii="Arial" w:hAnsi="Arial" w:cs="Arial"/>
          <w:sz w:val="24"/>
          <w:szCs w:val="24"/>
        </w:rPr>
        <w:t>4</w:t>
      </w:r>
      <w:r w:rsidRPr="00E26F68">
        <w:rPr>
          <w:rFonts w:ascii="Arial" w:hAnsi="Arial" w:cs="Arial"/>
          <w:sz w:val="24"/>
          <w:szCs w:val="24"/>
        </w:rPr>
        <w:t xml:space="preserve">º do </w:t>
      </w:r>
      <w:smartTag w:uri="schemas-houaiss/mini" w:element="verbetes">
        <w:r w:rsidRPr="00E26F68">
          <w:rPr>
            <w:rFonts w:ascii="Arial" w:hAnsi="Arial" w:cs="Arial"/>
            <w:sz w:val="24"/>
            <w:szCs w:val="24"/>
          </w:rPr>
          <w:t>Decreto</w:t>
        </w:r>
      </w:smartTag>
      <w:r w:rsidRPr="00E26F68">
        <w:rPr>
          <w:rFonts w:ascii="Arial" w:hAnsi="Arial" w:cs="Arial"/>
          <w:sz w:val="24"/>
          <w:szCs w:val="24"/>
        </w:rPr>
        <w:t xml:space="preserve"> nº </w:t>
      </w:r>
      <w:r w:rsidR="00362F60" w:rsidRPr="00E26F68">
        <w:rPr>
          <w:rFonts w:ascii="Arial" w:hAnsi="Arial" w:cs="Arial"/>
          <w:sz w:val="24"/>
          <w:szCs w:val="24"/>
        </w:rPr>
        <w:t>16.212/2015.</w:t>
      </w:r>
    </w:p>
    <w:p w:rsidR="00196076" w:rsidRPr="00E26F68" w:rsidRDefault="00196076" w:rsidP="005A098C">
      <w:pPr>
        <w:pStyle w:val="Textosemformatao"/>
        <w:widowControl w:val="0"/>
        <w:spacing w:line="360" w:lineRule="auto"/>
        <w:jc w:val="both"/>
        <w:rPr>
          <w:rFonts w:ascii="Arial" w:hAnsi="Arial" w:cs="Arial"/>
          <w:sz w:val="24"/>
          <w:szCs w:val="24"/>
        </w:rPr>
      </w:pPr>
    </w:p>
    <w:p w:rsidR="00196076" w:rsidRDefault="00196076" w:rsidP="005A098C">
      <w:pPr>
        <w:pStyle w:val="Textosemformatao"/>
        <w:widowControl w:val="0"/>
        <w:spacing w:line="360" w:lineRule="auto"/>
        <w:jc w:val="both"/>
        <w:rPr>
          <w:rFonts w:ascii="Arial" w:hAnsi="Arial" w:cs="Arial"/>
          <w:color w:val="FF0000"/>
          <w:sz w:val="24"/>
          <w:szCs w:val="24"/>
        </w:rPr>
      </w:pPr>
      <w:r w:rsidRPr="00E26F68">
        <w:rPr>
          <w:rFonts w:ascii="Arial" w:hAnsi="Arial" w:cs="Arial"/>
          <w:color w:val="FF0000"/>
          <w:sz w:val="24"/>
          <w:szCs w:val="24"/>
        </w:rPr>
        <w:t xml:space="preserve">2.9. Além das </w:t>
      </w:r>
      <w:r w:rsidR="00191ED1" w:rsidRPr="00E26F68">
        <w:rPr>
          <w:rFonts w:ascii="Arial" w:hAnsi="Arial" w:cs="Arial"/>
          <w:color w:val="FF0000"/>
          <w:sz w:val="24"/>
          <w:szCs w:val="24"/>
        </w:rPr>
        <w:t>vedações</w:t>
      </w:r>
      <w:r w:rsidRPr="00E26F68">
        <w:rPr>
          <w:rFonts w:ascii="Arial" w:hAnsi="Arial" w:cs="Arial"/>
          <w:color w:val="FF0000"/>
          <w:sz w:val="24"/>
          <w:szCs w:val="24"/>
        </w:rPr>
        <w:t xml:space="preserve"> indicadas no subitem 2.3, é </w:t>
      </w:r>
      <w:r w:rsidR="00191ED1" w:rsidRPr="00E26F68">
        <w:rPr>
          <w:rFonts w:ascii="Arial" w:hAnsi="Arial" w:cs="Arial"/>
          <w:color w:val="FF0000"/>
          <w:sz w:val="24"/>
          <w:szCs w:val="24"/>
        </w:rPr>
        <w:t>proibida</w:t>
      </w:r>
      <w:r w:rsidRPr="00E26F68">
        <w:rPr>
          <w:rFonts w:ascii="Arial" w:hAnsi="Arial" w:cs="Arial"/>
          <w:color w:val="FF0000"/>
          <w:sz w:val="24"/>
          <w:szCs w:val="24"/>
        </w:rPr>
        <w:t xml:space="preserve"> a participação de empresas reunidas em consórcio na presente licitação.</w:t>
      </w:r>
    </w:p>
    <w:p w:rsidR="00034E2B" w:rsidRDefault="00034E2B" w:rsidP="00034E2B">
      <w:pPr>
        <w:pStyle w:val="Textosemformatao"/>
        <w:widowControl w:val="0"/>
        <w:spacing w:line="360" w:lineRule="auto"/>
        <w:ind w:left="425"/>
        <w:jc w:val="both"/>
        <w:rPr>
          <w:rFonts w:ascii="Arial" w:hAnsi="Arial" w:cs="Arial"/>
          <w:color w:val="FF0000"/>
          <w:sz w:val="24"/>
          <w:szCs w:val="24"/>
        </w:rPr>
      </w:pPr>
      <w:r>
        <w:rPr>
          <w:rFonts w:ascii="Arial" w:hAnsi="Arial" w:cs="Arial"/>
          <w:color w:val="FF0000"/>
          <w:sz w:val="24"/>
          <w:szCs w:val="24"/>
        </w:rPr>
        <w:t>2.9.1</w:t>
      </w:r>
      <w:r w:rsidRPr="00CC5099">
        <w:rPr>
          <w:rFonts w:ascii="Arial" w:hAnsi="Arial" w:cs="Arial"/>
          <w:color w:val="FF0000"/>
          <w:sz w:val="24"/>
          <w:szCs w:val="24"/>
        </w:rPr>
        <w:t xml:space="preserve">. A vedação a participação de consórcio neste certame justifica-se diante da natureza do objeto licitado, </w:t>
      </w:r>
      <w:r>
        <w:rPr>
          <w:rFonts w:ascii="Arial" w:hAnsi="Arial" w:cs="Arial"/>
          <w:color w:val="FF0000"/>
          <w:sz w:val="24"/>
          <w:szCs w:val="24"/>
        </w:rPr>
        <w:t>que não se reveste de complexidade</w:t>
      </w:r>
      <w:r w:rsidRPr="00CC5099">
        <w:rPr>
          <w:rFonts w:ascii="Arial" w:hAnsi="Arial" w:cs="Arial"/>
          <w:color w:val="FF0000"/>
          <w:sz w:val="24"/>
          <w:szCs w:val="24"/>
        </w:rPr>
        <w:t xml:space="preserve">, podendo ser </w:t>
      </w:r>
      <w:r w:rsidRPr="00CC5099">
        <w:rPr>
          <w:rFonts w:ascii="Arial" w:hAnsi="Arial" w:cs="Arial"/>
          <w:color w:val="FF0000"/>
          <w:sz w:val="24"/>
          <w:szCs w:val="24"/>
        </w:rPr>
        <w:lastRenderedPageBreak/>
        <w:t>ofertado por um número amplo de potenciais participantes, inclusive empresas de pequeno e médio porte que em sua maioria apresentam o mínimo exigido no tocante a qualificação técnica e econômico-financeira, não implicando em qualquer limitação quanto a competitividade.</w:t>
      </w:r>
    </w:p>
    <w:p w:rsidR="00034E2B" w:rsidRPr="00E26F68" w:rsidRDefault="00034E2B" w:rsidP="005A098C">
      <w:pPr>
        <w:pStyle w:val="Textosemformatao"/>
        <w:widowControl w:val="0"/>
        <w:spacing w:line="360" w:lineRule="auto"/>
        <w:jc w:val="both"/>
        <w:rPr>
          <w:rFonts w:ascii="Arial" w:hAnsi="Arial" w:cs="Arial"/>
          <w:color w:val="FF0000"/>
          <w:sz w:val="24"/>
          <w:szCs w:val="24"/>
        </w:rPr>
      </w:pPr>
    </w:p>
    <w:p w:rsidR="00196076" w:rsidRPr="00E26F68" w:rsidRDefault="00196076" w:rsidP="005A098C">
      <w:pPr>
        <w:pStyle w:val="Textosemformatao"/>
        <w:widowControl w:val="0"/>
        <w:spacing w:line="360" w:lineRule="auto"/>
        <w:jc w:val="both"/>
        <w:rPr>
          <w:rFonts w:ascii="Arial" w:hAnsi="Arial" w:cs="Arial"/>
          <w:color w:val="FF0000"/>
          <w:sz w:val="24"/>
          <w:szCs w:val="24"/>
          <w:u w:val="single"/>
        </w:rPr>
      </w:pPr>
      <w:r w:rsidRPr="00E26F68">
        <w:rPr>
          <w:rFonts w:ascii="Arial" w:hAnsi="Arial" w:cs="Arial"/>
          <w:color w:val="FF0000"/>
          <w:sz w:val="24"/>
          <w:szCs w:val="24"/>
          <w:u w:val="single"/>
        </w:rPr>
        <w:t>OU</w:t>
      </w:r>
    </w:p>
    <w:p w:rsidR="00196076" w:rsidRPr="00E26F68" w:rsidRDefault="00196076" w:rsidP="005A098C">
      <w:pPr>
        <w:pStyle w:val="Textosemformatao"/>
        <w:widowControl w:val="0"/>
        <w:spacing w:line="360" w:lineRule="auto"/>
        <w:jc w:val="both"/>
        <w:rPr>
          <w:rFonts w:ascii="Arial" w:hAnsi="Arial" w:cs="Arial"/>
          <w:color w:val="FF0000"/>
          <w:sz w:val="24"/>
          <w:szCs w:val="24"/>
        </w:rPr>
      </w:pPr>
    </w:p>
    <w:p w:rsidR="0015123B" w:rsidRPr="00E26F68" w:rsidRDefault="00196076" w:rsidP="005A098C">
      <w:pPr>
        <w:pStyle w:val="Textosemformatao"/>
        <w:widowControl w:val="0"/>
        <w:spacing w:line="360" w:lineRule="auto"/>
        <w:jc w:val="both"/>
        <w:rPr>
          <w:rFonts w:ascii="Arial" w:hAnsi="Arial" w:cs="Arial"/>
          <w:color w:val="FF0000"/>
          <w:sz w:val="24"/>
          <w:szCs w:val="24"/>
          <w:lang w:eastAsia="en-US"/>
        </w:rPr>
      </w:pPr>
      <w:r w:rsidRPr="00E26F68">
        <w:rPr>
          <w:rFonts w:ascii="Arial" w:hAnsi="Arial" w:cs="Arial"/>
          <w:color w:val="FF0000"/>
          <w:sz w:val="24"/>
          <w:szCs w:val="24"/>
        </w:rPr>
        <w:t>2.9. Será permitida a participação de empresas reunidas em cons</w:t>
      </w:r>
      <w:r w:rsidR="0015123B" w:rsidRPr="00E26F68">
        <w:rPr>
          <w:rFonts w:ascii="Arial" w:hAnsi="Arial" w:cs="Arial"/>
          <w:color w:val="FF0000"/>
          <w:sz w:val="24"/>
          <w:szCs w:val="24"/>
        </w:rPr>
        <w:t>órcio, observadas as seguintes normas:</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2.9.1. Deverá ser comprovada a existência de compromisso público ou particular de constituição de consórcio, após declaração do vencedor, com indicação da empresa-líder que deverá atender às condições de liderança estipuladas no edital e será representante das consorciadas perante a Administração;</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2.9.2. Cada empresa consorciada deverá apresentar a documentação de habilitação exigida no ato convocatório;</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 xml:space="preserve">2.9.3. A capacidade técnica do consórcio será representada pela soma da capacidade técnica das empresas consorciadas; </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2.9.4. Para fins de qualificação econômico-financeira, cada uma das empresas deverá atender aos índices contábeis definidos no edital e quanto ao capital social exigido, deverá ser comprovado pelo somatório dos capitais das empresas consorciadas, na proporção de sua respectiva participação.</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2.9.5. O capital do consórcio será calculado da seguinte forma: Cada percentual de participação será multiplicado pelo capital social mínimo; Os resultados assim obtidos serão comparados com os respectivos capitais de cada um dos membros do consórcio, que deverão, individualmente, comprovar capital maior ou igual ao valor obtido no inciso anterior.</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 xml:space="preserve">2.9.6. As empresas consorciadas não poderão participar, na mesma licitação, de mais de um consórcio ou isoladamente; </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 xml:space="preserve">2.9.7. As empresas consorciadas serão solidariamente responsáveis pelas obrigações do consórcio nas fases de licitação e durante a vigência do contrato; </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lastRenderedPageBreak/>
        <w:t>2.9.8. No consórcio de empresas brasileiras e estrangeiras, a liderança caberá, obrigatoriamente, a empresa brasileira, observado o disposto no item 2.9.1;</w:t>
      </w:r>
    </w:p>
    <w:p w:rsidR="0015123B" w:rsidRPr="00E26F68" w:rsidRDefault="0015123B" w:rsidP="005A098C">
      <w:pPr>
        <w:spacing w:line="360" w:lineRule="auto"/>
        <w:ind w:left="400"/>
        <w:jc w:val="both"/>
        <w:rPr>
          <w:rFonts w:ascii="Arial" w:hAnsi="Arial" w:cs="Arial"/>
          <w:color w:val="FF0000"/>
          <w:sz w:val="24"/>
          <w:szCs w:val="24"/>
          <w:lang w:eastAsia="en-US"/>
        </w:rPr>
      </w:pPr>
      <w:r w:rsidRPr="00E26F68">
        <w:rPr>
          <w:rFonts w:ascii="Arial" w:hAnsi="Arial" w:cs="Arial"/>
          <w:color w:val="FF0000"/>
          <w:sz w:val="24"/>
          <w:szCs w:val="24"/>
          <w:lang w:eastAsia="en-US"/>
        </w:rPr>
        <w:t>2.9.9. Antes da celebração do contrato, deverá ser promovida a constituição e o registro do consórcio, nos termos do compromisso referido no subitem 2.9.1.</w:t>
      </w:r>
    </w:p>
    <w:p w:rsidR="00E544CB" w:rsidRPr="00E26F68" w:rsidRDefault="00E544CB" w:rsidP="005A098C">
      <w:pPr>
        <w:spacing w:line="360" w:lineRule="auto"/>
        <w:ind w:left="284"/>
        <w:jc w:val="both"/>
        <w:rPr>
          <w:rFonts w:ascii="Arial" w:hAnsi="Arial" w:cs="Arial"/>
          <w:b/>
          <w:iCs/>
          <w:color w:val="000000"/>
          <w:sz w:val="24"/>
          <w:szCs w:val="24"/>
          <w:highlight w:val="yellow"/>
        </w:rPr>
      </w:pPr>
    </w:p>
    <w:p w:rsidR="00034E2B" w:rsidRPr="00CC5099" w:rsidRDefault="00034E2B" w:rsidP="00034E2B">
      <w:pPr>
        <w:autoSpaceDE w:val="0"/>
        <w:autoSpaceDN w:val="0"/>
        <w:adjustRightInd w:val="0"/>
        <w:jc w:val="both"/>
        <w:rPr>
          <w:rFonts w:ascii="Arial" w:hAnsi="Arial" w:cs="Arial"/>
        </w:rPr>
      </w:pPr>
      <w:r w:rsidRPr="00CC5099">
        <w:rPr>
          <w:rFonts w:ascii="Arial" w:hAnsi="Arial" w:cs="Arial"/>
          <w:b/>
          <w:iCs/>
          <w:color w:val="000000"/>
          <w:highlight w:val="yellow"/>
        </w:rPr>
        <w:t xml:space="preserve">Nota Explicativa: </w:t>
      </w:r>
      <w:r w:rsidRPr="00CC5099">
        <w:rPr>
          <w:rFonts w:ascii="Arial" w:hAnsi="Arial" w:cs="Arial"/>
          <w:highlight w:val="yellow"/>
        </w:rPr>
        <w:t xml:space="preserve">Segundo a jurisprudência do Tribunal de Contas da União, o artigo 33º da Lei nº 8.666/93 estabelece uma prerrogativa em benefício da Administração Pública em admitir ou não a participação de empresas constituídas sob a forma de consórcios nas licitações públicas. Nesse sentido, o </w:t>
      </w:r>
      <w:r w:rsidRPr="00CC5099">
        <w:rPr>
          <w:rFonts w:ascii="Arial" w:hAnsi="Arial" w:cs="Arial"/>
          <w:b/>
          <w:bCs/>
          <w:highlight w:val="yellow"/>
        </w:rPr>
        <w:t xml:space="preserve">ACÓRDÃO Nº 2831/2012 –TCU –Plenário </w:t>
      </w:r>
      <w:r w:rsidRPr="00CC5099">
        <w:rPr>
          <w:rFonts w:ascii="Arial" w:hAnsi="Arial" w:cs="Arial"/>
          <w:highlight w:val="yellow"/>
        </w:rPr>
        <w:t>informa:</w:t>
      </w:r>
    </w:p>
    <w:p w:rsidR="00034E2B" w:rsidRPr="00CC5099" w:rsidRDefault="00034E2B" w:rsidP="00034E2B">
      <w:pPr>
        <w:autoSpaceDE w:val="0"/>
        <w:autoSpaceDN w:val="0"/>
        <w:adjustRightInd w:val="0"/>
        <w:jc w:val="both"/>
        <w:rPr>
          <w:rFonts w:ascii="Arial" w:hAnsi="Arial" w:cs="Arial"/>
          <w:i/>
          <w:iCs/>
          <w:highlight w:val="yellow"/>
        </w:rPr>
      </w:pPr>
      <w:r w:rsidRPr="00CC5099">
        <w:rPr>
          <w:rFonts w:ascii="Arial" w:hAnsi="Arial" w:cs="Arial"/>
          <w:i/>
          <w:iCs/>
          <w:highlight w:val="yellow"/>
        </w:rPr>
        <w:t>17. A jurisprudência deste Tribunal já se firmou no sentido de que a admissão ou não de consórcio de empresas em licitações e contratações é competência discricionária do administrador, devendo este exercê-la sempre mediante justificativa fundamentada</w:t>
      </w:r>
    </w:p>
    <w:p w:rsidR="00034E2B" w:rsidRPr="00CC5099" w:rsidRDefault="00034E2B" w:rsidP="00034E2B">
      <w:pPr>
        <w:autoSpaceDE w:val="0"/>
        <w:autoSpaceDN w:val="0"/>
        <w:adjustRightInd w:val="0"/>
        <w:jc w:val="both"/>
        <w:rPr>
          <w:rFonts w:ascii="Arial" w:hAnsi="Arial" w:cs="Arial"/>
          <w:i/>
          <w:iCs/>
          <w:highlight w:val="yellow"/>
        </w:rPr>
      </w:pPr>
      <w:r w:rsidRPr="00CC5099">
        <w:rPr>
          <w:rFonts w:ascii="Arial" w:hAnsi="Arial" w:cs="Arial"/>
          <w:i/>
          <w:iCs/>
          <w:highlight w:val="yellow"/>
        </w:rPr>
        <w:t>18. Não obstante a participação de consórcio seja recomendada sempre que o objeto seja considerado de alta complexidade ou vulto, tal alternativa também não é obrigatória.</w:t>
      </w:r>
    </w:p>
    <w:p w:rsidR="00034E2B" w:rsidRPr="00CC5099" w:rsidRDefault="00034E2B" w:rsidP="00034E2B">
      <w:pPr>
        <w:autoSpaceDE w:val="0"/>
        <w:autoSpaceDN w:val="0"/>
        <w:adjustRightInd w:val="0"/>
        <w:jc w:val="both"/>
        <w:rPr>
          <w:rFonts w:ascii="Arial" w:hAnsi="Arial" w:cs="Arial"/>
        </w:rPr>
      </w:pPr>
      <w:r w:rsidRPr="00CC5099">
        <w:rPr>
          <w:rFonts w:ascii="Arial" w:hAnsi="Arial" w:cs="Arial"/>
          <w:i/>
          <w:iCs/>
          <w:highlight w:val="yellow"/>
        </w:rPr>
        <w:t>19. Devem ser consideradas as circunstâncias concretas que indiquem se o objeto apresenta vulto ou complexidade que torne restrito o universo de possíveis licitantes. Somente nessa hipótese, fica o administrador obrigado 19. a autorizar a participação de consórcio de empresas no certame, com o intuito precípuo de ampliar a competitividade e proporcionar a obtenção da proposta mais vantajosa</w:t>
      </w:r>
      <w:r w:rsidRPr="00CC5099">
        <w:rPr>
          <w:rFonts w:ascii="Arial" w:hAnsi="Arial" w:cs="Arial"/>
          <w:highlight w:val="yellow"/>
        </w:rPr>
        <w:t>.</w:t>
      </w:r>
    </w:p>
    <w:p w:rsidR="00E544CB" w:rsidRPr="00C62DEF" w:rsidRDefault="00E544CB" w:rsidP="005A098C">
      <w:pPr>
        <w:jc w:val="both"/>
        <w:rPr>
          <w:rFonts w:ascii="Arial" w:hAnsi="Arial" w:cs="Arial"/>
          <w:iCs/>
          <w:color w:val="000000"/>
          <w:highlight w:val="yellow"/>
        </w:rPr>
      </w:pPr>
      <w:r w:rsidRPr="00C62DEF">
        <w:rPr>
          <w:rFonts w:ascii="Arial" w:hAnsi="Arial" w:cs="Arial"/>
          <w:iCs/>
          <w:color w:val="000000"/>
          <w:highlight w:val="yellow"/>
        </w:rPr>
        <w:t>.</w:t>
      </w:r>
    </w:p>
    <w:p w:rsidR="00E544CB" w:rsidRPr="00E26F68" w:rsidRDefault="00E544CB" w:rsidP="005A098C">
      <w:pPr>
        <w:spacing w:line="360" w:lineRule="auto"/>
        <w:ind w:left="284"/>
        <w:jc w:val="both"/>
        <w:rPr>
          <w:rFonts w:ascii="Arial" w:hAnsi="Arial" w:cs="Arial"/>
          <w:iCs/>
          <w:color w:val="000000"/>
          <w:sz w:val="24"/>
          <w:szCs w:val="24"/>
          <w:highlight w:val="yellow"/>
        </w:rPr>
      </w:pPr>
    </w:p>
    <w:p w:rsidR="00410366" w:rsidRPr="00E26F68" w:rsidRDefault="00410366" w:rsidP="005A098C">
      <w:pPr>
        <w:spacing w:line="360" w:lineRule="auto"/>
        <w:jc w:val="both"/>
        <w:rPr>
          <w:rFonts w:ascii="Arial" w:hAnsi="Arial" w:cs="Arial"/>
          <w:iCs/>
          <w:color w:val="FF0000"/>
          <w:sz w:val="24"/>
          <w:szCs w:val="24"/>
        </w:rPr>
      </w:pPr>
      <w:r w:rsidRPr="00E26F68">
        <w:rPr>
          <w:rFonts w:ascii="Arial" w:hAnsi="Arial" w:cs="Arial"/>
          <w:color w:val="FF0000"/>
          <w:sz w:val="24"/>
          <w:szCs w:val="24"/>
        </w:rPr>
        <w:t xml:space="preserve">2.10. </w:t>
      </w:r>
      <w:r w:rsidRPr="00E26F68">
        <w:rPr>
          <w:rFonts w:ascii="Arial" w:hAnsi="Arial" w:cs="Arial"/>
          <w:iCs/>
          <w:color w:val="FF0000"/>
          <w:sz w:val="24"/>
          <w:szCs w:val="24"/>
        </w:rPr>
        <w:t>Será permitida a participação de sociedades cooperativas, desde que apresentem modelo de gestão operacional adequado ao objeto desta licitação, com compartilhamento ou rodízio das atividades de coordenação e supervisão da execução da obra, e desde que executados obrigatoriamente pelos cooperados, vedando-se qualquer intermediação ou subcontratação.</w:t>
      </w:r>
    </w:p>
    <w:p w:rsidR="00410366" w:rsidRPr="00C62DEF" w:rsidRDefault="00410366" w:rsidP="005A098C">
      <w:pPr>
        <w:pStyle w:val="Citao"/>
        <w:jc w:val="both"/>
        <w:rPr>
          <w:rFonts w:ascii="Arial" w:hAnsi="Arial" w:cs="Arial"/>
          <w:i w:val="0"/>
          <w:highlight w:val="yellow"/>
        </w:rPr>
      </w:pPr>
      <w:r w:rsidRPr="00C62DEF">
        <w:rPr>
          <w:rFonts w:ascii="Arial" w:hAnsi="Arial" w:cs="Arial"/>
          <w:b/>
          <w:i w:val="0"/>
          <w:iCs w:val="0"/>
          <w:highlight w:val="yellow"/>
        </w:rPr>
        <w:t xml:space="preserve">Nota Explicativa: </w:t>
      </w:r>
      <w:r w:rsidRPr="00C62DEF">
        <w:rPr>
          <w:rFonts w:ascii="Arial" w:hAnsi="Arial" w:cs="Arial"/>
          <w:i w:val="0"/>
          <w:highlight w:val="yellow"/>
        </w:rPr>
        <w:t>O órgão licitante deve analisar com cautela as características da obra que pretende contratar, especialmente quanto às diversas obrigações dos trabalhadores que a executarão, para se verificar, no caso concreto, se as tarefas seriam passíveis de execução com autonomia pelos cooperados, sem relação de subordinação e hierarquia entre a cooperativa e os cooperados</w:t>
      </w:r>
      <w:r w:rsidRPr="00C62DEF" w:rsidDel="00F17300">
        <w:rPr>
          <w:rFonts w:ascii="Arial" w:hAnsi="Arial" w:cs="Arial"/>
          <w:i w:val="0"/>
          <w:highlight w:val="yellow"/>
        </w:rPr>
        <w:t xml:space="preserve"> </w:t>
      </w:r>
      <w:r w:rsidRPr="00C62DEF">
        <w:rPr>
          <w:rFonts w:ascii="Arial" w:hAnsi="Arial" w:cs="Arial"/>
          <w:i w:val="0"/>
          <w:highlight w:val="yellow"/>
        </w:rPr>
        <w:t>.</w:t>
      </w:r>
    </w:p>
    <w:p w:rsidR="00410366" w:rsidRPr="00C62DEF" w:rsidRDefault="00410366" w:rsidP="005A098C">
      <w:pPr>
        <w:pStyle w:val="Citao"/>
        <w:jc w:val="both"/>
        <w:rPr>
          <w:rFonts w:ascii="Arial" w:hAnsi="Arial" w:cs="Arial"/>
          <w:i w:val="0"/>
          <w:highlight w:val="yellow"/>
        </w:rPr>
      </w:pPr>
      <w:r w:rsidRPr="00C62DEF">
        <w:rPr>
          <w:rFonts w:ascii="Arial" w:hAnsi="Arial" w:cs="Arial"/>
          <w:i w:val="0"/>
          <w:highlight w:val="yellow"/>
        </w:rPr>
        <w:t>Em caso positivo, a participação de cooperativas será permitida. Do contrário, deve ser vedada a participação de cooperativas no certame.</w:t>
      </w:r>
    </w:p>
    <w:p w:rsidR="00410366" w:rsidRPr="00C62DEF" w:rsidRDefault="00410366" w:rsidP="005A098C">
      <w:pPr>
        <w:pStyle w:val="Citao"/>
        <w:jc w:val="both"/>
        <w:rPr>
          <w:rFonts w:ascii="Arial" w:hAnsi="Arial" w:cs="Arial"/>
          <w:i w:val="0"/>
          <w:highlight w:val="yellow"/>
        </w:rPr>
      </w:pPr>
      <w:r w:rsidRPr="00C62DEF">
        <w:rPr>
          <w:rFonts w:ascii="Arial" w:hAnsi="Arial" w:cs="Arial"/>
          <w:i w:val="0"/>
          <w:highlight w:val="yellow"/>
        </w:rPr>
        <w:t>Lembramos que, caso se proíba a participação de cooperativas, as demais disposições do Edital devem ser adaptadas a esta nova condição.</w:t>
      </w:r>
    </w:p>
    <w:p w:rsidR="00410366" w:rsidRPr="00C62DEF" w:rsidRDefault="00410366" w:rsidP="005A098C">
      <w:pPr>
        <w:pStyle w:val="Textosemformatao"/>
        <w:widowControl w:val="0"/>
        <w:jc w:val="both"/>
        <w:rPr>
          <w:rFonts w:ascii="Arial" w:hAnsi="Arial" w:cs="Arial"/>
        </w:rPr>
      </w:pPr>
      <w:r w:rsidRPr="00C62DEF">
        <w:rPr>
          <w:rFonts w:ascii="Arial" w:hAnsi="Arial" w:cs="Arial"/>
          <w:highlight w:val="yellow"/>
        </w:rPr>
        <w:t>Súmula/TCU 28</w:t>
      </w:r>
      <w:r w:rsidR="00F711D1">
        <w:rPr>
          <w:rFonts w:ascii="Arial" w:hAnsi="Arial" w:cs="Arial"/>
          <w:highlight w:val="yellow"/>
        </w:rPr>
        <w:t>1</w:t>
      </w:r>
      <w:r w:rsidRPr="00C62DEF">
        <w:rPr>
          <w:rFonts w:ascii="Arial" w:hAnsi="Arial" w:cs="Arial"/>
          <w:highlight w:val="yellow"/>
        </w:rPr>
        <w:t>: “É vedada a participação de cooperativas em licitação quando, pela natureza do serviço ou pelo modo como é usualmente executado no mercado em geral, houver necessidade de subordinação jurídica entre o obreiro e o contratado, bem como de pessoalidade e habitualidade</w:t>
      </w:r>
    </w:p>
    <w:p w:rsidR="00410366" w:rsidRPr="00E26F68" w:rsidRDefault="00410366" w:rsidP="005A098C">
      <w:pPr>
        <w:pStyle w:val="Textosemformatao"/>
        <w:widowControl w:val="0"/>
        <w:jc w:val="both"/>
        <w:rPr>
          <w:rFonts w:ascii="Arial" w:hAnsi="Arial" w:cs="Arial"/>
          <w:sz w:val="24"/>
          <w:szCs w:val="24"/>
        </w:rPr>
      </w:pPr>
    </w:p>
    <w:p w:rsidR="00A55B6C" w:rsidRPr="001E2572" w:rsidRDefault="009C3DD1"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03.</w:t>
      </w:r>
      <w:r w:rsidR="002B47F2" w:rsidRPr="00E26F68">
        <w:rPr>
          <w:rFonts w:ascii="Arial" w:hAnsi="Arial" w:cs="Arial"/>
          <w:b/>
          <w:bCs/>
          <w:sz w:val="24"/>
          <w:szCs w:val="24"/>
        </w:rPr>
        <w:t xml:space="preserve"> FONTE DE RECURSOS</w:t>
      </w:r>
    </w:p>
    <w:p w:rsidR="003F3752" w:rsidRPr="00E26F68" w:rsidRDefault="002B47F2" w:rsidP="005A098C">
      <w:pPr>
        <w:spacing w:line="360" w:lineRule="auto"/>
        <w:jc w:val="both"/>
        <w:rPr>
          <w:rFonts w:ascii="Arial" w:hAnsi="Arial" w:cs="Arial"/>
          <w:sz w:val="24"/>
          <w:szCs w:val="24"/>
        </w:rPr>
      </w:pPr>
      <w:r w:rsidRPr="00E26F68">
        <w:rPr>
          <w:rFonts w:ascii="Arial" w:hAnsi="Arial" w:cs="Arial"/>
          <w:sz w:val="24"/>
          <w:szCs w:val="24"/>
        </w:rPr>
        <w:t>3.1</w:t>
      </w:r>
      <w:r w:rsidR="009C3DD1" w:rsidRPr="00E26F68">
        <w:rPr>
          <w:rFonts w:ascii="Arial" w:hAnsi="Arial" w:cs="Arial"/>
          <w:sz w:val="24"/>
          <w:szCs w:val="24"/>
        </w:rPr>
        <w:t>.</w:t>
      </w:r>
      <w:r w:rsidRPr="00E26F68">
        <w:rPr>
          <w:rFonts w:ascii="Arial" w:hAnsi="Arial" w:cs="Arial"/>
          <w:sz w:val="24"/>
          <w:szCs w:val="24"/>
        </w:rPr>
        <w:t xml:space="preserve"> </w:t>
      </w:r>
      <w:r w:rsidR="003F3752" w:rsidRPr="00E26F68">
        <w:rPr>
          <w:rFonts w:ascii="Arial" w:hAnsi="Arial" w:cs="Arial"/>
          <w:sz w:val="24"/>
          <w:szCs w:val="24"/>
        </w:rPr>
        <w:t xml:space="preserve">Os recursos financeiros para a despesa decorrente da contratação que se seguirem à licitação, neste exercício, correrão por conta do Estado do Piauí, através </w:t>
      </w:r>
      <w:r w:rsidR="00E55253" w:rsidRPr="00E26F68">
        <w:rPr>
          <w:rFonts w:ascii="Arial" w:hAnsi="Arial" w:cs="Arial"/>
          <w:sz w:val="24"/>
          <w:szCs w:val="24"/>
        </w:rPr>
        <w:t>do</w:t>
      </w:r>
      <w:r w:rsidR="00FA0FCE" w:rsidRPr="00E26F68">
        <w:rPr>
          <w:rFonts w:ascii="Arial" w:hAnsi="Arial" w:cs="Arial"/>
          <w:sz w:val="24"/>
          <w:szCs w:val="24"/>
        </w:rPr>
        <w:t xml:space="preserve"> </w:t>
      </w:r>
      <w:r w:rsidR="00E55253" w:rsidRPr="00E26F68">
        <w:rPr>
          <w:rFonts w:ascii="Arial" w:hAnsi="Arial" w:cs="Arial"/>
          <w:sz w:val="24"/>
          <w:szCs w:val="24"/>
        </w:rPr>
        <w:t xml:space="preserve">(a) </w:t>
      </w:r>
      <w:r w:rsidR="00E55253" w:rsidRPr="00E26F68">
        <w:rPr>
          <w:rFonts w:ascii="Arial" w:hAnsi="Arial" w:cs="Arial"/>
          <w:color w:val="FF0000"/>
          <w:sz w:val="24"/>
          <w:szCs w:val="24"/>
        </w:rPr>
        <w:t>(órgão ou entidade)</w:t>
      </w:r>
      <w:r w:rsidR="00C771AC" w:rsidRPr="00E26F68">
        <w:rPr>
          <w:rFonts w:ascii="Arial" w:hAnsi="Arial" w:cs="Arial"/>
          <w:color w:val="FF0000"/>
          <w:sz w:val="24"/>
          <w:szCs w:val="24"/>
        </w:rPr>
        <w:t>,</w:t>
      </w:r>
      <w:r w:rsidR="003F3752" w:rsidRPr="00E26F68">
        <w:rPr>
          <w:rFonts w:ascii="Arial" w:hAnsi="Arial" w:cs="Arial"/>
          <w:color w:val="FF0000"/>
          <w:sz w:val="24"/>
          <w:szCs w:val="24"/>
        </w:rPr>
        <w:t xml:space="preserve"> </w:t>
      </w:r>
      <w:r w:rsidR="003F3752" w:rsidRPr="00E26F68">
        <w:rPr>
          <w:rFonts w:ascii="Arial" w:hAnsi="Arial" w:cs="Arial"/>
          <w:sz w:val="24"/>
          <w:szCs w:val="24"/>
        </w:rPr>
        <w:t>à conta da  Classificação Orçamentária:...........; Projeto:........</w:t>
      </w:r>
      <w:r w:rsidR="003F3752" w:rsidRPr="00E26F68">
        <w:rPr>
          <w:rFonts w:ascii="Arial" w:hAnsi="Arial" w:cs="Arial"/>
          <w:b/>
          <w:sz w:val="24"/>
          <w:szCs w:val="24"/>
        </w:rPr>
        <w:t xml:space="preserve">; </w:t>
      </w:r>
      <w:r w:rsidR="003F3752" w:rsidRPr="00E26F68">
        <w:rPr>
          <w:rFonts w:ascii="Arial" w:hAnsi="Arial" w:cs="Arial"/>
          <w:sz w:val="24"/>
          <w:szCs w:val="24"/>
        </w:rPr>
        <w:t>Natureza da Despesa: ........</w:t>
      </w:r>
      <w:r w:rsidR="003F3752" w:rsidRPr="00E26F68">
        <w:rPr>
          <w:rFonts w:ascii="Arial" w:hAnsi="Arial" w:cs="Arial"/>
          <w:b/>
          <w:sz w:val="24"/>
          <w:szCs w:val="24"/>
        </w:rPr>
        <w:t xml:space="preserve"> </w:t>
      </w:r>
      <w:r w:rsidR="003F3752" w:rsidRPr="00E26F68">
        <w:rPr>
          <w:rFonts w:ascii="Arial" w:hAnsi="Arial" w:cs="Arial"/>
          <w:sz w:val="24"/>
          <w:szCs w:val="24"/>
        </w:rPr>
        <w:t>e FR – ........</w:t>
      </w:r>
    </w:p>
    <w:p w:rsidR="003F3752" w:rsidRPr="00E26F68" w:rsidRDefault="003F3752" w:rsidP="005A098C">
      <w:pPr>
        <w:spacing w:line="360" w:lineRule="auto"/>
        <w:ind w:left="426"/>
        <w:jc w:val="both"/>
        <w:rPr>
          <w:rFonts w:ascii="Arial" w:hAnsi="Arial" w:cs="Arial"/>
          <w:sz w:val="24"/>
          <w:szCs w:val="24"/>
        </w:rPr>
      </w:pPr>
      <w:r w:rsidRPr="00E26F68">
        <w:rPr>
          <w:rFonts w:ascii="Arial" w:hAnsi="Arial" w:cs="Arial"/>
          <w:sz w:val="24"/>
          <w:szCs w:val="24"/>
        </w:rPr>
        <w:lastRenderedPageBreak/>
        <w:t>3.1.1</w:t>
      </w:r>
      <w:r w:rsidR="0016355C" w:rsidRPr="00E26F68">
        <w:rPr>
          <w:rFonts w:ascii="Arial" w:hAnsi="Arial" w:cs="Arial"/>
          <w:sz w:val="24"/>
          <w:szCs w:val="24"/>
        </w:rPr>
        <w:t>.</w:t>
      </w:r>
      <w:r w:rsidRPr="00E26F68">
        <w:rPr>
          <w:rFonts w:ascii="Arial" w:hAnsi="Arial" w:cs="Arial"/>
          <w:sz w:val="24"/>
          <w:szCs w:val="24"/>
        </w:rPr>
        <w:t xml:space="preserve"> A despesa para os exercícios subsequentes, quando for o caso, será alocada à dotação orçamentária prevista para atendimento dessa finalidade, a ser consignada </w:t>
      </w:r>
      <w:r w:rsidR="00C771AC" w:rsidRPr="00E26F68">
        <w:rPr>
          <w:rFonts w:ascii="Arial" w:hAnsi="Arial" w:cs="Arial"/>
          <w:sz w:val="24"/>
          <w:szCs w:val="24"/>
        </w:rPr>
        <w:t>à (o)</w:t>
      </w:r>
      <w:r w:rsidRPr="00E26F68">
        <w:rPr>
          <w:rFonts w:ascii="Arial" w:hAnsi="Arial" w:cs="Arial"/>
          <w:sz w:val="24"/>
          <w:szCs w:val="24"/>
        </w:rPr>
        <w:t xml:space="preserve"> </w:t>
      </w:r>
      <w:r w:rsidR="00C771AC" w:rsidRPr="00E26F68">
        <w:rPr>
          <w:rFonts w:ascii="Arial" w:hAnsi="Arial" w:cs="Arial"/>
          <w:color w:val="FF0000"/>
          <w:sz w:val="24"/>
          <w:szCs w:val="24"/>
        </w:rPr>
        <w:t xml:space="preserve">(órgão ou entidade) </w:t>
      </w:r>
      <w:r w:rsidRPr="00E26F68">
        <w:rPr>
          <w:rFonts w:ascii="Arial" w:hAnsi="Arial" w:cs="Arial"/>
          <w:sz w:val="24"/>
          <w:szCs w:val="24"/>
        </w:rPr>
        <w:t>pela Lei Orçamentária Anual.</w:t>
      </w:r>
    </w:p>
    <w:p w:rsidR="003F3752" w:rsidRPr="00E26F68" w:rsidRDefault="003F3752" w:rsidP="005A098C">
      <w:pPr>
        <w:spacing w:line="360" w:lineRule="auto"/>
        <w:ind w:left="426"/>
        <w:jc w:val="both"/>
        <w:rPr>
          <w:rFonts w:ascii="Arial" w:hAnsi="Arial" w:cs="Arial"/>
          <w:sz w:val="24"/>
          <w:szCs w:val="24"/>
        </w:rPr>
      </w:pPr>
    </w:p>
    <w:p w:rsidR="00A55B6C" w:rsidRPr="001E2572" w:rsidRDefault="009C3DD1"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04.</w:t>
      </w:r>
      <w:r w:rsidR="002B47F2" w:rsidRPr="00E26F68">
        <w:rPr>
          <w:rFonts w:ascii="Arial" w:hAnsi="Arial" w:cs="Arial"/>
          <w:b/>
          <w:bCs/>
          <w:sz w:val="24"/>
          <w:szCs w:val="24"/>
        </w:rPr>
        <w:t xml:space="preserve"> LOCAL, DATA E HORA</w:t>
      </w:r>
    </w:p>
    <w:p w:rsidR="00EE2105" w:rsidRPr="00E26F68" w:rsidRDefault="002B47F2" w:rsidP="005A098C">
      <w:pPr>
        <w:spacing w:line="360" w:lineRule="auto"/>
        <w:jc w:val="both"/>
        <w:rPr>
          <w:rFonts w:ascii="Arial" w:hAnsi="Arial" w:cs="Arial"/>
          <w:sz w:val="24"/>
          <w:szCs w:val="24"/>
        </w:rPr>
      </w:pPr>
      <w:r w:rsidRPr="00E26F68">
        <w:rPr>
          <w:rFonts w:ascii="Arial" w:hAnsi="Arial" w:cs="Arial"/>
          <w:sz w:val="24"/>
          <w:szCs w:val="24"/>
        </w:rPr>
        <w:t>4.1</w:t>
      </w:r>
      <w:r w:rsidR="009C3DD1" w:rsidRPr="00E26F68">
        <w:rPr>
          <w:rFonts w:ascii="Arial" w:hAnsi="Arial" w:cs="Arial"/>
          <w:sz w:val="24"/>
          <w:szCs w:val="24"/>
        </w:rPr>
        <w:t>.</w:t>
      </w:r>
      <w:r w:rsidRPr="00E26F68">
        <w:rPr>
          <w:rFonts w:ascii="Arial" w:hAnsi="Arial" w:cs="Arial"/>
          <w:sz w:val="24"/>
          <w:szCs w:val="24"/>
        </w:rPr>
        <w:t xml:space="preserve"> </w:t>
      </w:r>
      <w:r w:rsidR="00EE2105" w:rsidRPr="00E26F68">
        <w:rPr>
          <w:rFonts w:ascii="Arial" w:hAnsi="Arial" w:cs="Arial"/>
          <w:sz w:val="24"/>
          <w:szCs w:val="24"/>
        </w:rPr>
        <w:t xml:space="preserve">Os interessados deverão entregar à </w:t>
      </w:r>
      <w:r w:rsidR="006C57DD" w:rsidRPr="00E26F68">
        <w:rPr>
          <w:rFonts w:ascii="Arial" w:hAnsi="Arial" w:cs="Arial"/>
          <w:sz w:val="24"/>
          <w:szCs w:val="24"/>
        </w:rPr>
        <w:t>Comissão de Licitação</w:t>
      </w:r>
      <w:r w:rsidR="00EE2105" w:rsidRPr="00E26F68">
        <w:rPr>
          <w:rFonts w:ascii="Arial" w:hAnsi="Arial" w:cs="Arial"/>
          <w:b/>
          <w:sz w:val="24"/>
          <w:szCs w:val="24"/>
        </w:rPr>
        <w:t xml:space="preserve"> </w:t>
      </w:r>
      <w:r w:rsidR="00EE2105" w:rsidRPr="00E26F68">
        <w:rPr>
          <w:rFonts w:ascii="Arial" w:hAnsi="Arial" w:cs="Arial"/>
          <w:sz w:val="24"/>
          <w:szCs w:val="24"/>
        </w:rPr>
        <w:t xml:space="preserve">os documentos de habilitação e propostas, no endereço </w:t>
      </w:r>
      <w:r w:rsidR="00EE2105" w:rsidRPr="00E26F68">
        <w:rPr>
          <w:rFonts w:ascii="Arial" w:hAnsi="Arial" w:cs="Arial"/>
          <w:color w:val="FF0000"/>
          <w:sz w:val="24"/>
          <w:szCs w:val="24"/>
        </w:rPr>
        <w:t>(...)</w:t>
      </w:r>
      <w:r w:rsidR="00EE2105" w:rsidRPr="00E26F68">
        <w:rPr>
          <w:rFonts w:ascii="Arial" w:hAnsi="Arial" w:cs="Arial"/>
          <w:sz w:val="24"/>
          <w:szCs w:val="24"/>
        </w:rPr>
        <w:t xml:space="preserve">, em Teresina-PI, </w:t>
      </w:r>
      <w:r w:rsidR="00EE2105" w:rsidRPr="00E26F68">
        <w:rPr>
          <w:rFonts w:ascii="Arial" w:hAnsi="Arial" w:cs="Arial"/>
          <w:b/>
          <w:sz w:val="24"/>
          <w:szCs w:val="24"/>
        </w:rPr>
        <w:t xml:space="preserve">às </w:t>
      </w:r>
      <w:r w:rsidR="00EE2105" w:rsidRPr="00E26F68">
        <w:rPr>
          <w:rFonts w:ascii="Arial" w:hAnsi="Arial" w:cs="Arial"/>
          <w:b/>
          <w:color w:val="FF0000"/>
          <w:sz w:val="24"/>
          <w:szCs w:val="24"/>
        </w:rPr>
        <w:t xml:space="preserve">(...) </w:t>
      </w:r>
      <w:r w:rsidR="00EE2105" w:rsidRPr="00E26F68">
        <w:rPr>
          <w:rFonts w:ascii="Arial" w:hAnsi="Arial" w:cs="Arial"/>
          <w:b/>
          <w:sz w:val="24"/>
          <w:szCs w:val="24"/>
        </w:rPr>
        <w:t xml:space="preserve"> horas do dia......de.......... de (</w:t>
      </w:r>
      <w:r w:rsidR="00EE2105" w:rsidRPr="00E26F68">
        <w:rPr>
          <w:rFonts w:ascii="Arial" w:hAnsi="Arial" w:cs="Arial"/>
          <w:b/>
          <w:color w:val="FF0000"/>
          <w:sz w:val="24"/>
          <w:szCs w:val="24"/>
        </w:rPr>
        <w:t>20xx)</w:t>
      </w:r>
      <w:r w:rsidR="00EE2105" w:rsidRPr="00E26F68">
        <w:rPr>
          <w:rFonts w:ascii="Arial" w:hAnsi="Arial" w:cs="Arial"/>
          <w:sz w:val="24"/>
          <w:szCs w:val="24"/>
        </w:rPr>
        <w:t>, ocasião em que serão abertos os envelopes de documentos de habilitação e, havendo condições legais, as propostas de preços.</w:t>
      </w:r>
    </w:p>
    <w:p w:rsidR="00CB4213" w:rsidRPr="00E26F68" w:rsidRDefault="00CB4213" w:rsidP="005A098C">
      <w:pPr>
        <w:spacing w:line="360" w:lineRule="auto"/>
        <w:jc w:val="both"/>
        <w:rPr>
          <w:rFonts w:ascii="Arial" w:hAnsi="Arial" w:cs="Arial"/>
          <w:sz w:val="24"/>
          <w:szCs w:val="24"/>
        </w:rPr>
      </w:pPr>
      <w:r w:rsidRPr="00E26F68">
        <w:rPr>
          <w:rFonts w:ascii="Arial" w:hAnsi="Arial" w:cs="Arial"/>
          <w:sz w:val="24"/>
          <w:szCs w:val="24"/>
        </w:rPr>
        <w:t xml:space="preserve">4.2. Os documentos exigidos nesta Licitação poderão ser encaminhados por </w:t>
      </w:r>
      <w:r w:rsidRPr="00E26F68">
        <w:rPr>
          <w:rFonts w:ascii="Arial" w:hAnsi="Arial" w:cs="Arial"/>
          <w:b/>
          <w:bCs/>
          <w:sz w:val="24"/>
          <w:szCs w:val="24"/>
        </w:rPr>
        <w:t>via postal</w:t>
      </w:r>
      <w:r w:rsidRPr="00E26F68">
        <w:rPr>
          <w:rFonts w:ascii="Arial" w:hAnsi="Arial" w:cs="Arial"/>
          <w:sz w:val="24"/>
          <w:szCs w:val="24"/>
        </w:rPr>
        <w:t>, neste caso com Aviso de Recebimento, desde que os mesmos estejam em poder da comissão, até a data e hora acima estabelecida.</w:t>
      </w:r>
    </w:p>
    <w:p w:rsidR="00CB4213" w:rsidRPr="00E26F68" w:rsidRDefault="00CB4213" w:rsidP="005A098C">
      <w:pPr>
        <w:spacing w:line="360" w:lineRule="auto"/>
        <w:jc w:val="both"/>
        <w:rPr>
          <w:rFonts w:ascii="Arial" w:hAnsi="Arial" w:cs="Arial"/>
          <w:sz w:val="24"/>
          <w:szCs w:val="24"/>
        </w:rPr>
      </w:pPr>
    </w:p>
    <w:p w:rsidR="00F640F9" w:rsidRPr="001E2572" w:rsidRDefault="0016355C"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05.</w:t>
      </w:r>
      <w:r w:rsidR="002B47F2" w:rsidRPr="00E26F68">
        <w:rPr>
          <w:rFonts w:ascii="Arial" w:hAnsi="Arial" w:cs="Arial"/>
          <w:sz w:val="24"/>
          <w:szCs w:val="24"/>
        </w:rPr>
        <w:t xml:space="preserve"> </w:t>
      </w:r>
      <w:r w:rsidR="002B47F2" w:rsidRPr="00E26F68">
        <w:rPr>
          <w:rFonts w:ascii="Arial" w:hAnsi="Arial" w:cs="Arial"/>
          <w:b/>
          <w:bCs/>
          <w:sz w:val="24"/>
          <w:szCs w:val="24"/>
        </w:rPr>
        <w:t xml:space="preserve"> REPRESENTAÇÃO </w:t>
      </w:r>
    </w:p>
    <w:p w:rsidR="002B47F2" w:rsidRPr="00E26F68"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5.1</w:t>
      </w:r>
      <w:r w:rsidR="0016355C" w:rsidRPr="00E26F68">
        <w:rPr>
          <w:rFonts w:ascii="Arial" w:hAnsi="Arial" w:cs="Arial"/>
          <w:sz w:val="24"/>
          <w:szCs w:val="24"/>
        </w:rPr>
        <w:t>.</w:t>
      </w:r>
      <w:r w:rsidRPr="00E26F68">
        <w:rPr>
          <w:rFonts w:ascii="Arial" w:hAnsi="Arial" w:cs="Arial"/>
          <w:sz w:val="24"/>
          <w:szCs w:val="24"/>
        </w:rPr>
        <w:t xml:space="preserve"> As empresas far-se-ão presentes por representante(s) legal com poderes para intervir nas fases do procedimento licitatório, desde que exiba no ato da entre</w:t>
      </w:r>
      <w:r w:rsidR="005C0988" w:rsidRPr="00E26F68">
        <w:rPr>
          <w:rFonts w:ascii="Arial" w:hAnsi="Arial" w:cs="Arial"/>
          <w:sz w:val="24"/>
          <w:szCs w:val="24"/>
        </w:rPr>
        <w:t xml:space="preserve">ga dos envelopes, documento(s) </w:t>
      </w:r>
      <w:r w:rsidRPr="00E26F68">
        <w:rPr>
          <w:rFonts w:ascii="Arial" w:hAnsi="Arial" w:cs="Arial"/>
          <w:sz w:val="24"/>
          <w:szCs w:val="24"/>
        </w:rPr>
        <w:t>por escrito, firmado por quem de direito, que o identifique como preposto(s) ou represente(s) legal da licitante.</w:t>
      </w:r>
    </w:p>
    <w:p w:rsidR="002B47F2" w:rsidRPr="00E26F68" w:rsidRDefault="002B47F2" w:rsidP="005A098C">
      <w:pPr>
        <w:widowControl w:val="0"/>
        <w:tabs>
          <w:tab w:val="left" w:pos="9709"/>
        </w:tabs>
        <w:spacing w:line="360" w:lineRule="auto"/>
        <w:ind w:left="400"/>
        <w:jc w:val="both"/>
        <w:rPr>
          <w:rFonts w:ascii="Arial" w:hAnsi="Arial" w:cs="Arial"/>
          <w:sz w:val="24"/>
          <w:szCs w:val="24"/>
        </w:rPr>
      </w:pPr>
      <w:r w:rsidRPr="00E26F68">
        <w:rPr>
          <w:rFonts w:ascii="Arial" w:hAnsi="Arial" w:cs="Arial"/>
          <w:sz w:val="24"/>
          <w:szCs w:val="24"/>
        </w:rPr>
        <w:t>5.1.1</w:t>
      </w:r>
      <w:r w:rsidR="0016355C" w:rsidRPr="00E26F68">
        <w:rPr>
          <w:rFonts w:ascii="Arial" w:hAnsi="Arial" w:cs="Arial"/>
          <w:sz w:val="24"/>
          <w:szCs w:val="24"/>
        </w:rPr>
        <w:t>.</w:t>
      </w:r>
      <w:r w:rsidRPr="00E26F68">
        <w:rPr>
          <w:rFonts w:ascii="Arial" w:hAnsi="Arial" w:cs="Arial"/>
          <w:sz w:val="24"/>
          <w:szCs w:val="24"/>
        </w:rPr>
        <w:t xml:space="preserve"> A representação no certame far-se-á por pessoa(s) formalmente credenciada(s), de acordo com o estatuto/contrato social, ou mediante instrumento público ou particular de procuração outorgada pelo licitante ou documento equivalente</w:t>
      </w:r>
      <w:r w:rsidR="00F97880" w:rsidRPr="00E26F68">
        <w:rPr>
          <w:rFonts w:ascii="Arial" w:hAnsi="Arial" w:cs="Arial"/>
          <w:sz w:val="24"/>
          <w:szCs w:val="24"/>
        </w:rPr>
        <w:t>.</w:t>
      </w:r>
    </w:p>
    <w:p w:rsidR="00971DC6" w:rsidRPr="00E26F68" w:rsidRDefault="00971DC6" w:rsidP="005A098C">
      <w:pPr>
        <w:widowControl w:val="0"/>
        <w:tabs>
          <w:tab w:val="left" w:pos="9709"/>
        </w:tabs>
        <w:spacing w:line="360" w:lineRule="auto"/>
        <w:ind w:left="400"/>
        <w:jc w:val="both"/>
        <w:rPr>
          <w:rFonts w:ascii="Arial" w:hAnsi="Arial" w:cs="Arial"/>
          <w:sz w:val="24"/>
          <w:szCs w:val="24"/>
        </w:rPr>
      </w:pPr>
      <w:r w:rsidRPr="00E26F68">
        <w:rPr>
          <w:rFonts w:ascii="Arial" w:hAnsi="Arial" w:cs="Arial"/>
          <w:sz w:val="24"/>
          <w:szCs w:val="24"/>
        </w:rPr>
        <w:t>5.1.2</w:t>
      </w:r>
      <w:r w:rsidR="0016355C" w:rsidRPr="00E26F68">
        <w:rPr>
          <w:rFonts w:ascii="Arial" w:hAnsi="Arial" w:cs="Arial"/>
          <w:sz w:val="24"/>
          <w:szCs w:val="24"/>
        </w:rPr>
        <w:t>.</w:t>
      </w:r>
      <w:r w:rsidRPr="00E26F68">
        <w:rPr>
          <w:rFonts w:ascii="Arial" w:hAnsi="Arial" w:cs="Arial"/>
          <w:sz w:val="24"/>
          <w:szCs w:val="24"/>
        </w:rPr>
        <w:t xml:space="preserve"> Não há nenhuma restrição à participação de mais de um representante para cada licitante.</w:t>
      </w:r>
    </w:p>
    <w:p w:rsidR="002B47F2" w:rsidRPr="00E26F68" w:rsidRDefault="00971DC6" w:rsidP="005A098C">
      <w:pPr>
        <w:widowControl w:val="0"/>
        <w:tabs>
          <w:tab w:val="left" w:pos="9709"/>
        </w:tabs>
        <w:spacing w:line="360" w:lineRule="auto"/>
        <w:ind w:left="400"/>
        <w:jc w:val="both"/>
        <w:rPr>
          <w:rFonts w:ascii="Arial" w:hAnsi="Arial" w:cs="Arial"/>
          <w:sz w:val="24"/>
          <w:szCs w:val="24"/>
        </w:rPr>
      </w:pPr>
      <w:r w:rsidRPr="00E26F68">
        <w:rPr>
          <w:rFonts w:ascii="Arial" w:hAnsi="Arial" w:cs="Arial"/>
          <w:sz w:val="24"/>
          <w:szCs w:val="24"/>
        </w:rPr>
        <w:t>5.1.3</w:t>
      </w:r>
      <w:r w:rsidR="0016355C" w:rsidRPr="00E26F68">
        <w:rPr>
          <w:rFonts w:ascii="Arial" w:hAnsi="Arial" w:cs="Arial"/>
          <w:sz w:val="24"/>
          <w:szCs w:val="24"/>
        </w:rPr>
        <w:t>.</w:t>
      </w:r>
      <w:r w:rsidR="008D7BA6" w:rsidRPr="00E26F68">
        <w:rPr>
          <w:rFonts w:ascii="Arial" w:hAnsi="Arial" w:cs="Arial"/>
          <w:sz w:val="24"/>
          <w:szCs w:val="24"/>
        </w:rPr>
        <w:t xml:space="preserve"> </w:t>
      </w:r>
      <w:r w:rsidR="002B47F2" w:rsidRPr="00E26F68">
        <w:rPr>
          <w:rFonts w:ascii="Arial" w:hAnsi="Arial" w:cs="Arial"/>
          <w:sz w:val="24"/>
          <w:szCs w:val="24"/>
        </w:rPr>
        <w:t>É vedad</w:t>
      </w:r>
      <w:r w:rsidR="002731D0" w:rsidRPr="00E26F68">
        <w:rPr>
          <w:rFonts w:ascii="Arial" w:hAnsi="Arial" w:cs="Arial"/>
          <w:sz w:val="24"/>
          <w:szCs w:val="24"/>
        </w:rPr>
        <w:t>a</w:t>
      </w:r>
      <w:r w:rsidR="002B47F2" w:rsidRPr="00E26F68">
        <w:rPr>
          <w:rFonts w:ascii="Arial" w:hAnsi="Arial" w:cs="Arial"/>
          <w:sz w:val="24"/>
          <w:szCs w:val="24"/>
        </w:rPr>
        <w:t xml:space="preserve"> </w:t>
      </w:r>
      <w:r w:rsidR="002731D0" w:rsidRPr="00E26F68">
        <w:rPr>
          <w:rFonts w:ascii="Arial" w:hAnsi="Arial" w:cs="Arial"/>
          <w:sz w:val="24"/>
          <w:szCs w:val="24"/>
        </w:rPr>
        <w:t>a</w:t>
      </w:r>
      <w:r w:rsidR="002B47F2" w:rsidRPr="00E26F68">
        <w:rPr>
          <w:rFonts w:ascii="Arial" w:hAnsi="Arial" w:cs="Arial"/>
          <w:sz w:val="24"/>
          <w:szCs w:val="24"/>
        </w:rPr>
        <w:t xml:space="preserve"> participação de uma mesma pessoa como preposto ou representante legal de </w:t>
      </w:r>
      <w:r w:rsidR="0050675C" w:rsidRPr="00E26F68">
        <w:rPr>
          <w:rFonts w:ascii="Arial" w:hAnsi="Arial" w:cs="Arial"/>
          <w:sz w:val="24"/>
          <w:szCs w:val="24"/>
        </w:rPr>
        <w:t>mais de uma empresa concorrente.</w:t>
      </w:r>
    </w:p>
    <w:p w:rsidR="002B47F2" w:rsidRPr="00E26F68"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5.2</w:t>
      </w:r>
      <w:r w:rsidR="0016355C" w:rsidRPr="00E26F68">
        <w:rPr>
          <w:rFonts w:ascii="Arial" w:hAnsi="Arial" w:cs="Arial"/>
          <w:sz w:val="24"/>
          <w:szCs w:val="24"/>
        </w:rPr>
        <w:t>.</w:t>
      </w:r>
      <w:r w:rsidRPr="00E26F68">
        <w:rPr>
          <w:rFonts w:ascii="Arial" w:hAnsi="Arial" w:cs="Arial"/>
          <w:sz w:val="24"/>
          <w:szCs w:val="24"/>
        </w:rPr>
        <w:t xml:space="preserve"> A não exibição da documentação oficial a que se referem os subitens anteriores, além daquele pertinente aos poderes indispensáveis à sua participação no certame, não inabilitará o licitante, mas impede-o de manifestar e/ou responder pela empresa;</w:t>
      </w:r>
    </w:p>
    <w:p w:rsidR="002B47F2" w:rsidRPr="00E26F68" w:rsidRDefault="008D7BA6"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5.3</w:t>
      </w:r>
      <w:r w:rsidR="0016355C" w:rsidRPr="00E26F68">
        <w:rPr>
          <w:rFonts w:ascii="Arial" w:hAnsi="Arial" w:cs="Arial"/>
          <w:sz w:val="24"/>
          <w:szCs w:val="24"/>
        </w:rPr>
        <w:t>.</w:t>
      </w:r>
      <w:r w:rsidRPr="00E26F68">
        <w:rPr>
          <w:rFonts w:ascii="Arial" w:hAnsi="Arial" w:cs="Arial"/>
          <w:sz w:val="24"/>
          <w:szCs w:val="24"/>
        </w:rPr>
        <w:t xml:space="preserve"> </w:t>
      </w:r>
      <w:r w:rsidR="002B47F2" w:rsidRPr="00E26F68">
        <w:rPr>
          <w:rFonts w:ascii="Arial" w:hAnsi="Arial" w:cs="Arial"/>
          <w:sz w:val="24"/>
          <w:szCs w:val="24"/>
        </w:rPr>
        <w:t>Os documentos de que trata o subitem 5.1 não poderão ser colocados no interior do envelope de habilitação ou proposta.</w:t>
      </w:r>
    </w:p>
    <w:p w:rsidR="002C2EE6" w:rsidRPr="00E26F68" w:rsidRDefault="002C2EE6" w:rsidP="005A098C">
      <w:pPr>
        <w:widowControl w:val="0"/>
        <w:tabs>
          <w:tab w:val="left" w:pos="9709"/>
        </w:tabs>
        <w:spacing w:line="360" w:lineRule="auto"/>
        <w:ind w:left="200"/>
        <w:jc w:val="both"/>
        <w:rPr>
          <w:rFonts w:ascii="Arial" w:hAnsi="Arial" w:cs="Arial"/>
          <w:b/>
          <w:bCs/>
          <w:sz w:val="24"/>
          <w:szCs w:val="24"/>
        </w:rPr>
      </w:pPr>
    </w:p>
    <w:p w:rsidR="00F640F9" w:rsidRPr="001E2572" w:rsidRDefault="0016355C"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06.</w:t>
      </w:r>
      <w:r w:rsidR="002B47F2" w:rsidRPr="00E26F68">
        <w:rPr>
          <w:rFonts w:ascii="Arial" w:hAnsi="Arial" w:cs="Arial"/>
          <w:b/>
          <w:bCs/>
          <w:sz w:val="24"/>
          <w:szCs w:val="24"/>
        </w:rPr>
        <w:t xml:space="preserve"> PRAZO PARA EXECUÇÃO DOS SERVIÇOS</w:t>
      </w:r>
      <w:r w:rsidR="00F640F9" w:rsidRPr="00F640F9">
        <w:rPr>
          <w:rFonts w:ascii="Arial" w:hAnsi="Arial" w:cs="Arial"/>
          <w:b/>
          <w:bCs/>
          <w:sz w:val="24"/>
          <w:szCs w:val="24"/>
          <w:lang w:eastAsia="en-US"/>
        </w:rPr>
        <w:t xml:space="preserve"> </w:t>
      </w:r>
      <w:r w:rsidR="00335B4A">
        <w:rPr>
          <w:rFonts w:ascii="Arial" w:hAnsi="Arial" w:cs="Arial"/>
          <w:b/>
          <w:bCs/>
          <w:sz w:val="24"/>
          <w:szCs w:val="24"/>
          <w:lang w:eastAsia="en-US"/>
        </w:rPr>
        <w:t>E VIGÊNCIA CONTRATUAL</w:t>
      </w:r>
    </w:p>
    <w:p w:rsidR="002B47F2" w:rsidRPr="00E26F68"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6.1</w:t>
      </w:r>
      <w:r w:rsidR="0016355C" w:rsidRPr="00E26F68">
        <w:rPr>
          <w:rFonts w:ascii="Arial" w:hAnsi="Arial" w:cs="Arial"/>
          <w:sz w:val="24"/>
          <w:szCs w:val="24"/>
        </w:rPr>
        <w:t>.</w:t>
      </w:r>
      <w:r w:rsidRPr="00E26F68">
        <w:rPr>
          <w:rFonts w:ascii="Arial" w:hAnsi="Arial" w:cs="Arial"/>
          <w:sz w:val="24"/>
          <w:szCs w:val="24"/>
        </w:rPr>
        <w:t xml:space="preserve"> O prazo para execução total dos serviços objeto dest</w:t>
      </w:r>
      <w:r w:rsidR="00C62DEF">
        <w:rPr>
          <w:rFonts w:ascii="Arial" w:hAnsi="Arial" w:cs="Arial"/>
          <w:sz w:val="24"/>
          <w:szCs w:val="24"/>
        </w:rPr>
        <w:t>a licitação</w:t>
      </w:r>
      <w:r w:rsidRPr="00E26F68">
        <w:rPr>
          <w:rFonts w:ascii="Arial" w:hAnsi="Arial" w:cs="Arial"/>
          <w:sz w:val="24"/>
          <w:szCs w:val="24"/>
        </w:rPr>
        <w:t xml:space="preserve"> será de</w:t>
      </w:r>
      <w:r w:rsidR="00E81507" w:rsidRPr="00E26F68">
        <w:rPr>
          <w:rFonts w:ascii="Arial" w:hAnsi="Arial" w:cs="Arial"/>
          <w:b/>
          <w:sz w:val="24"/>
          <w:szCs w:val="24"/>
        </w:rPr>
        <w:t xml:space="preserve"> </w:t>
      </w:r>
      <w:r w:rsidR="00E81507" w:rsidRPr="00E26F68">
        <w:rPr>
          <w:rFonts w:ascii="Arial" w:hAnsi="Arial" w:cs="Arial"/>
          <w:b/>
          <w:bCs/>
          <w:color w:val="FF0000"/>
          <w:sz w:val="24"/>
          <w:szCs w:val="24"/>
        </w:rPr>
        <w:t>(..........</w:t>
      </w:r>
      <w:r w:rsidRPr="00E26F68">
        <w:rPr>
          <w:rFonts w:ascii="Arial" w:hAnsi="Arial" w:cs="Arial"/>
          <w:b/>
          <w:bCs/>
          <w:color w:val="FF0000"/>
          <w:sz w:val="24"/>
          <w:szCs w:val="24"/>
        </w:rPr>
        <w:t>)</w:t>
      </w:r>
      <w:r w:rsidRPr="00E26F68">
        <w:rPr>
          <w:rFonts w:ascii="Arial" w:hAnsi="Arial" w:cs="Arial"/>
          <w:b/>
          <w:bCs/>
          <w:sz w:val="24"/>
          <w:szCs w:val="24"/>
        </w:rPr>
        <w:t xml:space="preserve"> dias</w:t>
      </w:r>
      <w:r w:rsidRPr="00E26F68">
        <w:rPr>
          <w:rFonts w:ascii="Arial" w:hAnsi="Arial" w:cs="Arial"/>
          <w:sz w:val="24"/>
          <w:szCs w:val="24"/>
        </w:rPr>
        <w:t xml:space="preserve"> corridos, contados a partir da Ordem de Execução de Serviços expedida </w:t>
      </w:r>
      <w:r w:rsidR="003619FF" w:rsidRPr="00E26F68">
        <w:rPr>
          <w:rFonts w:ascii="Arial" w:hAnsi="Arial" w:cs="Arial"/>
          <w:sz w:val="24"/>
          <w:szCs w:val="24"/>
        </w:rPr>
        <w:t>pela Contratante</w:t>
      </w:r>
      <w:r w:rsidRPr="00E26F68">
        <w:rPr>
          <w:rFonts w:ascii="Arial" w:hAnsi="Arial" w:cs="Arial"/>
          <w:sz w:val="24"/>
          <w:szCs w:val="24"/>
        </w:rPr>
        <w:t>, podendo o mesmo ser prorrogado por uma ou mais vezes, mediante fundada justificativa, em reque</w:t>
      </w:r>
      <w:r w:rsidR="009034BB" w:rsidRPr="00E26F68">
        <w:rPr>
          <w:rFonts w:ascii="Arial" w:hAnsi="Arial" w:cs="Arial"/>
          <w:sz w:val="24"/>
          <w:szCs w:val="24"/>
        </w:rPr>
        <w:t xml:space="preserve">rimento </w:t>
      </w:r>
      <w:r w:rsidR="006712FB" w:rsidRPr="00E26F68">
        <w:rPr>
          <w:rFonts w:ascii="Arial" w:hAnsi="Arial" w:cs="Arial"/>
          <w:sz w:val="24"/>
          <w:szCs w:val="24"/>
        </w:rPr>
        <w:t>à autoridade máxima da Contratante,</w:t>
      </w:r>
      <w:r w:rsidRPr="00E26F68">
        <w:rPr>
          <w:rFonts w:ascii="Arial" w:hAnsi="Arial" w:cs="Arial"/>
          <w:sz w:val="24"/>
          <w:szCs w:val="24"/>
        </w:rPr>
        <w:t xml:space="preserve"> que</w:t>
      </w:r>
      <w:r w:rsidR="00FA0FCE" w:rsidRPr="00E26F68">
        <w:rPr>
          <w:rFonts w:ascii="Arial" w:hAnsi="Arial" w:cs="Arial"/>
          <w:sz w:val="24"/>
          <w:szCs w:val="24"/>
        </w:rPr>
        <w:t xml:space="preserve"> autorizará ou não a prorrogação.</w:t>
      </w:r>
    </w:p>
    <w:p w:rsidR="00335B4A" w:rsidRDefault="00335B4A"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6.2. O prazo de vigência do contrato será definido no Termo de Contrato.</w:t>
      </w:r>
    </w:p>
    <w:p w:rsidR="005A098C" w:rsidRPr="00E26F68" w:rsidRDefault="005A098C" w:rsidP="005A098C">
      <w:pPr>
        <w:widowControl w:val="0"/>
        <w:tabs>
          <w:tab w:val="left" w:pos="9709"/>
        </w:tabs>
        <w:spacing w:line="360" w:lineRule="auto"/>
        <w:jc w:val="both"/>
        <w:rPr>
          <w:rFonts w:ascii="Arial" w:hAnsi="Arial" w:cs="Arial"/>
          <w:sz w:val="24"/>
          <w:szCs w:val="24"/>
        </w:rPr>
      </w:pPr>
    </w:p>
    <w:p w:rsidR="00F640F9" w:rsidRPr="001E2572" w:rsidRDefault="0016355C"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07.</w:t>
      </w:r>
      <w:r w:rsidR="002B47F2" w:rsidRPr="00E26F68">
        <w:rPr>
          <w:rFonts w:ascii="Arial" w:hAnsi="Arial" w:cs="Arial"/>
          <w:b/>
          <w:bCs/>
          <w:sz w:val="24"/>
          <w:szCs w:val="24"/>
        </w:rPr>
        <w:t xml:space="preserve"> APRESENTAÇÃO DAS PROPOSTAS</w:t>
      </w:r>
      <w:r w:rsidR="00F640F9" w:rsidRPr="00F640F9">
        <w:rPr>
          <w:rFonts w:ascii="Arial" w:hAnsi="Arial" w:cs="Arial"/>
          <w:b/>
          <w:bCs/>
          <w:sz w:val="24"/>
          <w:szCs w:val="24"/>
          <w:lang w:eastAsia="en-US"/>
        </w:rPr>
        <w:t xml:space="preserve"> </w:t>
      </w:r>
    </w:p>
    <w:p w:rsidR="002B47F2" w:rsidRPr="00E26F68"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7.1</w:t>
      </w:r>
      <w:r w:rsidR="007F75DB" w:rsidRPr="00E26F68">
        <w:rPr>
          <w:rFonts w:ascii="Arial" w:hAnsi="Arial" w:cs="Arial"/>
          <w:sz w:val="24"/>
          <w:szCs w:val="24"/>
        </w:rPr>
        <w:t>.</w:t>
      </w:r>
      <w:r w:rsidRPr="00E26F68">
        <w:rPr>
          <w:rFonts w:ascii="Arial" w:hAnsi="Arial" w:cs="Arial"/>
          <w:b/>
          <w:bCs/>
          <w:sz w:val="24"/>
          <w:szCs w:val="24"/>
        </w:rPr>
        <w:t xml:space="preserve"> </w:t>
      </w:r>
      <w:r w:rsidRPr="00E26F68">
        <w:rPr>
          <w:rFonts w:ascii="Arial" w:hAnsi="Arial" w:cs="Arial"/>
          <w:sz w:val="24"/>
          <w:szCs w:val="24"/>
        </w:rPr>
        <w:t xml:space="preserve">A documentação e proposta serão recebidas pela </w:t>
      </w:r>
      <w:r w:rsidR="006712FB" w:rsidRPr="00E26F68">
        <w:rPr>
          <w:rFonts w:ascii="Arial" w:hAnsi="Arial" w:cs="Arial"/>
          <w:sz w:val="24"/>
          <w:szCs w:val="24"/>
        </w:rPr>
        <w:t>Comissão de Licitação</w:t>
      </w:r>
      <w:r w:rsidRPr="00E26F68">
        <w:rPr>
          <w:rFonts w:ascii="Arial" w:hAnsi="Arial" w:cs="Arial"/>
          <w:sz w:val="24"/>
          <w:szCs w:val="24"/>
        </w:rPr>
        <w:t>, em envelopes fechados, lacrados, rubricados e separados, na data e ho</w:t>
      </w:r>
      <w:r w:rsidR="00E04504" w:rsidRPr="00E26F68">
        <w:rPr>
          <w:rFonts w:ascii="Arial" w:hAnsi="Arial" w:cs="Arial"/>
          <w:sz w:val="24"/>
          <w:szCs w:val="24"/>
        </w:rPr>
        <w:t>ra especificadas no subitem 4.1.</w:t>
      </w:r>
    </w:p>
    <w:p w:rsidR="002B47F2" w:rsidRPr="00E26F68"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7.2</w:t>
      </w:r>
      <w:r w:rsidR="007F75DB" w:rsidRPr="00E26F68">
        <w:rPr>
          <w:rFonts w:ascii="Arial" w:hAnsi="Arial" w:cs="Arial"/>
          <w:sz w:val="24"/>
          <w:szCs w:val="24"/>
        </w:rPr>
        <w:t>.</w:t>
      </w:r>
      <w:r w:rsidRPr="00E26F68">
        <w:rPr>
          <w:rFonts w:ascii="Arial" w:hAnsi="Arial" w:cs="Arial"/>
          <w:sz w:val="24"/>
          <w:szCs w:val="24"/>
        </w:rPr>
        <w:t xml:space="preserve"> Ocorrendo feriado ou ponto facultativo na data da licitação, a mesma será realizada no primeiro dia útil subseqüente, no mesmo horário.</w:t>
      </w:r>
    </w:p>
    <w:p w:rsidR="002B47F2"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7.3</w:t>
      </w:r>
      <w:r w:rsidR="007F75DB" w:rsidRPr="00E26F68">
        <w:rPr>
          <w:rFonts w:ascii="Arial" w:hAnsi="Arial" w:cs="Arial"/>
          <w:sz w:val="24"/>
          <w:szCs w:val="24"/>
        </w:rPr>
        <w:t>.</w:t>
      </w:r>
      <w:r w:rsidRPr="00E26F68">
        <w:rPr>
          <w:rFonts w:ascii="Arial" w:hAnsi="Arial" w:cs="Arial"/>
          <w:sz w:val="24"/>
          <w:szCs w:val="24"/>
        </w:rPr>
        <w:t xml:space="preserve"> As propostas deverão ser apresentadas datilografadas ou digitadas em português, sem emendas, rasuras ou entrelinhas, com todas as folhas rubricadas, exceto as últimas, que serão assinadas pelos proponentes, através de seus representantes l</w:t>
      </w:r>
      <w:r w:rsidR="00E04504" w:rsidRPr="00E26F68">
        <w:rPr>
          <w:rFonts w:ascii="Arial" w:hAnsi="Arial" w:cs="Arial"/>
          <w:sz w:val="24"/>
          <w:szCs w:val="24"/>
        </w:rPr>
        <w:t>egais ou prepostos credenciados.</w:t>
      </w:r>
      <w:r w:rsidR="005A098C">
        <w:rPr>
          <w:rFonts w:ascii="Arial" w:hAnsi="Arial" w:cs="Arial"/>
          <w:sz w:val="24"/>
          <w:szCs w:val="24"/>
        </w:rPr>
        <w:t xml:space="preserve"> </w:t>
      </w:r>
      <w:r w:rsidRPr="008E7CEF">
        <w:rPr>
          <w:rFonts w:ascii="Arial" w:hAnsi="Arial" w:cs="Arial"/>
          <w:sz w:val="24"/>
          <w:szCs w:val="24"/>
        </w:rPr>
        <w:t>Em cada envelope deverá constar na part</w:t>
      </w:r>
      <w:r w:rsidR="00D62AC0" w:rsidRPr="008E7CEF">
        <w:rPr>
          <w:rFonts w:ascii="Arial" w:hAnsi="Arial" w:cs="Arial"/>
          <w:sz w:val="24"/>
          <w:szCs w:val="24"/>
        </w:rPr>
        <w:t>e externa</w:t>
      </w:r>
      <w:r w:rsidRPr="008E7CEF">
        <w:rPr>
          <w:rFonts w:ascii="Arial" w:hAnsi="Arial" w:cs="Arial"/>
          <w:sz w:val="24"/>
          <w:szCs w:val="24"/>
        </w:rPr>
        <w:t>:</w:t>
      </w:r>
    </w:p>
    <w:p w:rsidR="005A098C" w:rsidRPr="00E26F68" w:rsidRDefault="005A098C" w:rsidP="005A098C">
      <w:pPr>
        <w:widowControl w:val="0"/>
        <w:tabs>
          <w:tab w:val="left" w:pos="9709"/>
        </w:tabs>
        <w:spacing w:line="360" w:lineRule="auto"/>
        <w:jc w:val="both"/>
        <w:rPr>
          <w:rFonts w:ascii="Arial" w:hAnsi="Arial" w:cs="Arial"/>
          <w:sz w:val="24"/>
          <w:szCs w:val="24"/>
        </w:rPr>
      </w:pPr>
    </w:p>
    <w:p w:rsidR="002B47F2" w:rsidRPr="00E26F68" w:rsidRDefault="0066637C" w:rsidP="005A098C">
      <w:pPr>
        <w:widowControl w:val="0"/>
        <w:tabs>
          <w:tab w:val="left" w:pos="9709"/>
        </w:tabs>
        <w:spacing w:line="360" w:lineRule="auto"/>
        <w:ind w:firstLine="284"/>
        <w:jc w:val="both"/>
        <w:rPr>
          <w:rFonts w:ascii="Arial" w:hAnsi="Arial" w:cs="Arial"/>
          <w:color w:val="FF0000"/>
          <w:sz w:val="24"/>
          <w:szCs w:val="24"/>
        </w:rPr>
      </w:pPr>
      <w:r w:rsidRPr="00E26F68">
        <w:rPr>
          <w:rFonts w:ascii="Arial" w:hAnsi="Arial" w:cs="Arial"/>
          <w:color w:val="FF0000"/>
          <w:sz w:val="24"/>
          <w:szCs w:val="24"/>
        </w:rPr>
        <w:t>(ÓRGÃO OU ENTIDADE)</w:t>
      </w:r>
    </w:p>
    <w:p w:rsidR="002B47F2" w:rsidRPr="00E26F68" w:rsidRDefault="00712020" w:rsidP="005A098C">
      <w:pPr>
        <w:widowControl w:val="0"/>
        <w:tabs>
          <w:tab w:val="left" w:pos="9709"/>
        </w:tabs>
        <w:spacing w:line="360" w:lineRule="auto"/>
        <w:ind w:firstLine="284"/>
        <w:jc w:val="both"/>
        <w:rPr>
          <w:rFonts w:ascii="Arial" w:hAnsi="Arial" w:cs="Arial"/>
          <w:color w:val="FF0000"/>
          <w:sz w:val="24"/>
          <w:szCs w:val="24"/>
        </w:rPr>
      </w:pPr>
      <w:r>
        <w:rPr>
          <w:rFonts w:ascii="Arial" w:hAnsi="Arial" w:cs="Arial"/>
          <w:sz w:val="24"/>
          <w:szCs w:val="24"/>
        </w:rPr>
        <w:t>TOMADA PREÇOS</w:t>
      </w:r>
      <w:r w:rsidR="0057694A" w:rsidRPr="00E26F68">
        <w:rPr>
          <w:rFonts w:ascii="Arial" w:hAnsi="Arial" w:cs="Arial"/>
          <w:sz w:val="24"/>
          <w:szCs w:val="24"/>
        </w:rPr>
        <w:t xml:space="preserve"> Nº......../</w:t>
      </w:r>
      <w:r w:rsidR="0066637C" w:rsidRPr="00E26F68">
        <w:rPr>
          <w:rFonts w:ascii="Arial" w:hAnsi="Arial" w:cs="Arial"/>
          <w:color w:val="FF0000"/>
          <w:sz w:val="24"/>
          <w:szCs w:val="24"/>
        </w:rPr>
        <w:t>20XX</w:t>
      </w:r>
      <w:r w:rsidR="0036580C" w:rsidRPr="00E26F68">
        <w:rPr>
          <w:rFonts w:ascii="Arial" w:hAnsi="Arial" w:cs="Arial"/>
          <w:sz w:val="24"/>
          <w:szCs w:val="24"/>
        </w:rPr>
        <w:t xml:space="preserve"> – </w:t>
      </w:r>
      <w:r w:rsidR="0066637C" w:rsidRPr="00E26F68">
        <w:rPr>
          <w:rFonts w:ascii="Arial" w:hAnsi="Arial" w:cs="Arial"/>
          <w:color w:val="FF0000"/>
          <w:sz w:val="24"/>
          <w:szCs w:val="24"/>
        </w:rPr>
        <w:t>(</w:t>
      </w:r>
      <w:r w:rsidR="0036580C" w:rsidRPr="00E26F68">
        <w:rPr>
          <w:rFonts w:ascii="Arial" w:hAnsi="Arial" w:cs="Arial"/>
          <w:color w:val="FF0000"/>
          <w:sz w:val="24"/>
          <w:szCs w:val="24"/>
        </w:rPr>
        <w:t>CPL</w:t>
      </w:r>
      <w:r w:rsidR="0066637C" w:rsidRPr="00E26F68">
        <w:rPr>
          <w:rFonts w:ascii="Arial" w:hAnsi="Arial" w:cs="Arial"/>
          <w:color w:val="FF0000"/>
          <w:sz w:val="24"/>
          <w:szCs w:val="24"/>
        </w:rPr>
        <w:t xml:space="preserve"> ou setor equivalente)</w:t>
      </w:r>
    </w:p>
    <w:p w:rsidR="002B47F2" w:rsidRPr="00E26F68" w:rsidRDefault="002B47F2" w:rsidP="005A098C">
      <w:pPr>
        <w:widowControl w:val="0"/>
        <w:tabs>
          <w:tab w:val="left" w:pos="9709"/>
        </w:tabs>
        <w:spacing w:line="360" w:lineRule="auto"/>
        <w:ind w:firstLine="284"/>
        <w:jc w:val="both"/>
        <w:rPr>
          <w:rFonts w:ascii="Arial" w:hAnsi="Arial" w:cs="Arial"/>
          <w:sz w:val="24"/>
          <w:szCs w:val="24"/>
        </w:rPr>
      </w:pPr>
      <w:r w:rsidRPr="00E26F68">
        <w:rPr>
          <w:rFonts w:ascii="Arial" w:hAnsi="Arial" w:cs="Arial"/>
          <w:sz w:val="24"/>
          <w:szCs w:val="24"/>
        </w:rPr>
        <w:t>PROPONENTE:</w:t>
      </w:r>
    </w:p>
    <w:p w:rsidR="002B47F2" w:rsidRPr="00E26F68" w:rsidRDefault="002B47F2" w:rsidP="005A098C">
      <w:pPr>
        <w:widowControl w:val="0"/>
        <w:tabs>
          <w:tab w:val="left" w:pos="9709"/>
        </w:tabs>
        <w:spacing w:line="360" w:lineRule="auto"/>
        <w:ind w:firstLine="284"/>
        <w:jc w:val="both"/>
        <w:rPr>
          <w:rFonts w:ascii="Arial" w:hAnsi="Arial" w:cs="Arial"/>
          <w:sz w:val="24"/>
          <w:szCs w:val="24"/>
        </w:rPr>
      </w:pPr>
      <w:r w:rsidRPr="00E26F68">
        <w:rPr>
          <w:rFonts w:ascii="Arial" w:hAnsi="Arial" w:cs="Arial"/>
          <w:sz w:val="24"/>
          <w:szCs w:val="24"/>
        </w:rPr>
        <w:t>Envelope nº “</w:t>
      </w:r>
      <w:smartTag w:uri="urn:schemas-microsoft-com:office:smarttags" w:element="metricconverter">
        <w:smartTagPr>
          <w:attr w:name="ProductID" w:val="01”"/>
        </w:smartTagPr>
        <w:r w:rsidRPr="00E26F68">
          <w:rPr>
            <w:rFonts w:ascii="Arial" w:hAnsi="Arial" w:cs="Arial"/>
            <w:sz w:val="24"/>
            <w:szCs w:val="24"/>
          </w:rPr>
          <w:t>01”</w:t>
        </w:r>
      </w:smartTag>
      <w:r w:rsidRPr="00E26F68">
        <w:rPr>
          <w:rFonts w:ascii="Arial" w:hAnsi="Arial" w:cs="Arial"/>
          <w:sz w:val="24"/>
          <w:szCs w:val="24"/>
        </w:rPr>
        <w:t xml:space="preserve"> - HABILITAÇÃO e </w:t>
      </w:r>
      <w:r w:rsidR="00D8352F" w:rsidRPr="00E26F68">
        <w:rPr>
          <w:rFonts w:ascii="Arial" w:hAnsi="Arial" w:cs="Arial"/>
          <w:sz w:val="24"/>
          <w:szCs w:val="24"/>
        </w:rPr>
        <w:t xml:space="preserve">Envelope nº </w:t>
      </w:r>
      <w:r w:rsidRPr="00E26F68">
        <w:rPr>
          <w:rFonts w:ascii="Arial" w:hAnsi="Arial" w:cs="Arial"/>
          <w:sz w:val="24"/>
          <w:szCs w:val="24"/>
        </w:rPr>
        <w:t>“</w:t>
      </w:r>
      <w:smartTag w:uri="urn:schemas-microsoft-com:office:smarttags" w:element="metricconverter">
        <w:smartTagPr>
          <w:attr w:name="ProductID" w:val="02”"/>
        </w:smartTagPr>
        <w:r w:rsidRPr="00E26F68">
          <w:rPr>
            <w:rFonts w:ascii="Arial" w:hAnsi="Arial" w:cs="Arial"/>
            <w:sz w:val="24"/>
            <w:szCs w:val="24"/>
          </w:rPr>
          <w:t>02”</w:t>
        </w:r>
      </w:smartTag>
      <w:r w:rsidRPr="00E26F68">
        <w:rPr>
          <w:rFonts w:ascii="Arial" w:hAnsi="Arial" w:cs="Arial"/>
          <w:sz w:val="24"/>
          <w:szCs w:val="24"/>
        </w:rPr>
        <w:t xml:space="preserve"> - PROPOSTA DE PREÇOS</w:t>
      </w:r>
    </w:p>
    <w:p w:rsidR="00815D87" w:rsidRDefault="00815D87" w:rsidP="005A098C">
      <w:pPr>
        <w:widowControl w:val="0"/>
        <w:tabs>
          <w:tab w:val="left" w:pos="9709"/>
        </w:tabs>
        <w:spacing w:line="360" w:lineRule="auto"/>
        <w:jc w:val="both"/>
        <w:rPr>
          <w:rFonts w:ascii="Arial" w:hAnsi="Arial" w:cs="Arial"/>
          <w:sz w:val="24"/>
          <w:szCs w:val="24"/>
        </w:rPr>
      </w:pPr>
    </w:p>
    <w:p w:rsidR="00E949E5" w:rsidRPr="00E26F68" w:rsidRDefault="00E04504"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7.4.</w:t>
      </w:r>
      <w:r w:rsidR="00E949E5" w:rsidRPr="00E26F68">
        <w:rPr>
          <w:rFonts w:ascii="Arial" w:hAnsi="Arial" w:cs="Arial"/>
          <w:sz w:val="24"/>
          <w:szCs w:val="24"/>
        </w:rPr>
        <w:t xml:space="preserve"> A fim de facilitar o exame da documentação dos envelopes números “</w:t>
      </w:r>
      <w:smartTag w:uri="urn:schemas-microsoft-com:office:smarttags" w:element="metricconverter">
        <w:smartTagPr>
          <w:attr w:name="ProductID" w:val="01”"/>
        </w:smartTagPr>
        <w:r w:rsidR="00E949E5" w:rsidRPr="00E26F68">
          <w:rPr>
            <w:rFonts w:ascii="Arial" w:hAnsi="Arial" w:cs="Arial"/>
            <w:sz w:val="24"/>
            <w:szCs w:val="24"/>
          </w:rPr>
          <w:t>01”</w:t>
        </w:r>
      </w:smartTag>
      <w:r w:rsidR="00E949E5" w:rsidRPr="00E26F68">
        <w:rPr>
          <w:rFonts w:ascii="Arial" w:hAnsi="Arial" w:cs="Arial"/>
          <w:sz w:val="24"/>
          <w:szCs w:val="24"/>
        </w:rPr>
        <w:t xml:space="preserve"> e “</w:t>
      </w:r>
      <w:smartTag w:uri="urn:schemas-microsoft-com:office:smarttags" w:element="metricconverter">
        <w:smartTagPr>
          <w:attr w:name="ProductID" w:val="02”"/>
        </w:smartTagPr>
        <w:r w:rsidR="00E949E5" w:rsidRPr="00E26F68">
          <w:rPr>
            <w:rFonts w:ascii="Arial" w:hAnsi="Arial" w:cs="Arial"/>
            <w:sz w:val="24"/>
            <w:szCs w:val="24"/>
          </w:rPr>
          <w:t>02”</w:t>
        </w:r>
      </w:smartTag>
      <w:r w:rsidR="00E949E5" w:rsidRPr="00E26F68">
        <w:rPr>
          <w:rFonts w:ascii="Arial" w:hAnsi="Arial" w:cs="Arial"/>
          <w:sz w:val="24"/>
          <w:szCs w:val="24"/>
        </w:rPr>
        <w:t xml:space="preserve">, a Contratante solicita que a ordem de colocação dos documentos, nelas contidos, tenha suas folhas numeradas seguidamente. E, que na parte externa de cada pasta sejam colocadas etiquetas indicativas </w:t>
      </w:r>
      <w:r w:rsidRPr="00E26F68">
        <w:rPr>
          <w:rFonts w:ascii="Arial" w:hAnsi="Arial" w:cs="Arial"/>
          <w:sz w:val="24"/>
          <w:szCs w:val="24"/>
        </w:rPr>
        <w:t>do seu conteúdo, conforme indicado no subitem 7.3.</w:t>
      </w:r>
    </w:p>
    <w:p w:rsidR="00E949E5" w:rsidRPr="00E26F68" w:rsidRDefault="00E949E5" w:rsidP="005A098C">
      <w:pPr>
        <w:widowControl w:val="0"/>
        <w:tabs>
          <w:tab w:val="left" w:pos="9709"/>
        </w:tabs>
        <w:spacing w:line="360" w:lineRule="auto"/>
        <w:ind w:firstLine="284"/>
        <w:jc w:val="both"/>
        <w:rPr>
          <w:rFonts w:ascii="Arial" w:hAnsi="Arial" w:cs="Arial"/>
          <w:sz w:val="24"/>
          <w:szCs w:val="24"/>
        </w:rPr>
      </w:pPr>
    </w:p>
    <w:p w:rsidR="00F640F9" w:rsidRPr="001E2572" w:rsidRDefault="00267735"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08.</w:t>
      </w:r>
      <w:r w:rsidR="002B47F2" w:rsidRPr="00E26F68">
        <w:rPr>
          <w:rFonts w:ascii="Arial" w:hAnsi="Arial" w:cs="Arial"/>
          <w:b/>
          <w:bCs/>
          <w:sz w:val="24"/>
          <w:szCs w:val="24"/>
        </w:rPr>
        <w:t xml:space="preserve"> HABILITAÇÃO (envelope nº 01)</w:t>
      </w:r>
      <w:r w:rsidR="00F640F9" w:rsidRPr="00F640F9">
        <w:rPr>
          <w:rFonts w:ascii="Arial" w:hAnsi="Arial" w:cs="Arial"/>
          <w:b/>
          <w:bCs/>
          <w:sz w:val="24"/>
          <w:szCs w:val="24"/>
          <w:lang w:eastAsia="en-US"/>
        </w:rPr>
        <w:t xml:space="preserve"> </w:t>
      </w:r>
    </w:p>
    <w:p w:rsidR="00F640F9" w:rsidRDefault="00F640F9" w:rsidP="005A098C">
      <w:pPr>
        <w:spacing w:line="360" w:lineRule="auto"/>
        <w:jc w:val="both"/>
        <w:rPr>
          <w:rFonts w:ascii="Arial" w:hAnsi="Arial" w:cs="Arial"/>
          <w:b/>
          <w:iCs/>
          <w:color w:val="000000"/>
          <w:highlight w:val="yellow"/>
        </w:rPr>
      </w:pPr>
    </w:p>
    <w:p w:rsidR="00384FDE" w:rsidRPr="007F3212" w:rsidRDefault="00384FDE" w:rsidP="005A098C">
      <w:pPr>
        <w:jc w:val="both"/>
        <w:rPr>
          <w:rFonts w:ascii="Arial" w:hAnsi="Arial" w:cs="Arial"/>
          <w:iCs/>
          <w:color w:val="000000"/>
          <w:highlight w:val="yellow"/>
        </w:rPr>
      </w:pPr>
      <w:r w:rsidRPr="007F3212">
        <w:rPr>
          <w:rFonts w:ascii="Arial" w:hAnsi="Arial" w:cs="Arial"/>
          <w:b/>
          <w:iCs/>
          <w:color w:val="000000"/>
          <w:highlight w:val="yellow"/>
        </w:rPr>
        <w:t xml:space="preserve">Nota Explicativa: </w:t>
      </w:r>
      <w:r w:rsidRPr="007F3212">
        <w:rPr>
          <w:rFonts w:ascii="Arial" w:hAnsi="Arial" w:cs="Arial"/>
          <w:iCs/>
          <w:color w:val="000000"/>
          <w:highlight w:val="yellow"/>
        </w:rPr>
        <w:t xml:space="preserve">No presente modelo é exigido um amplo leque de requisitos de habilitação, com base no disposto nos arts. 28 a 31 da Lei nº 8.666, de 1993. É fundamental que a Administração examine, diante do caso concreto, se o objeto da contratação demanda a exigência de todos os requisitos de habilitação apresentados neste modelo, levando-se em consideração o vulto e/ou a complexidade do objeto, excluindo-se o que entender excessivo. Observar que exigências demasiadas poderão prejudicar a competitividade da licitação e ofender a o disposto no art. 37, XXI da Constituição Federal, o qual preceitua que “o processo de licitação pública... somente permitirá as exigências de qualificação técnica e econômica indispensáveis à garantia do cumprimento das obrigações”. </w:t>
      </w:r>
    </w:p>
    <w:p w:rsidR="00384FDE" w:rsidRPr="007F3212" w:rsidRDefault="00384FDE" w:rsidP="005A098C">
      <w:pPr>
        <w:jc w:val="both"/>
        <w:rPr>
          <w:rFonts w:ascii="Arial" w:hAnsi="Arial" w:cs="Arial"/>
          <w:iCs/>
          <w:color w:val="000000"/>
          <w:highlight w:val="yellow"/>
        </w:rPr>
      </w:pPr>
      <w:r w:rsidRPr="007F3212">
        <w:rPr>
          <w:rFonts w:ascii="Arial" w:hAnsi="Arial" w:cs="Arial"/>
          <w:iCs/>
          <w:color w:val="000000"/>
          <w:highlight w:val="yellow"/>
        </w:rPr>
        <w:t>Em licitação dividida em itens, as exigências de habilitação podem adequar-se a essa divisibilidade (Súmula 247 do TCU), sendo possível, num mesmo Edital, a exigência de requisitos de habilitação mais amplos somente para alguns itens. Para se fazer isso, basta acrescentar uma ressalva ao final na exigência pertinente, tal como “(exigência relativa somente aos itens ...., ...., .....)”.</w:t>
      </w:r>
    </w:p>
    <w:p w:rsidR="00384FDE" w:rsidRPr="007F3212" w:rsidRDefault="00384FDE" w:rsidP="005A098C">
      <w:pPr>
        <w:jc w:val="both"/>
        <w:rPr>
          <w:rFonts w:ascii="Arial" w:hAnsi="Arial" w:cs="Arial"/>
          <w:iCs/>
          <w:color w:val="000000"/>
          <w:highlight w:val="yellow"/>
        </w:rPr>
      </w:pPr>
      <w:r w:rsidRPr="007F3212">
        <w:rPr>
          <w:rFonts w:ascii="Arial" w:hAnsi="Arial" w:cs="Arial"/>
          <w:iCs/>
          <w:color w:val="000000"/>
          <w:highlight w:val="yellow"/>
        </w:rPr>
        <w:t>Observar-se, contudo, para não acrescentar requisitos que não tenham suporte nos arts. 28 a 31 da Lei nº 8.666, de 1993.</w:t>
      </w:r>
    </w:p>
    <w:p w:rsidR="00384FDE" w:rsidRPr="00E26F68" w:rsidRDefault="00384FDE" w:rsidP="005A098C">
      <w:pPr>
        <w:spacing w:line="360" w:lineRule="auto"/>
        <w:ind w:left="284"/>
        <w:jc w:val="both"/>
        <w:rPr>
          <w:rFonts w:ascii="Arial" w:hAnsi="Arial" w:cs="Arial"/>
          <w:iCs/>
          <w:color w:val="000000"/>
          <w:sz w:val="24"/>
          <w:szCs w:val="24"/>
          <w:highlight w:val="yellow"/>
        </w:rPr>
      </w:pPr>
    </w:p>
    <w:p w:rsidR="00AF7F23"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8.1</w:t>
      </w:r>
      <w:r w:rsidR="00073575" w:rsidRPr="00E26F68">
        <w:rPr>
          <w:rFonts w:ascii="Arial" w:hAnsi="Arial" w:cs="Arial"/>
          <w:sz w:val="24"/>
          <w:szCs w:val="24"/>
        </w:rPr>
        <w:t>.</w:t>
      </w:r>
      <w:r w:rsidRPr="00E26F68">
        <w:rPr>
          <w:rFonts w:ascii="Arial" w:hAnsi="Arial" w:cs="Arial"/>
          <w:sz w:val="24"/>
          <w:szCs w:val="24"/>
        </w:rPr>
        <w:t xml:space="preserve"> Haverá uma fase preliminar de habilitação, competindo</w:t>
      </w:r>
      <w:r w:rsidR="006712FB" w:rsidRPr="00E26F68">
        <w:rPr>
          <w:rFonts w:ascii="Arial" w:hAnsi="Arial" w:cs="Arial"/>
          <w:sz w:val="24"/>
          <w:szCs w:val="24"/>
        </w:rPr>
        <w:t xml:space="preserve"> à</w:t>
      </w:r>
      <w:r w:rsidRPr="00E26F68">
        <w:rPr>
          <w:rFonts w:ascii="Arial" w:hAnsi="Arial" w:cs="Arial"/>
          <w:sz w:val="24"/>
          <w:szCs w:val="24"/>
        </w:rPr>
        <w:t xml:space="preserve"> </w:t>
      </w:r>
      <w:r w:rsidR="006712FB" w:rsidRPr="00E26F68">
        <w:rPr>
          <w:rFonts w:ascii="Arial" w:hAnsi="Arial" w:cs="Arial"/>
          <w:sz w:val="24"/>
          <w:szCs w:val="24"/>
        </w:rPr>
        <w:t>Comissão de Licitação</w:t>
      </w:r>
      <w:r w:rsidR="0061060D" w:rsidRPr="00E26F68">
        <w:rPr>
          <w:rFonts w:ascii="Arial" w:hAnsi="Arial" w:cs="Arial"/>
          <w:sz w:val="24"/>
          <w:szCs w:val="24"/>
        </w:rPr>
        <w:t xml:space="preserve"> </w:t>
      </w:r>
      <w:r w:rsidRPr="00E26F68">
        <w:rPr>
          <w:rFonts w:ascii="Arial" w:hAnsi="Arial" w:cs="Arial"/>
          <w:sz w:val="24"/>
          <w:szCs w:val="24"/>
        </w:rPr>
        <w:t>apreciar e julgar a documentação dos concorrentes, antes da abertura das propostas e de conformidade com os critérios fixados neste Edital.</w:t>
      </w:r>
    </w:p>
    <w:p w:rsidR="00AF7F23" w:rsidRPr="00AF7F23" w:rsidRDefault="00D26C13"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8</w:t>
      </w:r>
      <w:r w:rsidRPr="00AF7F23">
        <w:rPr>
          <w:rFonts w:ascii="Arial" w:hAnsi="Arial" w:cs="Arial"/>
          <w:sz w:val="24"/>
          <w:szCs w:val="24"/>
        </w:rPr>
        <w:t xml:space="preserve">.2. </w:t>
      </w:r>
      <w:r w:rsidR="00AF7F23" w:rsidRPr="00AF7F23">
        <w:rPr>
          <w:rFonts w:ascii="Arial" w:hAnsi="Arial" w:cs="Arial"/>
          <w:sz w:val="24"/>
          <w:szCs w:val="24"/>
        </w:rPr>
        <w:t>A licitante deverá apresentar comprovante atualizado de que está cadastrada na Secretaria de Administração do Estado do Piauí no Cadastro Único de Fornecedores - CADUF/PI dentro do prazo de validade.</w:t>
      </w:r>
    </w:p>
    <w:p w:rsidR="00AF7F23" w:rsidRPr="00AF7F23" w:rsidRDefault="00AF7F23" w:rsidP="005A098C">
      <w:pPr>
        <w:widowControl w:val="0"/>
        <w:tabs>
          <w:tab w:val="left" w:pos="9709"/>
        </w:tabs>
        <w:spacing w:line="360" w:lineRule="auto"/>
        <w:ind w:left="400"/>
        <w:jc w:val="both"/>
        <w:rPr>
          <w:rFonts w:ascii="Arial" w:hAnsi="Arial" w:cs="Arial"/>
          <w:bCs/>
          <w:color w:val="000000"/>
          <w:sz w:val="24"/>
          <w:szCs w:val="24"/>
        </w:rPr>
      </w:pPr>
      <w:r w:rsidRPr="00AF7F23">
        <w:rPr>
          <w:rFonts w:ascii="Arial" w:hAnsi="Arial" w:cs="Arial"/>
          <w:sz w:val="24"/>
          <w:szCs w:val="24"/>
        </w:rPr>
        <w:t xml:space="preserve">8.2.1. </w:t>
      </w:r>
      <w:r w:rsidRPr="00AF7F23">
        <w:rPr>
          <w:rFonts w:ascii="Arial" w:hAnsi="Arial" w:cs="Arial"/>
          <w:bCs/>
          <w:color w:val="000000"/>
          <w:sz w:val="24"/>
          <w:szCs w:val="24"/>
        </w:rPr>
        <w:t>As licitantes que não atendam aos requisitos para a emissão do comprovante de cadastro no CADUF/PI deverão encaminhar para a Comissão de Licitação a documentação de Habilitação Cadastral até o terceiro dia anterior à data prevista para a abertura das propostas, que ficará sob custódia da Comissão e comporá a documentação de habilitação junto com os demais documentos exigidos neste edital, nos termos do art. 22, §2º da Lei 8.666, de 1993.</w:t>
      </w:r>
    </w:p>
    <w:p w:rsidR="00497B7B" w:rsidRPr="00E26F68" w:rsidRDefault="00497B7B"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8.3</w:t>
      </w:r>
      <w:r w:rsidR="00FB1785" w:rsidRPr="00E26F68">
        <w:rPr>
          <w:rFonts w:ascii="Arial" w:hAnsi="Arial" w:cs="Arial"/>
          <w:sz w:val="24"/>
          <w:szCs w:val="24"/>
        </w:rPr>
        <w:t>.</w:t>
      </w:r>
      <w:r w:rsidRPr="00E26F68">
        <w:rPr>
          <w:rFonts w:ascii="Arial" w:hAnsi="Arial" w:cs="Arial"/>
          <w:sz w:val="24"/>
          <w:szCs w:val="24"/>
        </w:rPr>
        <w:t xml:space="preserve"> A título de habilitação no certame, os licitantes deverão apresentar a seguinte documentação no Envelope n° 01:</w:t>
      </w:r>
    </w:p>
    <w:p w:rsidR="00497B7B" w:rsidRPr="00E26F68" w:rsidRDefault="00497B7B" w:rsidP="005A098C">
      <w:pPr>
        <w:widowControl w:val="0"/>
        <w:tabs>
          <w:tab w:val="left" w:pos="9709"/>
        </w:tabs>
        <w:spacing w:line="360" w:lineRule="auto"/>
        <w:ind w:left="400"/>
        <w:jc w:val="both"/>
        <w:rPr>
          <w:rFonts w:ascii="Arial" w:hAnsi="Arial" w:cs="Arial"/>
          <w:b/>
          <w:sz w:val="24"/>
          <w:szCs w:val="24"/>
        </w:rPr>
      </w:pPr>
      <w:r w:rsidRPr="00E26F68">
        <w:rPr>
          <w:rFonts w:ascii="Arial" w:hAnsi="Arial" w:cs="Arial"/>
          <w:b/>
          <w:sz w:val="24"/>
          <w:szCs w:val="24"/>
        </w:rPr>
        <w:t>8.3.1</w:t>
      </w:r>
      <w:r w:rsidR="00FB1785" w:rsidRPr="00E26F68">
        <w:rPr>
          <w:rFonts w:ascii="Arial" w:hAnsi="Arial" w:cs="Arial"/>
          <w:b/>
          <w:sz w:val="24"/>
          <w:szCs w:val="24"/>
        </w:rPr>
        <w:t>.</w:t>
      </w:r>
      <w:r w:rsidR="00483BE5" w:rsidRPr="00E26F68">
        <w:rPr>
          <w:rFonts w:ascii="Arial" w:hAnsi="Arial" w:cs="Arial"/>
          <w:b/>
          <w:sz w:val="24"/>
          <w:szCs w:val="24"/>
        </w:rPr>
        <w:t xml:space="preserve"> </w:t>
      </w:r>
      <w:r w:rsidRPr="00E26F68">
        <w:rPr>
          <w:rFonts w:ascii="Arial" w:hAnsi="Arial" w:cs="Arial"/>
          <w:b/>
          <w:sz w:val="24"/>
          <w:szCs w:val="24"/>
        </w:rPr>
        <w:t>Habilitação Jurídica:</w:t>
      </w:r>
    </w:p>
    <w:p w:rsidR="00BC76CA" w:rsidRPr="00E26F68" w:rsidRDefault="00BC76CA" w:rsidP="005A098C">
      <w:pPr>
        <w:spacing w:line="360" w:lineRule="auto"/>
        <w:ind w:left="600"/>
        <w:jc w:val="both"/>
        <w:rPr>
          <w:rFonts w:ascii="Arial" w:hAnsi="Arial" w:cs="Arial"/>
          <w:sz w:val="24"/>
          <w:szCs w:val="24"/>
        </w:rPr>
      </w:pPr>
      <w:r w:rsidRPr="00E26F68">
        <w:rPr>
          <w:rFonts w:ascii="Arial" w:hAnsi="Arial" w:cs="Arial"/>
          <w:sz w:val="24"/>
          <w:szCs w:val="24"/>
        </w:rPr>
        <w:t>8.3.1.1</w:t>
      </w:r>
      <w:r w:rsidR="00FB1785" w:rsidRPr="00E26F68">
        <w:rPr>
          <w:rFonts w:ascii="Arial" w:hAnsi="Arial" w:cs="Arial"/>
          <w:sz w:val="24"/>
          <w:szCs w:val="24"/>
        </w:rPr>
        <w:t>.</w:t>
      </w:r>
      <w:r w:rsidRPr="00E26F68">
        <w:rPr>
          <w:rFonts w:ascii="Arial" w:hAnsi="Arial" w:cs="Arial"/>
          <w:sz w:val="24"/>
          <w:szCs w:val="24"/>
        </w:rPr>
        <w:t xml:space="preserve"> No caso de empresário individual, inscrição no Registro Público de Empresas Mercantis;</w:t>
      </w:r>
    </w:p>
    <w:p w:rsidR="00BC76CA" w:rsidRPr="00E26F68" w:rsidRDefault="00BC76CA" w:rsidP="005A098C">
      <w:pPr>
        <w:spacing w:line="360" w:lineRule="auto"/>
        <w:ind w:left="600"/>
        <w:jc w:val="both"/>
        <w:rPr>
          <w:rFonts w:ascii="Arial" w:hAnsi="Arial" w:cs="Arial"/>
          <w:color w:val="000000"/>
          <w:sz w:val="24"/>
          <w:szCs w:val="24"/>
        </w:rPr>
      </w:pPr>
      <w:r w:rsidRPr="00E26F68">
        <w:rPr>
          <w:rFonts w:ascii="Arial" w:hAnsi="Arial" w:cs="Arial"/>
          <w:sz w:val="24"/>
          <w:szCs w:val="24"/>
        </w:rPr>
        <w:lastRenderedPageBreak/>
        <w:t>8.3.1.2</w:t>
      </w:r>
      <w:r w:rsidR="00FB1785" w:rsidRPr="00E26F68">
        <w:rPr>
          <w:rFonts w:ascii="Arial" w:hAnsi="Arial" w:cs="Arial"/>
          <w:sz w:val="24"/>
          <w:szCs w:val="24"/>
        </w:rPr>
        <w:t>.</w:t>
      </w:r>
      <w:r w:rsidRPr="00E26F68">
        <w:rPr>
          <w:rFonts w:ascii="Arial" w:hAnsi="Arial" w:cs="Arial"/>
          <w:sz w:val="24"/>
          <w:szCs w:val="24"/>
        </w:rPr>
        <w:t xml:space="preserve"> P</w:t>
      </w:r>
      <w:r w:rsidRPr="00E26F68">
        <w:rPr>
          <w:rFonts w:ascii="Arial" w:hAnsi="Arial" w:cs="Arial"/>
          <w:color w:val="000000"/>
          <w:sz w:val="24"/>
          <w:szCs w:val="24"/>
        </w:rPr>
        <w:t>ara as sociedades empresárias ou empresas individuais de responsabilidade limitada - EIRELI: ato constitutivo, estatuto ou contrato social em vigor, devidamente registrado na Junta Comercial da respectiva sede, acompanhado de documento comprobatório de seus administradores;</w:t>
      </w:r>
    </w:p>
    <w:p w:rsidR="00BC76CA" w:rsidRPr="00E26F68" w:rsidRDefault="00BC76CA" w:rsidP="005A098C">
      <w:pPr>
        <w:numPr>
          <w:ilvl w:val="3"/>
          <w:numId w:val="13"/>
        </w:numPr>
        <w:spacing w:line="360" w:lineRule="auto"/>
        <w:ind w:left="600" w:firstLine="0"/>
        <w:jc w:val="both"/>
        <w:rPr>
          <w:rFonts w:ascii="Arial" w:hAnsi="Arial" w:cs="Arial"/>
          <w:color w:val="000000"/>
          <w:sz w:val="24"/>
          <w:szCs w:val="24"/>
        </w:rPr>
      </w:pPr>
      <w:r w:rsidRPr="00E26F68">
        <w:rPr>
          <w:rFonts w:ascii="Arial" w:hAnsi="Arial" w:cs="Arial"/>
          <w:color w:val="000000"/>
          <w:sz w:val="24"/>
          <w:szCs w:val="24"/>
          <w:lang w:eastAsia="en-US"/>
        </w:rPr>
        <w:t>Inscrição no Registro Público de Empresas Mercantis onde opera, com averbação no</w:t>
      </w:r>
      <w:r w:rsidRPr="00E26F68">
        <w:rPr>
          <w:rFonts w:ascii="Arial" w:hAnsi="Arial" w:cs="Arial"/>
          <w:color w:val="000000"/>
          <w:sz w:val="24"/>
          <w:szCs w:val="24"/>
        </w:rPr>
        <w:t xml:space="preserve"> Registro onde tem sede a matriz, no caso de ser o participante sucursal, filial ou agência;</w:t>
      </w:r>
    </w:p>
    <w:p w:rsidR="00BC76CA" w:rsidRPr="00E26F68" w:rsidRDefault="00BC76CA" w:rsidP="005A098C">
      <w:pPr>
        <w:numPr>
          <w:ilvl w:val="3"/>
          <w:numId w:val="13"/>
        </w:numPr>
        <w:spacing w:line="360" w:lineRule="auto"/>
        <w:ind w:left="600" w:firstLine="0"/>
        <w:jc w:val="both"/>
        <w:rPr>
          <w:rFonts w:ascii="Arial" w:hAnsi="Arial" w:cs="Arial"/>
          <w:color w:val="000000"/>
          <w:sz w:val="24"/>
          <w:szCs w:val="24"/>
        </w:rPr>
      </w:pPr>
      <w:r w:rsidRPr="00E26F68">
        <w:rPr>
          <w:rFonts w:ascii="Arial" w:hAnsi="Arial" w:cs="Arial"/>
          <w:color w:val="000000"/>
          <w:sz w:val="24"/>
          <w:szCs w:val="24"/>
        </w:rPr>
        <w:t>Inscrição do ato constitutivo no Registro Civil das Pessoas Jurídicas, no caso de sociedades simples, acompanhada de prova de diretoria em exercício;</w:t>
      </w:r>
    </w:p>
    <w:p w:rsidR="00BC76CA" w:rsidRPr="00E26F68" w:rsidRDefault="00BC76CA" w:rsidP="005A098C">
      <w:pPr>
        <w:pStyle w:val="Nivel4"/>
        <w:numPr>
          <w:ilvl w:val="3"/>
          <w:numId w:val="13"/>
        </w:numPr>
        <w:spacing w:before="0" w:after="0" w:line="360" w:lineRule="auto"/>
        <w:ind w:left="600" w:firstLine="0"/>
        <w:rPr>
          <w:rFonts w:ascii="Arial" w:hAnsi="Arial"/>
          <w:sz w:val="24"/>
          <w:szCs w:val="24"/>
        </w:rPr>
      </w:pPr>
      <w:r w:rsidRPr="00E26F68">
        <w:rPr>
          <w:rFonts w:ascii="Arial" w:hAnsi="Arial"/>
          <w:sz w:val="24"/>
          <w:szCs w:val="24"/>
        </w:rPr>
        <w:t>Decreto de autorização, em se tratando de sociedade empresária estrangeira em funcionamento no País;</w:t>
      </w:r>
    </w:p>
    <w:p w:rsidR="00BC76CA" w:rsidRPr="00E26F68" w:rsidRDefault="00BC76CA" w:rsidP="005A098C">
      <w:pPr>
        <w:pStyle w:val="Nivel4"/>
        <w:numPr>
          <w:ilvl w:val="3"/>
          <w:numId w:val="13"/>
        </w:numPr>
        <w:spacing w:before="0" w:after="0" w:line="360" w:lineRule="auto"/>
        <w:ind w:left="600" w:firstLine="0"/>
        <w:rPr>
          <w:rFonts w:ascii="Arial" w:hAnsi="Arial"/>
          <w:sz w:val="24"/>
          <w:szCs w:val="24"/>
        </w:rPr>
      </w:pPr>
      <w:r w:rsidRPr="00E26F68">
        <w:rPr>
          <w:rFonts w:ascii="Arial" w:hAnsi="Arial"/>
          <w:sz w:val="24"/>
          <w:szCs w:val="24"/>
        </w:rPr>
        <w:t>Os atos constitutivos das empresas licitantes deverão estar acompanhados dos demais documentos aditivos e modificativos do seu texto ou, preferencialmente, da respectiva consolidação</w:t>
      </w:r>
    </w:p>
    <w:p w:rsidR="00282B69" w:rsidRPr="00E26F68" w:rsidRDefault="00282B69" w:rsidP="005A098C">
      <w:pPr>
        <w:pStyle w:val="Nivel4"/>
        <w:numPr>
          <w:ilvl w:val="3"/>
          <w:numId w:val="13"/>
        </w:numPr>
        <w:spacing w:before="0" w:after="0" w:line="360" w:lineRule="auto"/>
        <w:ind w:left="600" w:firstLine="0"/>
        <w:rPr>
          <w:rFonts w:ascii="Arial" w:hAnsi="Arial"/>
          <w:sz w:val="24"/>
          <w:szCs w:val="24"/>
        </w:rPr>
      </w:pPr>
      <w:r w:rsidRPr="00E26F68">
        <w:rPr>
          <w:rFonts w:ascii="Arial" w:hAnsi="Arial"/>
          <w:iCs/>
          <w:sz w:val="24"/>
          <w:szCs w:val="24"/>
        </w:rPr>
        <w:t>Caso seja permitida a participação de sociedades cooperativas na licitação, será exigida, ainda, a seguinte documentação:</w:t>
      </w:r>
    </w:p>
    <w:p w:rsidR="00282B69" w:rsidRPr="00E26F68" w:rsidRDefault="006533DD" w:rsidP="005A098C">
      <w:pPr>
        <w:numPr>
          <w:ilvl w:val="4"/>
          <w:numId w:val="13"/>
        </w:numPr>
        <w:spacing w:line="360" w:lineRule="auto"/>
        <w:ind w:left="1276" w:firstLine="0"/>
        <w:jc w:val="both"/>
        <w:rPr>
          <w:rFonts w:ascii="Arial" w:hAnsi="Arial" w:cs="Arial"/>
          <w:iCs/>
          <w:sz w:val="24"/>
          <w:szCs w:val="24"/>
        </w:rPr>
      </w:pPr>
      <w:r w:rsidRPr="00E26F68">
        <w:rPr>
          <w:rFonts w:ascii="Arial" w:hAnsi="Arial" w:cs="Arial"/>
          <w:iCs/>
          <w:sz w:val="24"/>
          <w:szCs w:val="24"/>
        </w:rPr>
        <w:t xml:space="preserve"> </w:t>
      </w:r>
      <w:r w:rsidR="00282B69" w:rsidRPr="00E26F68">
        <w:rPr>
          <w:rFonts w:ascii="Arial" w:hAnsi="Arial" w:cs="Arial"/>
          <w:iCs/>
          <w:sz w:val="24"/>
          <w:szCs w:val="24"/>
        </w:rPr>
        <w:t>A relação dos cooperados que atendem aos requisitos técnicos exigidos para a contratação e que executarão o contrato, com as respectivas atas de inscrição e a comprovação de que estão domiciliados na localidade da sede da cooperativa, respeitado o disposto nos arts. 4º, inciso XI, 21, inciso I e 42, §§2º a 6º da Lei n. 5.764 de 1971;</w:t>
      </w:r>
    </w:p>
    <w:p w:rsidR="00282B69" w:rsidRPr="00E26F68" w:rsidRDefault="006533DD" w:rsidP="005A098C">
      <w:pPr>
        <w:numPr>
          <w:ilvl w:val="4"/>
          <w:numId w:val="13"/>
        </w:numPr>
        <w:spacing w:line="360" w:lineRule="auto"/>
        <w:ind w:left="1276" w:firstLine="0"/>
        <w:jc w:val="both"/>
        <w:rPr>
          <w:rFonts w:ascii="Arial" w:hAnsi="Arial" w:cs="Arial"/>
          <w:iCs/>
          <w:sz w:val="24"/>
          <w:szCs w:val="24"/>
        </w:rPr>
      </w:pPr>
      <w:r w:rsidRPr="00E26F68">
        <w:rPr>
          <w:rFonts w:ascii="Arial" w:hAnsi="Arial" w:cs="Arial"/>
          <w:iCs/>
          <w:sz w:val="24"/>
          <w:szCs w:val="24"/>
        </w:rPr>
        <w:t xml:space="preserve"> </w:t>
      </w:r>
      <w:r w:rsidR="00282B69" w:rsidRPr="00E26F68">
        <w:rPr>
          <w:rFonts w:ascii="Arial" w:hAnsi="Arial" w:cs="Arial"/>
          <w:iCs/>
          <w:sz w:val="24"/>
          <w:szCs w:val="24"/>
        </w:rPr>
        <w:t>A declaração de regularidade de situação do contribuinte individual – DRSCI, para cada um dos cooperados indicados;</w:t>
      </w:r>
    </w:p>
    <w:p w:rsidR="00282B69" w:rsidRPr="00E26F68" w:rsidRDefault="006533DD" w:rsidP="005A098C">
      <w:pPr>
        <w:numPr>
          <w:ilvl w:val="4"/>
          <w:numId w:val="13"/>
        </w:numPr>
        <w:spacing w:line="360" w:lineRule="auto"/>
        <w:ind w:left="1276" w:firstLine="0"/>
        <w:jc w:val="both"/>
        <w:rPr>
          <w:rFonts w:ascii="Arial" w:hAnsi="Arial" w:cs="Arial"/>
          <w:iCs/>
          <w:sz w:val="24"/>
          <w:szCs w:val="24"/>
        </w:rPr>
      </w:pPr>
      <w:r w:rsidRPr="00E26F68">
        <w:rPr>
          <w:rFonts w:ascii="Arial" w:hAnsi="Arial" w:cs="Arial"/>
          <w:iCs/>
          <w:sz w:val="24"/>
          <w:szCs w:val="24"/>
        </w:rPr>
        <w:t xml:space="preserve"> </w:t>
      </w:r>
      <w:r w:rsidR="00282B69" w:rsidRPr="00E26F68">
        <w:rPr>
          <w:rFonts w:ascii="Arial" w:hAnsi="Arial" w:cs="Arial"/>
          <w:iCs/>
          <w:sz w:val="24"/>
          <w:szCs w:val="24"/>
        </w:rPr>
        <w:t>A comprovação do capital social proporcional ao número de cooperados necessários à prestação do serviço;</w:t>
      </w:r>
    </w:p>
    <w:p w:rsidR="00282B69" w:rsidRPr="00E26F68" w:rsidRDefault="006533DD" w:rsidP="005A098C">
      <w:pPr>
        <w:numPr>
          <w:ilvl w:val="4"/>
          <w:numId w:val="13"/>
        </w:numPr>
        <w:spacing w:line="360" w:lineRule="auto"/>
        <w:ind w:left="1276" w:firstLine="0"/>
        <w:jc w:val="both"/>
        <w:rPr>
          <w:rFonts w:ascii="Arial" w:hAnsi="Arial" w:cs="Arial"/>
          <w:iCs/>
          <w:sz w:val="24"/>
          <w:szCs w:val="24"/>
        </w:rPr>
      </w:pPr>
      <w:r w:rsidRPr="00E26F68">
        <w:rPr>
          <w:rFonts w:ascii="Arial" w:hAnsi="Arial" w:cs="Arial"/>
          <w:iCs/>
          <w:sz w:val="24"/>
          <w:szCs w:val="24"/>
        </w:rPr>
        <w:t xml:space="preserve"> </w:t>
      </w:r>
      <w:r w:rsidR="00282B69" w:rsidRPr="00E26F68">
        <w:rPr>
          <w:rFonts w:ascii="Arial" w:hAnsi="Arial" w:cs="Arial"/>
          <w:iCs/>
          <w:sz w:val="24"/>
          <w:szCs w:val="24"/>
        </w:rPr>
        <w:t>O registro previsto na Lei n. 5.764/71, art. 107;</w:t>
      </w:r>
    </w:p>
    <w:p w:rsidR="00282B69" w:rsidRPr="00E26F68" w:rsidRDefault="006533DD" w:rsidP="005A098C">
      <w:pPr>
        <w:numPr>
          <w:ilvl w:val="4"/>
          <w:numId w:val="13"/>
        </w:numPr>
        <w:spacing w:line="360" w:lineRule="auto"/>
        <w:ind w:left="1276" w:firstLine="0"/>
        <w:jc w:val="both"/>
        <w:rPr>
          <w:rFonts w:ascii="Arial" w:hAnsi="Arial" w:cs="Arial"/>
          <w:iCs/>
          <w:sz w:val="24"/>
          <w:szCs w:val="24"/>
        </w:rPr>
      </w:pPr>
      <w:r w:rsidRPr="00E26F68">
        <w:rPr>
          <w:rFonts w:ascii="Arial" w:hAnsi="Arial" w:cs="Arial"/>
          <w:iCs/>
          <w:sz w:val="24"/>
          <w:szCs w:val="24"/>
        </w:rPr>
        <w:t xml:space="preserve"> </w:t>
      </w:r>
      <w:r w:rsidR="00282B69" w:rsidRPr="00E26F68">
        <w:rPr>
          <w:rFonts w:ascii="Arial" w:hAnsi="Arial" w:cs="Arial"/>
          <w:iCs/>
          <w:sz w:val="24"/>
          <w:szCs w:val="24"/>
        </w:rPr>
        <w:t>A comprovação de integração das respectivas quotas-partes por parte dos cooperados que executarão o contrato;</w:t>
      </w:r>
    </w:p>
    <w:p w:rsidR="00282B69" w:rsidRPr="00E26F68" w:rsidRDefault="006533DD" w:rsidP="005A098C">
      <w:pPr>
        <w:numPr>
          <w:ilvl w:val="4"/>
          <w:numId w:val="13"/>
        </w:numPr>
        <w:spacing w:line="360" w:lineRule="auto"/>
        <w:ind w:left="1276" w:firstLine="0"/>
        <w:jc w:val="both"/>
        <w:rPr>
          <w:rFonts w:ascii="Arial" w:hAnsi="Arial" w:cs="Arial"/>
          <w:iCs/>
          <w:sz w:val="24"/>
          <w:szCs w:val="24"/>
        </w:rPr>
      </w:pPr>
      <w:r w:rsidRPr="00E26F68">
        <w:rPr>
          <w:rFonts w:ascii="Arial" w:hAnsi="Arial" w:cs="Arial"/>
          <w:iCs/>
          <w:sz w:val="24"/>
          <w:szCs w:val="24"/>
        </w:rPr>
        <w:t xml:space="preserve"> </w:t>
      </w:r>
      <w:r w:rsidR="00282B69" w:rsidRPr="00E26F68">
        <w:rPr>
          <w:rFonts w:ascii="Arial" w:hAnsi="Arial" w:cs="Arial"/>
          <w:iCs/>
          <w:sz w:val="24"/>
          <w:szCs w:val="24"/>
        </w:rPr>
        <w:t xml:space="preserve">Os seguintes documentos para a comprovação da regularidade jurídica da cooperativa: a) ata de fundação; b) estatuto </w:t>
      </w:r>
      <w:r w:rsidR="00282B69" w:rsidRPr="00E26F68">
        <w:rPr>
          <w:rFonts w:ascii="Arial" w:hAnsi="Arial" w:cs="Arial"/>
          <w:iCs/>
          <w:sz w:val="24"/>
          <w:szCs w:val="24"/>
        </w:rPr>
        <w:lastRenderedPageBreak/>
        <w:t>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 e</w:t>
      </w:r>
    </w:p>
    <w:p w:rsidR="00282B69" w:rsidRPr="00E26F68" w:rsidRDefault="00282B69" w:rsidP="005A098C">
      <w:pPr>
        <w:spacing w:line="360" w:lineRule="auto"/>
        <w:ind w:left="1276"/>
        <w:jc w:val="both"/>
        <w:rPr>
          <w:rFonts w:ascii="Arial" w:hAnsi="Arial" w:cs="Arial"/>
          <w:i/>
          <w:iCs/>
          <w:color w:val="FF0000"/>
          <w:sz w:val="24"/>
          <w:szCs w:val="24"/>
        </w:rPr>
      </w:pPr>
      <w:r w:rsidRPr="00E26F68">
        <w:rPr>
          <w:rFonts w:ascii="Arial" w:hAnsi="Arial" w:cs="Arial"/>
          <w:iCs/>
          <w:sz w:val="24"/>
          <w:szCs w:val="24"/>
        </w:rPr>
        <w:t>8.3.1.</w:t>
      </w:r>
      <w:r w:rsidR="00FA3EAF">
        <w:rPr>
          <w:rFonts w:ascii="Arial" w:hAnsi="Arial" w:cs="Arial"/>
          <w:iCs/>
          <w:sz w:val="24"/>
          <w:szCs w:val="24"/>
        </w:rPr>
        <w:t>7</w:t>
      </w:r>
      <w:r w:rsidRPr="00E26F68">
        <w:rPr>
          <w:rFonts w:ascii="Arial" w:hAnsi="Arial" w:cs="Arial"/>
          <w:iCs/>
          <w:sz w:val="24"/>
          <w:szCs w:val="24"/>
        </w:rPr>
        <w:t>.7 A última auditoria contábil-financeira da cooperativa, conforme dispõe o art. 112 da Lei n. 5.764/71 ou uma declaração, sob as penas da lei, de que tal auditoria não foi exigida pelo órgão fiscalizador</w:t>
      </w:r>
      <w:r w:rsidRPr="00E26F68">
        <w:rPr>
          <w:rFonts w:ascii="Arial" w:hAnsi="Arial" w:cs="Arial"/>
          <w:i/>
          <w:iCs/>
          <w:color w:val="FF0000"/>
          <w:sz w:val="24"/>
          <w:szCs w:val="24"/>
        </w:rPr>
        <w:t>.</w:t>
      </w:r>
    </w:p>
    <w:p w:rsidR="006533DD" w:rsidRPr="00E26F68" w:rsidRDefault="006533DD" w:rsidP="005A098C">
      <w:pPr>
        <w:pStyle w:val="Nivel4"/>
        <w:numPr>
          <w:ilvl w:val="0"/>
          <w:numId w:val="0"/>
        </w:numPr>
        <w:spacing w:before="0" w:after="0" w:line="360" w:lineRule="auto"/>
        <w:ind w:left="567"/>
        <w:rPr>
          <w:rFonts w:ascii="Arial" w:hAnsi="Arial"/>
          <w:color w:val="FF0000"/>
          <w:sz w:val="24"/>
          <w:szCs w:val="24"/>
        </w:rPr>
      </w:pPr>
    </w:p>
    <w:p w:rsidR="008E482A" w:rsidRPr="00426AE9" w:rsidRDefault="008E482A" w:rsidP="005A098C">
      <w:pPr>
        <w:pStyle w:val="Nivel4"/>
        <w:numPr>
          <w:ilvl w:val="3"/>
          <w:numId w:val="13"/>
        </w:numPr>
        <w:spacing w:before="0" w:after="0" w:line="360" w:lineRule="auto"/>
        <w:ind w:left="567" w:firstLine="0"/>
        <w:rPr>
          <w:rFonts w:ascii="Arial" w:hAnsi="Arial"/>
          <w:color w:val="FF0000"/>
          <w:sz w:val="24"/>
          <w:szCs w:val="24"/>
        </w:rPr>
      </w:pPr>
      <w:r w:rsidRPr="00E26F68">
        <w:rPr>
          <w:rFonts w:ascii="Arial" w:hAnsi="Arial"/>
          <w:iCs/>
          <w:color w:val="FF0000"/>
          <w:sz w:val="24"/>
          <w:szCs w:val="24"/>
        </w:rPr>
        <w:t>No caso de exercício de atividade de ............: ato de registro ou autorização para funcionamento expedido pelo órgão competente, nos termos do art. ..... da (Lei/Decreto) n° ......</w:t>
      </w:r>
    </w:p>
    <w:p w:rsidR="00426AE9" w:rsidRPr="00E26F68" w:rsidRDefault="00426AE9" w:rsidP="005A098C">
      <w:pPr>
        <w:pStyle w:val="Nivel4"/>
        <w:numPr>
          <w:ilvl w:val="0"/>
          <w:numId w:val="0"/>
        </w:numPr>
        <w:spacing w:before="0" w:after="0" w:line="360" w:lineRule="auto"/>
        <w:ind w:left="567"/>
        <w:rPr>
          <w:rFonts w:ascii="Arial" w:hAnsi="Arial"/>
          <w:color w:val="FF0000"/>
          <w:sz w:val="24"/>
          <w:szCs w:val="24"/>
        </w:rPr>
      </w:pPr>
    </w:p>
    <w:p w:rsidR="008E482A" w:rsidRPr="00426AE9" w:rsidRDefault="008E482A" w:rsidP="005A098C">
      <w:pPr>
        <w:pStyle w:val="Citao"/>
        <w:jc w:val="both"/>
        <w:rPr>
          <w:rFonts w:ascii="Arial" w:hAnsi="Arial" w:cs="Arial"/>
          <w:i w:val="0"/>
          <w:szCs w:val="24"/>
        </w:rPr>
      </w:pPr>
      <w:r w:rsidRPr="00426AE9">
        <w:rPr>
          <w:rFonts w:ascii="Arial" w:hAnsi="Arial" w:cs="Arial"/>
          <w:b/>
          <w:i w:val="0"/>
          <w:iCs w:val="0"/>
          <w:szCs w:val="24"/>
          <w:highlight w:val="yellow"/>
        </w:rPr>
        <w:t xml:space="preserve">Nota Explicativa: </w:t>
      </w:r>
      <w:r w:rsidRPr="00426AE9">
        <w:rPr>
          <w:rFonts w:ascii="Arial" w:hAnsi="Arial" w:cs="Arial"/>
          <w:i w:val="0"/>
          <w:szCs w:val="24"/>
          <w:highlight w:val="yellow"/>
        </w:rPr>
        <w:t>Tal exigência tem como supedâneo o disposto no art. 28, V, da Lei n° 8.666, de 1993. Cabe ao órgão ou entidade analisar se a atividade relativa ao objeto licitado exige tal registro ou autorização para funcionamento, em razão de previsão normativa. Em caso positivo, especificar o documento a ser apresentado e o órgão competente para expedi-lo, além do fundamento normativo.</w:t>
      </w:r>
      <w:r w:rsidR="00CE4A66">
        <w:rPr>
          <w:rFonts w:ascii="Arial" w:hAnsi="Arial" w:cs="Arial"/>
          <w:i w:val="0"/>
          <w:szCs w:val="24"/>
          <w:highlight w:val="yellow"/>
        </w:rPr>
        <w:t xml:space="preserve"> </w:t>
      </w:r>
      <w:r w:rsidR="00B411B9" w:rsidRPr="00CE4A66">
        <w:rPr>
          <w:rFonts w:ascii="Arial" w:hAnsi="Arial" w:cs="Arial"/>
          <w:i w:val="0"/>
          <w:szCs w:val="24"/>
          <w:highlight w:val="yellow"/>
        </w:rPr>
        <w:t>Caso não haja necessidade de tal exigência, excluir o subitem 8.3.1.8.</w:t>
      </w:r>
    </w:p>
    <w:p w:rsidR="008E482A" w:rsidRPr="00E26F68" w:rsidRDefault="008E482A" w:rsidP="005A098C">
      <w:pPr>
        <w:spacing w:line="360" w:lineRule="auto"/>
        <w:rPr>
          <w:rFonts w:ascii="Arial" w:hAnsi="Arial" w:cs="Arial"/>
          <w:sz w:val="24"/>
          <w:szCs w:val="24"/>
        </w:rPr>
      </w:pPr>
    </w:p>
    <w:p w:rsidR="00483BE5" w:rsidRPr="00E26F68" w:rsidRDefault="00483BE5" w:rsidP="005A098C">
      <w:pPr>
        <w:widowControl w:val="0"/>
        <w:tabs>
          <w:tab w:val="left" w:pos="9709"/>
        </w:tabs>
        <w:spacing w:line="360" w:lineRule="auto"/>
        <w:ind w:left="301"/>
        <w:jc w:val="both"/>
        <w:rPr>
          <w:rFonts w:ascii="Arial" w:hAnsi="Arial" w:cs="Arial"/>
          <w:b/>
          <w:sz w:val="24"/>
          <w:szCs w:val="24"/>
        </w:rPr>
      </w:pPr>
      <w:r w:rsidRPr="00E26F68">
        <w:rPr>
          <w:rFonts w:ascii="Arial" w:hAnsi="Arial" w:cs="Arial"/>
          <w:b/>
          <w:sz w:val="24"/>
          <w:szCs w:val="24"/>
        </w:rPr>
        <w:t>8.3.2</w:t>
      </w:r>
      <w:r w:rsidR="00FB1785" w:rsidRPr="00E26F68">
        <w:rPr>
          <w:rFonts w:ascii="Arial" w:hAnsi="Arial" w:cs="Arial"/>
          <w:b/>
          <w:sz w:val="24"/>
          <w:szCs w:val="24"/>
        </w:rPr>
        <w:t>.</w:t>
      </w:r>
      <w:r w:rsidRPr="00E26F68">
        <w:rPr>
          <w:rFonts w:ascii="Arial" w:hAnsi="Arial" w:cs="Arial"/>
          <w:b/>
          <w:sz w:val="24"/>
          <w:szCs w:val="24"/>
        </w:rPr>
        <w:t xml:space="preserve"> Regularidades fiscal e trabalhista:</w:t>
      </w:r>
    </w:p>
    <w:p w:rsidR="00483BE5" w:rsidRPr="00E26F68" w:rsidRDefault="00483BE5" w:rsidP="005A098C">
      <w:pPr>
        <w:widowControl w:val="0"/>
        <w:tabs>
          <w:tab w:val="left" w:pos="9709"/>
        </w:tabs>
        <w:spacing w:line="360" w:lineRule="auto"/>
        <w:ind w:left="600"/>
        <w:jc w:val="both"/>
        <w:rPr>
          <w:rFonts w:ascii="Arial" w:hAnsi="Arial" w:cs="Arial"/>
          <w:sz w:val="24"/>
          <w:szCs w:val="24"/>
        </w:rPr>
      </w:pPr>
      <w:r w:rsidRPr="00E26F68">
        <w:rPr>
          <w:rFonts w:ascii="Arial" w:hAnsi="Arial" w:cs="Arial"/>
          <w:sz w:val="24"/>
          <w:szCs w:val="24"/>
        </w:rPr>
        <w:t>8.3.2.1</w:t>
      </w:r>
      <w:r w:rsidR="00FB1785" w:rsidRPr="00E26F68">
        <w:rPr>
          <w:rFonts w:ascii="Arial" w:hAnsi="Arial" w:cs="Arial"/>
          <w:sz w:val="24"/>
          <w:szCs w:val="24"/>
        </w:rPr>
        <w:t>.</w:t>
      </w:r>
      <w:r w:rsidRPr="00E26F68">
        <w:rPr>
          <w:rFonts w:ascii="Arial" w:hAnsi="Arial" w:cs="Arial"/>
          <w:sz w:val="24"/>
          <w:szCs w:val="24"/>
        </w:rPr>
        <w:t xml:space="preserve"> Inscrição no Cadastro de Contribuinte Estadual ou Municipal, se houver, relativo ao domicílio ou sede da empresa;</w:t>
      </w:r>
    </w:p>
    <w:p w:rsidR="00483BE5" w:rsidRPr="00E26F68" w:rsidRDefault="00483BE5" w:rsidP="005A098C">
      <w:pPr>
        <w:widowControl w:val="0"/>
        <w:tabs>
          <w:tab w:val="left" w:pos="9709"/>
        </w:tabs>
        <w:spacing w:line="360" w:lineRule="auto"/>
        <w:ind w:left="600"/>
        <w:jc w:val="both"/>
        <w:rPr>
          <w:rFonts w:ascii="Arial" w:hAnsi="Arial" w:cs="Arial"/>
          <w:sz w:val="24"/>
          <w:szCs w:val="24"/>
        </w:rPr>
      </w:pPr>
      <w:r w:rsidRPr="00E26F68">
        <w:rPr>
          <w:rFonts w:ascii="Arial" w:hAnsi="Arial" w:cs="Arial"/>
          <w:sz w:val="24"/>
          <w:szCs w:val="24"/>
        </w:rPr>
        <w:t>8.3.2.2</w:t>
      </w:r>
      <w:r w:rsidR="00FB1785" w:rsidRPr="00E26F68">
        <w:rPr>
          <w:rFonts w:ascii="Arial" w:hAnsi="Arial" w:cs="Arial"/>
          <w:sz w:val="24"/>
          <w:szCs w:val="24"/>
        </w:rPr>
        <w:t>.</w:t>
      </w:r>
      <w:r w:rsidRPr="00E26F68">
        <w:rPr>
          <w:rFonts w:ascii="Arial" w:hAnsi="Arial" w:cs="Arial"/>
          <w:sz w:val="24"/>
          <w:szCs w:val="24"/>
        </w:rPr>
        <w:t xml:space="preserve"> Prova regular de inscrição no Cadastro Nacional de Pessoas Jurídica (CNPJ);</w:t>
      </w:r>
    </w:p>
    <w:p w:rsidR="005F1C91" w:rsidRPr="00E26F68" w:rsidRDefault="00483BE5" w:rsidP="005A098C">
      <w:pPr>
        <w:spacing w:line="360" w:lineRule="auto"/>
        <w:ind w:left="567"/>
        <w:jc w:val="both"/>
        <w:rPr>
          <w:rFonts w:ascii="Arial" w:hAnsi="Arial" w:cs="Arial"/>
          <w:color w:val="000000"/>
          <w:sz w:val="24"/>
          <w:szCs w:val="24"/>
        </w:rPr>
      </w:pPr>
      <w:r w:rsidRPr="00E26F68">
        <w:rPr>
          <w:rFonts w:ascii="Arial" w:hAnsi="Arial" w:cs="Arial"/>
          <w:sz w:val="24"/>
          <w:szCs w:val="24"/>
        </w:rPr>
        <w:t>8.3.2.3</w:t>
      </w:r>
      <w:r w:rsidR="00FB1785" w:rsidRPr="00E26F68">
        <w:rPr>
          <w:rFonts w:ascii="Arial" w:hAnsi="Arial" w:cs="Arial"/>
          <w:sz w:val="24"/>
          <w:szCs w:val="24"/>
        </w:rPr>
        <w:t>.</w:t>
      </w:r>
      <w:r w:rsidRPr="00E26F68">
        <w:rPr>
          <w:rFonts w:ascii="Arial" w:hAnsi="Arial" w:cs="Arial"/>
          <w:sz w:val="24"/>
          <w:szCs w:val="24"/>
        </w:rPr>
        <w:t xml:space="preserve"> Prova de regularidade </w:t>
      </w:r>
      <w:r w:rsidR="005F1C91" w:rsidRPr="00E26F68">
        <w:rPr>
          <w:rFonts w:ascii="Arial" w:hAnsi="Arial" w:cs="Arial"/>
          <w:sz w:val="24"/>
          <w:szCs w:val="24"/>
        </w:rPr>
        <w:t xml:space="preserve">fiscal </w:t>
      </w:r>
      <w:r w:rsidRPr="00E26F68">
        <w:rPr>
          <w:rFonts w:ascii="Arial" w:hAnsi="Arial" w:cs="Arial"/>
          <w:sz w:val="24"/>
          <w:szCs w:val="24"/>
        </w:rPr>
        <w:t>para com a Fazenda</w:t>
      </w:r>
      <w:r w:rsidRPr="00E26F68">
        <w:rPr>
          <w:rFonts w:ascii="Arial" w:hAnsi="Arial" w:cs="Arial"/>
          <w:b/>
          <w:sz w:val="24"/>
          <w:szCs w:val="24"/>
        </w:rPr>
        <w:t xml:space="preserve"> </w:t>
      </w:r>
      <w:r w:rsidR="005F1C91" w:rsidRPr="00E26F68">
        <w:rPr>
          <w:rFonts w:ascii="Arial" w:hAnsi="Arial" w:cs="Arial"/>
          <w:sz w:val="24"/>
          <w:szCs w:val="24"/>
        </w:rPr>
        <w:t>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r w:rsidR="002E0F55" w:rsidRPr="00E26F68">
        <w:rPr>
          <w:rFonts w:ascii="Arial" w:hAnsi="Arial" w:cs="Arial"/>
          <w:sz w:val="24"/>
          <w:szCs w:val="24"/>
        </w:rPr>
        <w:t>;</w:t>
      </w:r>
    </w:p>
    <w:p w:rsidR="00483BE5" w:rsidRPr="00E26F68" w:rsidRDefault="005F1C91" w:rsidP="005A098C">
      <w:pPr>
        <w:pStyle w:val="Corpodetexto"/>
        <w:widowControl/>
        <w:spacing w:line="360" w:lineRule="auto"/>
        <w:ind w:left="600"/>
        <w:rPr>
          <w:rFonts w:cs="Arial"/>
          <w:sz w:val="24"/>
          <w:szCs w:val="24"/>
        </w:rPr>
      </w:pPr>
      <w:r w:rsidRPr="00E26F68">
        <w:rPr>
          <w:rFonts w:cs="Arial"/>
          <w:sz w:val="24"/>
          <w:szCs w:val="24"/>
        </w:rPr>
        <w:lastRenderedPageBreak/>
        <w:t>8.3.2.4.</w:t>
      </w:r>
      <w:r w:rsidR="00483BE5" w:rsidRPr="00E26F68">
        <w:rPr>
          <w:rFonts w:cs="Arial"/>
          <w:sz w:val="24"/>
          <w:szCs w:val="24"/>
        </w:rPr>
        <w:t xml:space="preserve"> </w:t>
      </w:r>
      <w:r w:rsidRPr="00E26F68">
        <w:rPr>
          <w:rFonts w:cs="Arial"/>
          <w:sz w:val="24"/>
          <w:szCs w:val="24"/>
        </w:rPr>
        <w:t>Prova de regularidade perante as Fazendas</w:t>
      </w:r>
      <w:r w:rsidR="00483BE5" w:rsidRPr="00E26F68">
        <w:rPr>
          <w:rFonts w:cs="Arial"/>
          <w:sz w:val="24"/>
          <w:szCs w:val="24"/>
        </w:rPr>
        <w:t xml:space="preserve"> Estadual e Municipal do domicílio ou sede da licitante, compreendendo a regularidade com Tributos e quanto à Dívida Ativa - ou outras equivalentes na forma da Lei - expedida, em cada esfera de Governo, pelo órgão competente.</w:t>
      </w:r>
    </w:p>
    <w:p w:rsidR="00483BE5" w:rsidRPr="00E26F68" w:rsidRDefault="00483BE5" w:rsidP="005A098C">
      <w:pPr>
        <w:widowControl w:val="0"/>
        <w:tabs>
          <w:tab w:val="left" w:pos="9709"/>
        </w:tabs>
        <w:spacing w:line="360" w:lineRule="auto"/>
        <w:ind w:left="600"/>
        <w:jc w:val="both"/>
        <w:rPr>
          <w:rFonts w:ascii="Arial" w:hAnsi="Arial" w:cs="Arial"/>
          <w:sz w:val="24"/>
          <w:szCs w:val="24"/>
        </w:rPr>
      </w:pPr>
      <w:r w:rsidRPr="00E26F68">
        <w:rPr>
          <w:rFonts w:ascii="Arial" w:hAnsi="Arial" w:cs="Arial"/>
          <w:sz w:val="24"/>
          <w:szCs w:val="24"/>
        </w:rPr>
        <w:t>8.3.2.</w:t>
      </w:r>
      <w:r w:rsidR="00761917" w:rsidRPr="00E26F68">
        <w:rPr>
          <w:rFonts w:ascii="Arial" w:hAnsi="Arial" w:cs="Arial"/>
          <w:sz w:val="24"/>
          <w:szCs w:val="24"/>
        </w:rPr>
        <w:t>5</w:t>
      </w:r>
      <w:r w:rsidR="00FB1785" w:rsidRPr="00E26F68">
        <w:rPr>
          <w:rFonts w:ascii="Arial" w:hAnsi="Arial" w:cs="Arial"/>
          <w:sz w:val="24"/>
          <w:szCs w:val="24"/>
        </w:rPr>
        <w:t>.</w:t>
      </w:r>
      <w:r w:rsidRPr="00E26F68">
        <w:rPr>
          <w:rFonts w:ascii="Arial" w:hAnsi="Arial" w:cs="Arial"/>
          <w:sz w:val="24"/>
          <w:szCs w:val="24"/>
        </w:rPr>
        <w:t xml:space="preserve"> Prova de regularidade relativa à seguridade social (FGTS), demonstrando situação regular do licitante no cumprimento dos encargos sociais instituídos por Lei. </w:t>
      </w:r>
    </w:p>
    <w:p w:rsidR="00483BE5" w:rsidRPr="00E26F68" w:rsidRDefault="00761917" w:rsidP="005A098C">
      <w:pPr>
        <w:widowControl w:val="0"/>
        <w:tabs>
          <w:tab w:val="left" w:pos="9709"/>
        </w:tabs>
        <w:spacing w:line="360" w:lineRule="auto"/>
        <w:ind w:left="600"/>
        <w:jc w:val="both"/>
        <w:rPr>
          <w:rFonts w:ascii="Arial" w:hAnsi="Arial" w:cs="Arial"/>
          <w:sz w:val="24"/>
          <w:szCs w:val="24"/>
        </w:rPr>
      </w:pPr>
      <w:r w:rsidRPr="00E26F68">
        <w:rPr>
          <w:rFonts w:ascii="Arial" w:hAnsi="Arial" w:cs="Arial"/>
          <w:sz w:val="24"/>
          <w:szCs w:val="24"/>
        </w:rPr>
        <w:t>8.3.2.6</w:t>
      </w:r>
      <w:r w:rsidR="00FB1785" w:rsidRPr="00E26F68">
        <w:rPr>
          <w:rFonts w:ascii="Arial" w:hAnsi="Arial" w:cs="Arial"/>
          <w:sz w:val="24"/>
          <w:szCs w:val="24"/>
        </w:rPr>
        <w:t>.</w:t>
      </w:r>
      <w:r w:rsidR="00483BE5" w:rsidRPr="00E26F68">
        <w:rPr>
          <w:rFonts w:ascii="Arial" w:hAnsi="Arial" w:cs="Arial"/>
          <w:sz w:val="24"/>
          <w:szCs w:val="24"/>
        </w:rPr>
        <w:t xml:space="preserve"> Certidão Negativa de Débitos Trabalhistas - CNDT perante a Justiça do Trabalho, ou Certidão Positiva com Efeito de Negativa, expedida pelo Tribunal Superior do Trabalho (TST), da sede da Licitante, nos termos do Título VII-A da Consolidação das Leis do Trabalho.</w:t>
      </w:r>
    </w:p>
    <w:p w:rsidR="000B16FB" w:rsidRDefault="000B16FB" w:rsidP="005A098C">
      <w:pPr>
        <w:pStyle w:val="Corpodetexto"/>
        <w:spacing w:line="360" w:lineRule="auto"/>
        <w:ind w:left="400"/>
        <w:rPr>
          <w:rFonts w:cs="Arial"/>
          <w:b/>
          <w:sz w:val="24"/>
          <w:szCs w:val="24"/>
        </w:rPr>
      </w:pPr>
    </w:p>
    <w:p w:rsidR="00746685" w:rsidRPr="00E26F68" w:rsidRDefault="00B267EB" w:rsidP="005A098C">
      <w:pPr>
        <w:pStyle w:val="Corpodetexto"/>
        <w:spacing w:line="360" w:lineRule="auto"/>
        <w:ind w:left="400"/>
        <w:rPr>
          <w:rFonts w:cs="Arial"/>
          <w:b/>
          <w:sz w:val="24"/>
          <w:szCs w:val="24"/>
        </w:rPr>
      </w:pPr>
      <w:r w:rsidRPr="00E26F68">
        <w:rPr>
          <w:rFonts w:cs="Arial"/>
          <w:b/>
          <w:sz w:val="24"/>
          <w:szCs w:val="24"/>
        </w:rPr>
        <w:t>8.3.3</w:t>
      </w:r>
      <w:r w:rsidR="006127F3" w:rsidRPr="00E26F68">
        <w:rPr>
          <w:rFonts w:cs="Arial"/>
          <w:b/>
          <w:sz w:val="24"/>
          <w:szCs w:val="24"/>
        </w:rPr>
        <w:t>.</w:t>
      </w:r>
      <w:r w:rsidRPr="00E26F68">
        <w:rPr>
          <w:rFonts w:cs="Arial"/>
          <w:b/>
          <w:sz w:val="24"/>
          <w:szCs w:val="24"/>
        </w:rPr>
        <w:t xml:space="preserve"> </w:t>
      </w:r>
      <w:r w:rsidR="00746685" w:rsidRPr="00E26F68">
        <w:rPr>
          <w:rFonts w:cs="Arial"/>
          <w:b/>
          <w:sz w:val="24"/>
          <w:szCs w:val="24"/>
        </w:rPr>
        <w:t>Qualificação Técnica</w:t>
      </w:r>
    </w:p>
    <w:p w:rsidR="00761CCA" w:rsidRDefault="00761CCA" w:rsidP="00761CCA">
      <w:pPr>
        <w:pStyle w:val="Nivel4"/>
        <w:numPr>
          <w:ilvl w:val="0"/>
          <w:numId w:val="0"/>
        </w:numPr>
        <w:spacing w:before="0" w:after="0" w:line="360" w:lineRule="auto"/>
        <w:ind w:left="600"/>
        <w:rPr>
          <w:rFonts w:ascii="Arial" w:hAnsi="Arial"/>
          <w:sz w:val="24"/>
          <w:szCs w:val="24"/>
        </w:rPr>
      </w:pPr>
      <w:r w:rsidRPr="00E26F68">
        <w:rPr>
          <w:rFonts w:ascii="Arial" w:hAnsi="Arial"/>
          <w:sz w:val="24"/>
          <w:szCs w:val="24"/>
        </w:rPr>
        <w:t xml:space="preserve">8.3.3.1. </w:t>
      </w:r>
      <w:r w:rsidRPr="004026AE">
        <w:rPr>
          <w:rFonts w:ascii="Arial" w:hAnsi="Arial"/>
          <w:sz w:val="24"/>
          <w:szCs w:val="24"/>
        </w:rPr>
        <w:t xml:space="preserve">Registro ou inscrição da empresa licitante no </w:t>
      </w:r>
      <w:r w:rsidRPr="007070E5">
        <w:rPr>
          <w:rFonts w:ascii="Arial" w:hAnsi="Arial"/>
          <w:color w:val="FF0000"/>
          <w:sz w:val="24"/>
          <w:szCs w:val="24"/>
        </w:rPr>
        <w:t>CREA (Conselho Regional de Engenharia e Agronomia) e/ou CAU (Conselho de Arquitetura e Urbanismo) e/ou CRT (Conselho Regional dos Técnicos Industriais</w:t>
      </w:r>
      <w:r w:rsidRPr="004026AE">
        <w:rPr>
          <w:rFonts w:ascii="Arial" w:hAnsi="Arial"/>
          <w:sz w:val="24"/>
          <w:szCs w:val="24"/>
        </w:rPr>
        <w:t>), conforme as áreas de atuação previstas no Projeto Básico, em plena validade</w:t>
      </w:r>
      <w:r>
        <w:rPr>
          <w:rFonts w:ascii="Arial" w:hAnsi="Arial"/>
          <w:sz w:val="24"/>
          <w:szCs w:val="24"/>
        </w:rPr>
        <w:t>.</w:t>
      </w:r>
    </w:p>
    <w:p w:rsidR="00761CCA" w:rsidRPr="007070E5" w:rsidRDefault="00761CCA" w:rsidP="00761CCA">
      <w:pPr>
        <w:spacing w:before="100" w:beforeAutospacing="1" w:after="100" w:afterAutospacing="1"/>
        <w:jc w:val="both"/>
        <w:rPr>
          <w:rFonts w:ascii="Arial" w:hAnsi="Arial" w:cs="Arial"/>
          <w:highlight w:val="yellow"/>
        </w:rPr>
      </w:pPr>
      <w:r w:rsidRPr="007070E5">
        <w:rPr>
          <w:rFonts w:ascii="Arial" w:hAnsi="Arial" w:cs="Arial"/>
          <w:b/>
          <w:bCs/>
          <w:highlight w:val="yellow"/>
        </w:rPr>
        <w:t>Nota Explicativa:</w:t>
      </w:r>
      <w:r w:rsidRPr="007070E5">
        <w:rPr>
          <w:rFonts w:ascii="Arial" w:hAnsi="Arial" w:cs="Arial"/>
          <w:highlight w:val="yellow"/>
        </w:rPr>
        <w:t xml:space="preserve"> O Projeto Básico deverá definir os profissionais que serão necessários à execução do objeto licitado para, então, permitir ao edital delimitar a necessidade de inscrição da licitante no CREA, no CAU ou no CRT, </w:t>
      </w:r>
      <w:r w:rsidR="00B2410F">
        <w:rPr>
          <w:rFonts w:ascii="Arial" w:hAnsi="Arial" w:cs="Arial"/>
          <w:highlight w:val="yellow"/>
        </w:rPr>
        <w:t xml:space="preserve">ou em mais de um destes, </w:t>
      </w:r>
      <w:r w:rsidR="00B2410F" w:rsidRPr="007070E5">
        <w:rPr>
          <w:rFonts w:ascii="Arial" w:hAnsi="Arial" w:cs="Arial"/>
          <w:highlight w:val="yellow"/>
        </w:rPr>
        <w:t>no caso de equipe multidisciplinar.</w:t>
      </w:r>
    </w:p>
    <w:p w:rsidR="00761CCA" w:rsidRPr="007070E5" w:rsidRDefault="00761CCA" w:rsidP="00761CCA">
      <w:pPr>
        <w:spacing w:before="100" w:beforeAutospacing="1" w:after="100" w:afterAutospacing="1"/>
        <w:jc w:val="both"/>
        <w:rPr>
          <w:rFonts w:ascii="Arial" w:hAnsi="Arial" w:cs="Arial"/>
        </w:rPr>
      </w:pPr>
      <w:r w:rsidRPr="007070E5">
        <w:rPr>
          <w:rFonts w:ascii="Arial" w:hAnsi="Arial" w:cs="Arial"/>
          <w:b/>
          <w:bCs/>
          <w:highlight w:val="yellow"/>
        </w:rPr>
        <w:t>Nota Explicativa:</w:t>
      </w:r>
      <w:r w:rsidRPr="007070E5">
        <w:rPr>
          <w:rFonts w:ascii="Arial" w:hAnsi="Arial" w:cs="Arial"/>
          <w:highlight w:val="yellow"/>
        </w:rPr>
        <w:t xml:space="preserve"> Nesse ponto, destaca-se que a Lei n° 13.639, de 26 de março de 2018, criou o Conselho Federal dos Técnicos Industriais – CFT e a Resolução CFT n° 101, de 4 de junho de 2020, prescreve as atribuições desses profissionais. Assim, compete ao órgão ou entidade avaliar qual profissional é o necessário e adequado ao objeto licitado e estabelecer a exigência pertinente. </w:t>
      </w:r>
      <w:r w:rsidRPr="007070E5">
        <w:rPr>
          <w:rFonts w:ascii="Arial" w:hAnsi="Arial" w:cs="Arial"/>
          <w:highlight w:val="yellow"/>
          <w:u w:val="single"/>
        </w:rPr>
        <w:t>O mais importante nessa avaliação é cuidar para não excluir profissionais que possuam competência para executar o objeto, segundo as normas da respectiva categoria, porque isso representaria restrição indevida à competitividade.</w:t>
      </w:r>
    </w:p>
    <w:p w:rsidR="00D810D7" w:rsidRPr="00E26F68" w:rsidRDefault="00746685" w:rsidP="005A098C">
      <w:pPr>
        <w:pStyle w:val="Nivel4"/>
        <w:numPr>
          <w:ilvl w:val="0"/>
          <w:numId w:val="0"/>
        </w:numPr>
        <w:spacing w:before="0" w:after="0" w:line="360" w:lineRule="auto"/>
        <w:ind w:left="600"/>
        <w:rPr>
          <w:rFonts w:ascii="Arial" w:hAnsi="Arial"/>
          <w:sz w:val="24"/>
          <w:szCs w:val="24"/>
        </w:rPr>
      </w:pPr>
      <w:r w:rsidRPr="00E26F68">
        <w:rPr>
          <w:rFonts w:ascii="Arial" w:hAnsi="Arial"/>
          <w:sz w:val="24"/>
          <w:szCs w:val="24"/>
        </w:rPr>
        <w:t>8.3.3.2</w:t>
      </w:r>
      <w:r w:rsidR="006127F3" w:rsidRPr="00E26F68">
        <w:rPr>
          <w:rFonts w:ascii="Arial" w:hAnsi="Arial"/>
          <w:sz w:val="24"/>
          <w:szCs w:val="24"/>
        </w:rPr>
        <w:t>.</w:t>
      </w:r>
      <w:r w:rsidRPr="00E26F68">
        <w:rPr>
          <w:rFonts w:ascii="Arial" w:hAnsi="Arial"/>
          <w:sz w:val="24"/>
          <w:szCs w:val="24"/>
        </w:rPr>
        <w:t xml:space="preserve"> Quanto à capacidade técnico-operacional: c</w:t>
      </w:r>
      <w:r w:rsidR="005D467A" w:rsidRPr="00E26F68">
        <w:rPr>
          <w:rFonts w:ascii="Arial" w:hAnsi="Arial"/>
          <w:sz w:val="24"/>
          <w:szCs w:val="24"/>
        </w:rPr>
        <w:t>omprovação pela proponente de ter executado, em nome da empresa,</w:t>
      </w:r>
      <w:r w:rsidR="00D810D7" w:rsidRPr="00E26F68">
        <w:rPr>
          <w:rFonts w:ascii="Arial" w:hAnsi="Arial"/>
          <w:sz w:val="24"/>
          <w:szCs w:val="24"/>
        </w:rPr>
        <w:t xml:space="preserve"> a qualquer tempo, serviços/obras compatíveis com o objeto desta licitação, através de certidão(ões) e/ou atestado(s), em nome da própria licitante (empresa), fornecido(s) por pessoas jurídicas de direito público ou privad</w:t>
      </w:r>
      <w:r w:rsidR="005D6578" w:rsidRPr="00E26F68">
        <w:rPr>
          <w:rFonts w:ascii="Arial" w:hAnsi="Arial"/>
          <w:sz w:val="24"/>
          <w:szCs w:val="24"/>
        </w:rPr>
        <w:t>o</w:t>
      </w:r>
      <w:r w:rsidR="00426AE9">
        <w:rPr>
          <w:rFonts w:ascii="Arial" w:hAnsi="Arial"/>
          <w:sz w:val="24"/>
          <w:szCs w:val="24"/>
        </w:rPr>
        <w:t xml:space="preserve">. </w:t>
      </w:r>
      <w:r w:rsidR="00D810D7" w:rsidRPr="00E26F68">
        <w:rPr>
          <w:rFonts w:ascii="Arial" w:hAnsi="Arial"/>
          <w:sz w:val="24"/>
          <w:szCs w:val="24"/>
        </w:rPr>
        <w:t xml:space="preserve">Os itens de </w:t>
      </w:r>
      <w:r w:rsidR="00D810D7" w:rsidRPr="00E26F68">
        <w:rPr>
          <w:rFonts w:ascii="Arial" w:hAnsi="Arial"/>
          <w:sz w:val="24"/>
          <w:szCs w:val="24"/>
        </w:rPr>
        <w:lastRenderedPageBreak/>
        <w:t>serviços e parcelas de maior relevância com quantidades mínimas a serem comprovadas são os seguintes:</w:t>
      </w:r>
    </w:p>
    <w:p w:rsidR="0061060D" w:rsidRPr="00E26F68" w:rsidRDefault="0061060D" w:rsidP="005A098C">
      <w:pPr>
        <w:pStyle w:val="Corpodetexto"/>
        <w:spacing w:line="360" w:lineRule="auto"/>
        <w:ind w:left="300"/>
        <w:rPr>
          <w:rFonts w:cs="Arial"/>
          <w:sz w:val="24"/>
          <w:szCs w:val="24"/>
        </w:rPr>
      </w:pPr>
    </w:p>
    <w:p w:rsidR="00D810D7" w:rsidRPr="00E26F68" w:rsidRDefault="0061060D" w:rsidP="005A098C">
      <w:pPr>
        <w:pStyle w:val="Corpodetexto"/>
        <w:spacing w:line="360" w:lineRule="auto"/>
        <w:ind w:firstLine="540"/>
        <w:rPr>
          <w:rFonts w:cs="Arial"/>
          <w:color w:val="FF0000"/>
          <w:sz w:val="24"/>
          <w:szCs w:val="24"/>
        </w:rPr>
      </w:pPr>
      <w:r w:rsidRPr="00E26F68">
        <w:rPr>
          <w:rFonts w:cs="Arial"/>
          <w:color w:val="FF0000"/>
          <w:sz w:val="24"/>
          <w:szCs w:val="24"/>
        </w:rPr>
        <w:t>(...)</w:t>
      </w:r>
    </w:p>
    <w:p w:rsidR="0061060D" w:rsidRPr="00E26F68" w:rsidRDefault="0061060D" w:rsidP="005A098C">
      <w:pPr>
        <w:pStyle w:val="Corpodetexto"/>
        <w:spacing w:line="360" w:lineRule="auto"/>
        <w:ind w:firstLine="540"/>
        <w:rPr>
          <w:rFonts w:cs="Arial"/>
          <w:sz w:val="24"/>
          <w:szCs w:val="24"/>
        </w:rPr>
      </w:pPr>
    </w:p>
    <w:p w:rsidR="000B16FB" w:rsidRDefault="00746685" w:rsidP="005A098C">
      <w:pPr>
        <w:ind w:left="284"/>
        <w:jc w:val="both"/>
        <w:rPr>
          <w:rFonts w:ascii="Arial" w:hAnsi="Arial" w:cs="Arial"/>
          <w:b/>
          <w:iCs/>
          <w:color w:val="000000"/>
          <w:highlight w:val="yellow"/>
        </w:rPr>
      </w:pPr>
      <w:r w:rsidRPr="00426AE9">
        <w:rPr>
          <w:rFonts w:ascii="Arial" w:hAnsi="Arial" w:cs="Arial"/>
          <w:b/>
          <w:iCs/>
          <w:color w:val="000000"/>
          <w:highlight w:val="yellow"/>
        </w:rPr>
        <w:t xml:space="preserve">Nota Explicativa: </w:t>
      </w:r>
      <w:r w:rsidR="000B16FB" w:rsidRPr="009F7996">
        <w:rPr>
          <w:rFonts w:ascii="Arial" w:hAnsi="Arial" w:cs="Arial"/>
          <w:iCs/>
          <w:color w:val="000000"/>
          <w:highlight w:val="yellow"/>
        </w:rPr>
        <w:t>Devem constar nos autos do procedimento licitatório justificativas de exigência de qualificação técnico-operacional,</w:t>
      </w:r>
      <w:r w:rsidR="000B16FB">
        <w:rPr>
          <w:rFonts w:ascii="Arial" w:hAnsi="Arial" w:cs="Arial"/>
          <w:iCs/>
          <w:color w:val="000000"/>
          <w:highlight w:val="yellow"/>
        </w:rPr>
        <w:t xml:space="preserve"> </w:t>
      </w:r>
      <w:r w:rsidR="000B16FB" w:rsidRPr="009F7996">
        <w:rPr>
          <w:rFonts w:ascii="Arial" w:hAnsi="Arial" w:cs="Arial"/>
          <w:iCs/>
          <w:color w:val="000000"/>
          <w:highlight w:val="yellow"/>
        </w:rPr>
        <w:t>tanto em relação à necessidade da exigência em si, quanto em relação ao quantitativo exigido.</w:t>
      </w:r>
    </w:p>
    <w:p w:rsidR="000B16FB" w:rsidRDefault="00746685" w:rsidP="005A098C">
      <w:pPr>
        <w:ind w:left="284"/>
        <w:jc w:val="both"/>
        <w:rPr>
          <w:rFonts w:ascii="Arial" w:hAnsi="Arial" w:cs="Arial"/>
          <w:iCs/>
          <w:color w:val="000000"/>
          <w:highlight w:val="yellow"/>
        </w:rPr>
      </w:pPr>
      <w:r w:rsidRPr="00426AE9">
        <w:rPr>
          <w:rFonts w:ascii="Arial" w:hAnsi="Arial" w:cs="Arial"/>
          <w:iCs/>
          <w:color w:val="000000"/>
          <w:highlight w:val="yellow"/>
        </w:rPr>
        <w:t xml:space="preserve">As atividades especificadas deverão ser pertinentes e compatíveis em características, quantidades e prazos com o objeto da licitação (art. 30, II, Lei n. 8.666/93). </w:t>
      </w:r>
    </w:p>
    <w:p w:rsidR="00746685" w:rsidRPr="00426AE9" w:rsidRDefault="00746685" w:rsidP="005A098C">
      <w:pPr>
        <w:ind w:left="284"/>
        <w:jc w:val="both"/>
        <w:rPr>
          <w:rFonts w:ascii="Arial" w:hAnsi="Arial" w:cs="Arial"/>
          <w:bCs/>
          <w:iCs/>
          <w:color w:val="000000"/>
          <w:highlight w:val="yellow"/>
        </w:rPr>
      </w:pPr>
      <w:r w:rsidRPr="00426AE9">
        <w:rPr>
          <w:rFonts w:ascii="Arial" w:hAnsi="Arial" w:cs="Arial"/>
          <w:iCs/>
          <w:color w:val="000000"/>
          <w:highlight w:val="yellow"/>
        </w:rPr>
        <w:t xml:space="preserve">Deve a Administração limitar a exigência de comprovação de capacidade técnico operacional </w:t>
      </w:r>
      <w:r w:rsidRPr="00426AE9">
        <w:rPr>
          <w:rFonts w:ascii="Arial" w:hAnsi="Arial" w:cs="Arial"/>
          <w:bCs/>
          <w:iCs/>
          <w:color w:val="000000"/>
          <w:highlight w:val="yellow"/>
        </w:rPr>
        <w:t xml:space="preserve">às parcelas de maior relevância e valor significativo do objeto da licitação. Para tanto, seria importante primeiramente analisar os custos do serviço e identificar os serviços de maior relevo, em relação aos quais a comprovação da capacidade operacional é fundamental. É essencial que a equipe técnica participe da elaboração da minuta de edital e que haja compatibilidade com o Projeto Básico.  </w:t>
      </w:r>
    </w:p>
    <w:p w:rsidR="00746685" w:rsidRPr="00426AE9" w:rsidRDefault="00746685" w:rsidP="005A098C">
      <w:pPr>
        <w:ind w:left="284"/>
        <w:jc w:val="both"/>
        <w:rPr>
          <w:rFonts w:ascii="Arial" w:hAnsi="Arial" w:cs="Arial"/>
          <w:iCs/>
          <w:color w:val="000000"/>
          <w:highlight w:val="yellow"/>
        </w:rPr>
      </w:pPr>
      <w:r w:rsidRPr="00426AE9">
        <w:rPr>
          <w:rFonts w:ascii="Arial" w:hAnsi="Arial" w:cs="Arial"/>
          <w:iCs/>
          <w:color w:val="000000"/>
          <w:highlight w:val="yellow"/>
        </w:rPr>
        <w:t>Súmula TCU n° 263: “Para a comprovação da capacidade técnico-operacional das licitantes, e desde que limitada, simultaneamente, às parcelas de maior relevância e valor significativo do objeto a ser contratado, é legal a exigência de comprovação da execução de quantitativos mínimos em obras ou serviços com características semelhantes, devendo essa exigência guardar proporção com a dimensão e a complexidade do objeto a ser executado”</w:t>
      </w:r>
    </w:p>
    <w:p w:rsidR="00746685" w:rsidRPr="00426AE9" w:rsidRDefault="00746685" w:rsidP="005A098C">
      <w:pPr>
        <w:ind w:left="284"/>
        <w:jc w:val="both"/>
        <w:rPr>
          <w:rFonts w:ascii="Arial" w:hAnsi="Arial" w:cs="Arial"/>
          <w:iCs/>
          <w:color w:val="000000"/>
          <w:highlight w:val="yellow"/>
        </w:rPr>
      </w:pPr>
      <w:r w:rsidRPr="00426AE9">
        <w:rPr>
          <w:rFonts w:ascii="Arial" w:hAnsi="Arial" w:cs="Arial"/>
          <w:iCs/>
          <w:color w:val="000000"/>
          <w:highlight w:val="yellow"/>
        </w:rPr>
        <w:t>No que se refere à fixação de quantidades mínimas relativas às parcelas de maior relevância e valor significativo do objeto da licitação, o TCU manifesta-se pela necessidade de razoabilidade na exigência, em patamar que não restrinja a competição: “Embora seja possível a fixação de quantidades mínimas, relativas às parcelas de maior relevância e valor significativo do objeto da licitação, essa exigência deve ser razoável, num patamar que possa garantir que a empresa contratada tenha condições técnicas para executar o objeto licitado, mas que não restrinja a competitividade. A comparação efetuada pela unidade técnica demonstra claramente que as quantidades mínimas previstas na concorrência ora examinada são excessivas, limitando desnecessariamente o universo de possíveis interessados em participar do certame licitatório.” (Voto no Acórdão 1771/2007 – Plenário).</w:t>
      </w:r>
    </w:p>
    <w:p w:rsidR="00746685" w:rsidRPr="00426AE9" w:rsidRDefault="00746685" w:rsidP="005A098C">
      <w:pPr>
        <w:ind w:left="284"/>
        <w:jc w:val="both"/>
        <w:rPr>
          <w:rFonts w:ascii="Arial" w:hAnsi="Arial" w:cs="Arial"/>
          <w:i/>
          <w:iCs/>
          <w:color w:val="000000"/>
          <w:highlight w:val="yellow"/>
        </w:rPr>
      </w:pPr>
      <w:r w:rsidRPr="00426AE9">
        <w:rPr>
          <w:rFonts w:ascii="Arial" w:hAnsi="Arial" w:cs="Arial"/>
          <w:i/>
          <w:iCs/>
          <w:color w:val="000000"/>
          <w:highlight w:val="yellow"/>
        </w:rPr>
        <w:t>A Administração poderá adotar diligências tendentes a confirmar a autenticidade e correção dos atestados apresentados para comprovação da qualificação técnico-operacional, dentre estas a solicitação de CAT (Certidão de Acervo Técnico) com registro de atestado (atividade concluída ou em andamento), referente aos profissionais que integrarão sua equipe técnica, na qual conste a licitante como empresa vinculada à execução do contrato.</w:t>
      </w:r>
    </w:p>
    <w:p w:rsidR="00746685" w:rsidRPr="00E26F68" w:rsidRDefault="00746685" w:rsidP="005A098C">
      <w:pPr>
        <w:spacing w:line="360" w:lineRule="auto"/>
        <w:ind w:left="284"/>
        <w:jc w:val="both"/>
        <w:rPr>
          <w:rFonts w:ascii="Arial" w:hAnsi="Arial" w:cs="Arial"/>
          <w:iCs/>
          <w:color w:val="000000"/>
          <w:sz w:val="24"/>
          <w:szCs w:val="24"/>
          <w:highlight w:val="yellow"/>
        </w:rPr>
      </w:pPr>
    </w:p>
    <w:p w:rsidR="00D810D7" w:rsidRPr="00E26F68" w:rsidRDefault="00746685" w:rsidP="005A098C">
      <w:pPr>
        <w:pStyle w:val="Corpodetexto"/>
        <w:spacing w:line="360" w:lineRule="auto"/>
        <w:ind w:left="600"/>
        <w:rPr>
          <w:rFonts w:cs="Arial"/>
          <w:sz w:val="24"/>
          <w:szCs w:val="24"/>
        </w:rPr>
      </w:pPr>
      <w:r w:rsidRPr="00E26F68">
        <w:rPr>
          <w:rFonts w:cs="Arial"/>
          <w:sz w:val="24"/>
          <w:szCs w:val="24"/>
        </w:rPr>
        <w:t>8.3.3.3</w:t>
      </w:r>
      <w:r w:rsidR="006127F3" w:rsidRPr="00E26F68">
        <w:rPr>
          <w:rFonts w:cs="Arial"/>
          <w:sz w:val="24"/>
          <w:szCs w:val="24"/>
        </w:rPr>
        <w:t>.</w:t>
      </w:r>
      <w:r w:rsidRPr="00E26F68">
        <w:rPr>
          <w:rFonts w:cs="Arial"/>
          <w:sz w:val="24"/>
          <w:szCs w:val="24"/>
        </w:rPr>
        <w:t xml:space="preserve"> </w:t>
      </w:r>
      <w:r w:rsidR="00761CCA" w:rsidRPr="004026AE">
        <w:rPr>
          <w:rFonts w:cs="Arial"/>
          <w:sz w:val="24"/>
          <w:szCs w:val="24"/>
        </w:rPr>
        <w:t xml:space="preserve">Quanto à capacitação técnico-profissional: comprovação da empresa licitante de possuir em seu quadro, na data prevista no subitem 4.1 deste Edital, profissional (is) de nível superior ou outro(s) reconhecido(s) pelo CREA, CAU, ou CRT, detentor (es) de </w:t>
      </w:r>
      <w:r w:rsidR="00761CCA" w:rsidRPr="004026AE">
        <w:rPr>
          <w:rFonts w:cs="Arial"/>
          <w:b/>
          <w:bCs/>
          <w:sz w:val="24"/>
          <w:szCs w:val="24"/>
        </w:rPr>
        <w:t>atestado(s) de responsabilidade técnica,</w:t>
      </w:r>
      <w:r w:rsidR="00761CCA" w:rsidRPr="004026AE">
        <w:rPr>
          <w:rFonts w:cs="Arial"/>
          <w:sz w:val="24"/>
          <w:szCs w:val="24"/>
        </w:rPr>
        <w:t xml:space="preserve"> </w:t>
      </w:r>
      <w:r w:rsidR="00761CCA" w:rsidRPr="004026AE">
        <w:rPr>
          <w:rFonts w:cs="Arial"/>
          <w:b/>
          <w:bCs/>
          <w:sz w:val="24"/>
          <w:szCs w:val="24"/>
        </w:rPr>
        <w:t>devidamente registrado(s) na entidade profissional competente (CREA, CAU, ou CRT) da região onde os serviços foram executados,</w:t>
      </w:r>
      <w:r w:rsidR="00761CCA" w:rsidRPr="004026AE">
        <w:rPr>
          <w:rFonts w:cs="Arial"/>
          <w:sz w:val="24"/>
          <w:szCs w:val="24"/>
        </w:rPr>
        <w:t xml:space="preserve"> acompanhados(s) da(s) correspondente(s) Certidão (es) de Acervo Técnico – CAT, que comprove(m) ter o(s) profissional (is), executado para órgão ou </w:t>
      </w:r>
      <w:r w:rsidR="00761CCA" w:rsidRPr="004026AE">
        <w:rPr>
          <w:rFonts w:cs="Arial"/>
          <w:sz w:val="24"/>
          <w:szCs w:val="24"/>
        </w:rPr>
        <w:lastRenderedPageBreak/>
        <w:t>entidade da administração pública direta ou indireta, federal, estadual, municipal ou do Distrito Federal, ou ainda, para empresa privada, obras/serviços de características técnicas similares às do objeto licitado, que fica limitado na forma do § 1º Inciso I do Art. 30 da Lei 8666/93, cujas parcelas de maior relevância são as seguintes</w:t>
      </w:r>
      <w:r w:rsidR="00761CCA" w:rsidRPr="00E26F68">
        <w:rPr>
          <w:rFonts w:cs="Arial"/>
          <w:sz w:val="24"/>
          <w:szCs w:val="24"/>
        </w:rPr>
        <w:t>:</w:t>
      </w:r>
    </w:p>
    <w:p w:rsidR="00D810D7" w:rsidRPr="00E26F68" w:rsidRDefault="00554021" w:rsidP="005A098C">
      <w:pPr>
        <w:pStyle w:val="Corpodetexto"/>
        <w:spacing w:line="360" w:lineRule="auto"/>
        <w:ind w:left="600" w:firstLine="708"/>
        <w:rPr>
          <w:rFonts w:cs="Arial"/>
          <w:color w:val="FF0000"/>
          <w:sz w:val="24"/>
          <w:szCs w:val="24"/>
        </w:rPr>
      </w:pPr>
      <w:r w:rsidRPr="00E26F68">
        <w:rPr>
          <w:rFonts w:cs="Arial"/>
          <w:color w:val="FF0000"/>
          <w:sz w:val="24"/>
          <w:szCs w:val="24"/>
        </w:rPr>
        <w:t>(...)</w:t>
      </w:r>
    </w:p>
    <w:p w:rsidR="00D810D7" w:rsidRPr="00E26F68" w:rsidRDefault="005E71CF" w:rsidP="005A098C">
      <w:pPr>
        <w:pStyle w:val="WW-Recuodecorpodetexto2"/>
        <w:spacing w:line="360" w:lineRule="auto"/>
        <w:ind w:left="800" w:firstLine="0"/>
        <w:rPr>
          <w:rFonts w:ascii="Arial" w:hAnsi="Arial" w:cs="Arial"/>
          <w:szCs w:val="24"/>
        </w:rPr>
      </w:pPr>
      <w:r w:rsidRPr="00E26F68">
        <w:rPr>
          <w:rFonts w:ascii="Arial" w:hAnsi="Arial" w:cs="Arial"/>
          <w:szCs w:val="24"/>
        </w:rPr>
        <w:t>8.</w:t>
      </w:r>
      <w:r w:rsidR="00BA27E1" w:rsidRPr="00E26F68">
        <w:rPr>
          <w:rFonts w:ascii="Arial" w:hAnsi="Arial" w:cs="Arial"/>
          <w:szCs w:val="24"/>
        </w:rPr>
        <w:t>3.3.3.1</w:t>
      </w:r>
      <w:r w:rsidR="006127F3" w:rsidRPr="00E26F68">
        <w:rPr>
          <w:rFonts w:ascii="Arial" w:hAnsi="Arial" w:cs="Arial"/>
          <w:szCs w:val="24"/>
        </w:rPr>
        <w:t>.</w:t>
      </w:r>
      <w:r w:rsidR="00D810D7" w:rsidRPr="00E26F68">
        <w:rPr>
          <w:rFonts w:ascii="Arial" w:hAnsi="Arial" w:cs="Arial"/>
          <w:szCs w:val="24"/>
        </w:rPr>
        <w:t xml:space="preserve"> Para fins de comprovação de capacitação técnico-profissional, a empresa licitante poderá apresentar tantos atestados quanto julgar necessário, desde que, de profissionais pertencentes ao seu quadro  e que comprovem o seu vínculo  com a empresa.</w:t>
      </w:r>
    </w:p>
    <w:p w:rsidR="00D810D7" w:rsidRPr="00E26F68" w:rsidRDefault="00BA27E1" w:rsidP="005A098C">
      <w:pPr>
        <w:pStyle w:val="BodyText21"/>
        <w:widowControl w:val="0"/>
        <w:tabs>
          <w:tab w:val="clear" w:pos="709"/>
          <w:tab w:val="clear" w:pos="1560"/>
          <w:tab w:val="clear" w:pos="1701"/>
          <w:tab w:val="clear" w:pos="1985"/>
          <w:tab w:val="clear" w:pos="2127"/>
        </w:tabs>
        <w:spacing w:line="360" w:lineRule="auto"/>
        <w:ind w:left="800"/>
        <w:rPr>
          <w:rFonts w:cs="Arial"/>
          <w:szCs w:val="24"/>
        </w:rPr>
      </w:pPr>
      <w:r w:rsidRPr="00E26F68">
        <w:rPr>
          <w:rFonts w:cs="Arial"/>
          <w:szCs w:val="24"/>
        </w:rPr>
        <w:t>8.3.3.3.2</w:t>
      </w:r>
      <w:r w:rsidR="006127F3" w:rsidRPr="00E26F68">
        <w:rPr>
          <w:rFonts w:cs="Arial"/>
          <w:szCs w:val="24"/>
        </w:rPr>
        <w:t>.</w:t>
      </w:r>
      <w:r w:rsidR="00D810D7" w:rsidRPr="00E26F68">
        <w:rPr>
          <w:rFonts w:cs="Arial"/>
          <w:szCs w:val="24"/>
        </w:rPr>
        <w:t xml:space="preserve"> O(s) atestado(s) deverá(ão) possuir informações suficientes para qualificar e quantificar os serviços executados, bem como possibilitar aferir sua veracidade junto ao(s) emitente(s) do(s) documento(s).</w:t>
      </w:r>
    </w:p>
    <w:p w:rsidR="000B16FB" w:rsidRDefault="00BA27E1" w:rsidP="005A098C">
      <w:pPr>
        <w:widowControl w:val="0"/>
        <w:tabs>
          <w:tab w:val="left" w:pos="9709"/>
        </w:tabs>
        <w:spacing w:line="360" w:lineRule="auto"/>
        <w:ind w:left="800"/>
        <w:jc w:val="both"/>
        <w:rPr>
          <w:rFonts w:ascii="Arial" w:hAnsi="Arial" w:cs="Arial"/>
          <w:sz w:val="24"/>
          <w:szCs w:val="24"/>
        </w:rPr>
      </w:pPr>
      <w:r w:rsidRPr="00E26F68">
        <w:rPr>
          <w:rFonts w:ascii="Arial" w:hAnsi="Arial" w:cs="Arial"/>
          <w:sz w:val="24"/>
          <w:szCs w:val="24"/>
        </w:rPr>
        <w:t>8.3.3.3.3</w:t>
      </w:r>
      <w:r w:rsidR="006127F3" w:rsidRPr="00E26F68">
        <w:rPr>
          <w:rFonts w:ascii="Arial" w:hAnsi="Arial" w:cs="Arial"/>
          <w:sz w:val="24"/>
          <w:szCs w:val="24"/>
        </w:rPr>
        <w:t>.</w:t>
      </w:r>
      <w:r w:rsidR="00B525BE" w:rsidRPr="00E26F68">
        <w:rPr>
          <w:rFonts w:ascii="Arial" w:hAnsi="Arial" w:cs="Arial"/>
          <w:sz w:val="24"/>
          <w:szCs w:val="24"/>
        </w:rPr>
        <w:t xml:space="preserve"> </w:t>
      </w:r>
      <w:r w:rsidR="000B16FB" w:rsidRPr="00A716D1">
        <w:rPr>
          <w:rFonts w:ascii="Arial" w:hAnsi="Arial" w:cs="Arial"/>
          <w:sz w:val="24"/>
          <w:szCs w:val="24"/>
        </w:rPr>
        <w:t>A comprovação do vínculo do(s) profissional(is) detentor do acervo técnico, do quadro da licitante, será atendida mediante a apresentação da declaração formal de sua disponibilidade, acompanhada de comprovação da anuência do profissional</w:t>
      </w:r>
      <w:r w:rsidR="000B16FB">
        <w:rPr>
          <w:rFonts w:ascii="Arial" w:hAnsi="Arial" w:cs="Arial"/>
          <w:sz w:val="24"/>
          <w:szCs w:val="24"/>
        </w:rPr>
        <w:t>,</w:t>
      </w:r>
      <w:r w:rsidR="000B16FB" w:rsidRPr="00A716D1">
        <w:rPr>
          <w:rFonts w:ascii="Arial" w:hAnsi="Arial" w:cs="Arial"/>
          <w:sz w:val="24"/>
          <w:szCs w:val="24"/>
        </w:rPr>
        <w:t xml:space="preserve"> ou através da apresentação dos documentos a seguir:</w:t>
      </w:r>
    </w:p>
    <w:p w:rsidR="00B267EB" w:rsidRPr="00E26F68" w:rsidRDefault="009F64E5" w:rsidP="005A098C">
      <w:pPr>
        <w:widowControl w:val="0"/>
        <w:tabs>
          <w:tab w:val="left" w:pos="9709"/>
        </w:tabs>
        <w:spacing w:line="360" w:lineRule="auto"/>
        <w:ind w:left="800"/>
        <w:jc w:val="both"/>
        <w:rPr>
          <w:rFonts w:ascii="Arial" w:hAnsi="Arial" w:cs="Arial"/>
          <w:i/>
          <w:sz w:val="24"/>
          <w:szCs w:val="24"/>
        </w:rPr>
      </w:pPr>
      <w:r w:rsidRPr="00E26F68">
        <w:rPr>
          <w:rFonts w:ascii="Arial" w:hAnsi="Arial" w:cs="Arial"/>
          <w:bCs/>
          <w:sz w:val="24"/>
          <w:szCs w:val="24"/>
        </w:rPr>
        <w:t>a)</w:t>
      </w:r>
      <w:r w:rsidRPr="00E26F68">
        <w:rPr>
          <w:rFonts w:ascii="Arial" w:hAnsi="Arial" w:cs="Arial"/>
          <w:b/>
          <w:bCs/>
          <w:sz w:val="24"/>
          <w:szCs w:val="24"/>
        </w:rPr>
        <w:t xml:space="preserve"> </w:t>
      </w:r>
      <w:r w:rsidR="002B47F2" w:rsidRPr="00E26F68">
        <w:rPr>
          <w:rFonts w:ascii="Arial" w:hAnsi="Arial" w:cs="Arial"/>
          <w:b/>
          <w:bCs/>
          <w:sz w:val="24"/>
          <w:szCs w:val="24"/>
        </w:rPr>
        <w:t>Empregado</w:t>
      </w:r>
      <w:r w:rsidR="002B47F2" w:rsidRPr="00E26F68">
        <w:rPr>
          <w:rFonts w:ascii="Arial" w:hAnsi="Arial" w:cs="Arial"/>
          <w:sz w:val="24"/>
          <w:szCs w:val="24"/>
        </w:rPr>
        <w:t>: Cópia do livro de registro de empregado registrado na Delegacia Regional do Trabalho - DRT ou cópia da Carteira de Trabalho e Previdência Social - CTPS anotada ou ainda, contrato de prestação de serviços, na forma da legislação trabalhista;</w:t>
      </w:r>
    </w:p>
    <w:p w:rsidR="00B267EB" w:rsidRPr="00E26F68" w:rsidRDefault="00B267EB" w:rsidP="005A098C">
      <w:pPr>
        <w:widowControl w:val="0"/>
        <w:tabs>
          <w:tab w:val="left" w:pos="9709"/>
        </w:tabs>
        <w:spacing w:line="360" w:lineRule="auto"/>
        <w:ind w:left="800"/>
        <w:jc w:val="both"/>
        <w:rPr>
          <w:rFonts w:ascii="Arial" w:hAnsi="Arial" w:cs="Arial"/>
          <w:sz w:val="24"/>
          <w:szCs w:val="24"/>
        </w:rPr>
      </w:pPr>
      <w:r w:rsidRPr="00E26F68">
        <w:rPr>
          <w:rFonts w:ascii="Arial" w:hAnsi="Arial" w:cs="Arial"/>
          <w:b/>
          <w:bCs/>
          <w:sz w:val="24"/>
          <w:szCs w:val="24"/>
        </w:rPr>
        <w:t>b) S</w:t>
      </w:r>
      <w:r w:rsidR="002B47F2" w:rsidRPr="00E26F68">
        <w:rPr>
          <w:rFonts w:ascii="Arial" w:hAnsi="Arial" w:cs="Arial"/>
          <w:b/>
          <w:bCs/>
          <w:sz w:val="24"/>
          <w:szCs w:val="24"/>
        </w:rPr>
        <w:t>ócio</w:t>
      </w:r>
      <w:r w:rsidR="002B47F2" w:rsidRPr="00E26F68">
        <w:rPr>
          <w:rFonts w:ascii="Arial" w:hAnsi="Arial" w:cs="Arial"/>
          <w:sz w:val="24"/>
          <w:szCs w:val="24"/>
        </w:rPr>
        <w:t>: Contrato Social devidamente registrado no órgão competente;</w:t>
      </w:r>
    </w:p>
    <w:p w:rsidR="00B267EB" w:rsidRPr="00E26F68" w:rsidRDefault="00B267EB" w:rsidP="005A098C">
      <w:pPr>
        <w:widowControl w:val="0"/>
        <w:tabs>
          <w:tab w:val="left" w:pos="9709"/>
        </w:tabs>
        <w:spacing w:line="360" w:lineRule="auto"/>
        <w:ind w:left="800"/>
        <w:jc w:val="both"/>
        <w:rPr>
          <w:rFonts w:ascii="Arial" w:hAnsi="Arial" w:cs="Arial"/>
          <w:sz w:val="24"/>
          <w:szCs w:val="24"/>
        </w:rPr>
      </w:pPr>
      <w:r w:rsidRPr="00E26F68">
        <w:rPr>
          <w:rFonts w:ascii="Arial" w:hAnsi="Arial" w:cs="Arial"/>
          <w:b/>
          <w:bCs/>
          <w:sz w:val="24"/>
          <w:szCs w:val="24"/>
        </w:rPr>
        <w:t xml:space="preserve">c) </w:t>
      </w:r>
      <w:r w:rsidR="002B47F2" w:rsidRPr="00E26F68">
        <w:rPr>
          <w:rFonts w:ascii="Arial" w:hAnsi="Arial" w:cs="Arial"/>
          <w:b/>
          <w:bCs/>
          <w:sz w:val="24"/>
          <w:szCs w:val="24"/>
        </w:rPr>
        <w:t>Diretor</w:t>
      </w:r>
      <w:r w:rsidR="002B47F2" w:rsidRPr="00E26F68">
        <w:rPr>
          <w:rFonts w:ascii="Arial" w:hAnsi="Arial" w:cs="Arial"/>
          <w:sz w:val="24"/>
          <w:szCs w:val="24"/>
        </w:rPr>
        <w:t>: Cópia do Contrato Social, em se tratando de firma individual ou limitada ou cópia da ata de eleição devidamente publicada na imprensa, em se tratando de sociedade anônima;</w:t>
      </w:r>
    </w:p>
    <w:p w:rsidR="00B267EB" w:rsidRPr="00E26F68" w:rsidRDefault="00B267EB" w:rsidP="005A098C">
      <w:pPr>
        <w:widowControl w:val="0"/>
        <w:tabs>
          <w:tab w:val="left" w:pos="9709"/>
        </w:tabs>
        <w:spacing w:line="360" w:lineRule="auto"/>
        <w:ind w:left="800"/>
        <w:jc w:val="both"/>
        <w:rPr>
          <w:rFonts w:ascii="Arial" w:hAnsi="Arial" w:cs="Arial"/>
          <w:sz w:val="24"/>
          <w:szCs w:val="24"/>
        </w:rPr>
      </w:pPr>
      <w:r w:rsidRPr="00E26F68">
        <w:rPr>
          <w:rFonts w:ascii="Arial" w:hAnsi="Arial" w:cs="Arial"/>
          <w:b/>
          <w:bCs/>
          <w:sz w:val="24"/>
          <w:szCs w:val="24"/>
        </w:rPr>
        <w:t>d)</w:t>
      </w:r>
      <w:r w:rsidR="00090841" w:rsidRPr="00E26F68">
        <w:rPr>
          <w:rFonts w:ascii="Arial" w:hAnsi="Arial" w:cs="Arial"/>
          <w:b/>
          <w:bCs/>
          <w:sz w:val="24"/>
          <w:szCs w:val="24"/>
        </w:rPr>
        <w:t xml:space="preserve"> </w:t>
      </w:r>
      <w:r w:rsidR="009D6389" w:rsidRPr="00E26F68">
        <w:rPr>
          <w:rFonts w:ascii="Arial" w:hAnsi="Arial" w:cs="Arial"/>
          <w:b/>
          <w:bCs/>
          <w:sz w:val="24"/>
          <w:szCs w:val="24"/>
        </w:rPr>
        <w:t>Profissional Autônomo</w:t>
      </w:r>
      <w:r w:rsidR="009D6389" w:rsidRPr="00E26F68">
        <w:rPr>
          <w:rFonts w:ascii="Arial" w:hAnsi="Arial" w:cs="Arial"/>
          <w:sz w:val="24"/>
          <w:szCs w:val="24"/>
        </w:rPr>
        <w:t xml:space="preserve">: Cópia do contrato de prestação de serviços, devidamente assinado pelas partes e com firmas reconhecidas; </w:t>
      </w:r>
    </w:p>
    <w:p w:rsidR="00761CCA" w:rsidRPr="004026AE" w:rsidRDefault="00761CCA" w:rsidP="00761CCA">
      <w:pPr>
        <w:widowControl w:val="0"/>
        <w:tabs>
          <w:tab w:val="left" w:pos="9709"/>
        </w:tabs>
        <w:spacing w:line="360" w:lineRule="auto"/>
        <w:ind w:left="800"/>
        <w:jc w:val="both"/>
        <w:rPr>
          <w:rFonts w:ascii="Arial" w:hAnsi="Arial" w:cs="Arial"/>
          <w:b/>
          <w:bCs/>
          <w:sz w:val="24"/>
          <w:szCs w:val="24"/>
        </w:rPr>
      </w:pPr>
      <w:r w:rsidRPr="00E26F68">
        <w:rPr>
          <w:rFonts w:ascii="Arial" w:hAnsi="Arial" w:cs="Arial"/>
          <w:b/>
          <w:bCs/>
          <w:sz w:val="24"/>
          <w:szCs w:val="24"/>
        </w:rPr>
        <w:t xml:space="preserve">e) </w:t>
      </w:r>
      <w:r w:rsidRPr="00E1327D">
        <w:rPr>
          <w:rFonts w:ascii="Arial" w:hAnsi="Arial" w:cs="Arial"/>
          <w:b/>
          <w:bCs/>
          <w:sz w:val="24"/>
          <w:szCs w:val="24"/>
        </w:rPr>
        <w:t>Responsável Técnico:</w:t>
      </w:r>
      <w:r w:rsidRPr="004026AE">
        <w:rPr>
          <w:rFonts w:ascii="Arial" w:hAnsi="Arial" w:cs="Arial"/>
          <w:bCs/>
          <w:sz w:val="24"/>
          <w:szCs w:val="24"/>
        </w:rPr>
        <w:t xml:space="preserve"> Além da cópia da Certidão expedida pelo CREA, CAU ou CRT da sede ou filial da licitante onde consta o registro do profissional como responsável técnico, deverá comprovar o vínculo em uma </w:t>
      </w:r>
      <w:r w:rsidRPr="004026AE">
        <w:rPr>
          <w:rFonts w:ascii="Arial" w:hAnsi="Arial" w:cs="Arial"/>
          <w:bCs/>
          <w:sz w:val="24"/>
          <w:szCs w:val="24"/>
        </w:rPr>
        <w:lastRenderedPageBreak/>
        <w:t>das formas contidas do subitem ou nas alíneas “a” “b” “c” ou “d” retro.</w:t>
      </w:r>
    </w:p>
    <w:p w:rsidR="00E61911" w:rsidRPr="00E26F68" w:rsidRDefault="00E61911" w:rsidP="005A098C">
      <w:pPr>
        <w:pStyle w:val="Corpodetexto"/>
        <w:spacing w:line="360" w:lineRule="auto"/>
        <w:ind w:left="851" w:hanging="16"/>
        <w:rPr>
          <w:rFonts w:cs="Arial"/>
          <w:sz w:val="24"/>
          <w:szCs w:val="24"/>
        </w:rPr>
      </w:pPr>
      <w:r w:rsidRPr="00E26F68">
        <w:rPr>
          <w:rFonts w:cs="Arial"/>
          <w:sz w:val="24"/>
          <w:szCs w:val="24"/>
        </w:rPr>
        <w:t>8.3.3.3.4. Caso a</w:t>
      </w:r>
      <w:r w:rsidRPr="00E26F68">
        <w:rPr>
          <w:rFonts w:cs="Arial"/>
          <w:iCs/>
          <w:sz w:val="24"/>
          <w:szCs w:val="24"/>
        </w:rPr>
        <w:t xml:space="preserve"> licitante seja sociedade cooperativa, os responsáveis técnicos e/ou membros da equipe técnica de que trata </w:t>
      </w:r>
      <w:r w:rsidR="00A90F3F" w:rsidRPr="00E26F68">
        <w:rPr>
          <w:rFonts w:cs="Arial"/>
          <w:iCs/>
          <w:sz w:val="24"/>
          <w:szCs w:val="24"/>
        </w:rPr>
        <w:t>o subitem 8.3.3.3.3</w:t>
      </w:r>
      <w:r w:rsidRPr="00E26F68">
        <w:rPr>
          <w:rFonts w:cs="Arial"/>
          <w:iCs/>
          <w:sz w:val="24"/>
          <w:szCs w:val="24"/>
        </w:rPr>
        <w:t xml:space="preserve"> devem ser cooperados, demonstrando-se tal condição através da apresentação das respectivas atas de inscrição, da comprovação da integralização das respectivas quotas-partes e de três registros de presença desses cooperados em assembl</w:t>
      </w:r>
      <w:r w:rsidR="00A90F3F" w:rsidRPr="00E26F68">
        <w:rPr>
          <w:rFonts w:cs="Arial"/>
          <w:iCs/>
          <w:sz w:val="24"/>
          <w:szCs w:val="24"/>
        </w:rPr>
        <w:t>é</w:t>
      </w:r>
      <w:r w:rsidRPr="00E26F68">
        <w:rPr>
          <w:rFonts w:cs="Arial"/>
          <w:iCs/>
          <w:sz w:val="24"/>
          <w:szCs w:val="24"/>
        </w:rPr>
        <w:t>ias</w:t>
      </w:r>
      <w:r w:rsidR="00B1237D" w:rsidRPr="00E26F68">
        <w:rPr>
          <w:rFonts w:cs="Arial"/>
          <w:iCs/>
          <w:sz w:val="24"/>
          <w:szCs w:val="24"/>
        </w:rPr>
        <w:t xml:space="preserve"> </w:t>
      </w:r>
      <w:r w:rsidRPr="00E26F68">
        <w:rPr>
          <w:rFonts w:cs="Arial"/>
          <w:iCs/>
          <w:sz w:val="24"/>
          <w:szCs w:val="24"/>
        </w:rPr>
        <w:t>gerais ou nas reuniões seccionais, bem como da comprovação de que estão domiciliados em localidade abrangida na definição do artigo 4°, inciso XI, da Lei n° 5.764, de 1971</w:t>
      </w:r>
      <w:r w:rsidR="00A90F3F" w:rsidRPr="00E26F68">
        <w:rPr>
          <w:rFonts w:cs="Arial"/>
          <w:iCs/>
          <w:sz w:val="24"/>
          <w:szCs w:val="24"/>
        </w:rPr>
        <w:t>.</w:t>
      </w:r>
    </w:p>
    <w:p w:rsidR="003E1FCA" w:rsidRPr="00E26F68" w:rsidRDefault="006B493B" w:rsidP="005A098C">
      <w:pPr>
        <w:pStyle w:val="Corpodetexto"/>
        <w:spacing w:line="360" w:lineRule="auto"/>
        <w:ind w:left="851" w:hanging="16"/>
        <w:rPr>
          <w:rFonts w:cs="Arial"/>
          <w:sz w:val="24"/>
          <w:szCs w:val="24"/>
        </w:rPr>
      </w:pPr>
      <w:r w:rsidRPr="00E26F68">
        <w:rPr>
          <w:rFonts w:cs="Arial"/>
          <w:sz w:val="24"/>
          <w:szCs w:val="24"/>
        </w:rPr>
        <w:t>8.3.3.3</w:t>
      </w:r>
      <w:r w:rsidR="003E1FCA" w:rsidRPr="00E26F68">
        <w:rPr>
          <w:rFonts w:cs="Arial"/>
          <w:sz w:val="24"/>
          <w:szCs w:val="24"/>
        </w:rPr>
        <w:t>.</w:t>
      </w:r>
      <w:r w:rsidR="00A90F3F" w:rsidRPr="00E26F68">
        <w:rPr>
          <w:rFonts w:cs="Arial"/>
          <w:sz w:val="24"/>
          <w:szCs w:val="24"/>
        </w:rPr>
        <w:t>5</w:t>
      </w:r>
      <w:r w:rsidR="003E1FCA" w:rsidRPr="00E26F68">
        <w:rPr>
          <w:rFonts w:cs="Arial"/>
          <w:sz w:val="24"/>
          <w:szCs w:val="24"/>
        </w:rPr>
        <w:t>. Os profissionais indicados pelo licitante para fins de comprovação da capacitação técnico-profissional deverão participar da obra ou serviço objeto desta licitação, admitindo-se a substituição por profissionais de experiência equivalente ou superior, desde que aprovado pela Contratante.</w:t>
      </w:r>
    </w:p>
    <w:p w:rsidR="00B074A2" w:rsidRPr="00307022" w:rsidRDefault="00B074A2" w:rsidP="00B074A2">
      <w:pPr>
        <w:pStyle w:val="Corpodetexto"/>
        <w:spacing w:line="360" w:lineRule="auto"/>
        <w:ind w:left="600" w:hanging="16"/>
        <w:rPr>
          <w:bCs/>
          <w:color w:val="FF0000"/>
          <w:sz w:val="24"/>
          <w:szCs w:val="24"/>
        </w:rPr>
      </w:pPr>
      <w:r w:rsidRPr="00307022">
        <w:rPr>
          <w:color w:val="FF0000"/>
          <w:sz w:val="24"/>
          <w:szCs w:val="24"/>
        </w:rPr>
        <w:t xml:space="preserve">8.3.3.4. </w:t>
      </w:r>
      <w:r w:rsidRPr="00307022">
        <w:rPr>
          <w:bCs/>
          <w:color w:val="FF0000"/>
          <w:sz w:val="24"/>
          <w:szCs w:val="24"/>
        </w:rPr>
        <w:t xml:space="preserve">Atestado de vistoria assinado pelo servidor responsável, caso exigida </w:t>
      </w:r>
      <w:r w:rsidRPr="00307022">
        <w:rPr>
          <w:color w:val="FF0000"/>
          <w:sz w:val="24"/>
          <w:szCs w:val="24"/>
        </w:rPr>
        <w:t>no</w:t>
      </w:r>
      <w:r w:rsidRPr="00307022">
        <w:rPr>
          <w:bCs/>
          <w:color w:val="FF0000"/>
          <w:sz w:val="24"/>
          <w:szCs w:val="24"/>
        </w:rPr>
        <w:t xml:space="preserve"> Projeto Básico.</w:t>
      </w:r>
    </w:p>
    <w:p w:rsidR="00B074A2" w:rsidRPr="00A52E50" w:rsidRDefault="00B074A2" w:rsidP="00B074A2">
      <w:pPr>
        <w:pStyle w:val="Corpodetexto"/>
        <w:spacing w:line="360" w:lineRule="auto"/>
        <w:ind w:left="900" w:hanging="16"/>
        <w:rPr>
          <w:rFonts w:cs="Arial"/>
          <w:color w:val="FF0000"/>
          <w:sz w:val="24"/>
          <w:szCs w:val="24"/>
        </w:rPr>
      </w:pPr>
      <w:r w:rsidRPr="00307022">
        <w:rPr>
          <w:bCs/>
          <w:color w:val="FF0000"/>
          <w:sz w:val="24"/>
          <w:szCs w:val="24"/>
        </w:rPr>
        <w:t xml:space="preserve">8.3.3.4.1. O </w:t>
      </w:r>
      <w:r w:rsidRPr="00307022">
        <w:rPr>
          <w:rFonts w:cs="Arial"/>
          <w:i/>
          <w:iCs/>
          <w:color w:val="FF0000"/>
        </w:rPr>
        <w:t>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assumindo total responsabilidade por este fato e que não utilizará deste para quaisquer questionamentos futuros que ensejem desavenças técnicas ou financeiras com a contratante</w:t>
      </w:r>
    </w:p>
    <w:p w:rsidR="00B074A2" w:rsidRPr="00307022" w:rsidRDefault="00B074A2" w:rsidP="00B074A2">
      <w:pPr>
        <w:widowControl w:val="0"/>
        <w:tabs>
          <w:tab w:val="left" w:pos="9709"/>
        </w:tabs>
        <w:spacing w:line="360" w:lineRule="auto"/>
        <w:ind w:left="993"/>
        <w:jc w:val="both"/>
        <w:rPr>
          <w:rFonts w:ascii="Arial" w:hAnsi="Arial" w:cs="Arial"/>
          <w:color w:val="FF0000"/>
          <w:sz w:val="24"/>
          <w:szCs w:val="24"/>
        </w:rPr>
      </w:pPr>
    </w:p>
    <w:p w:rsidR="00B074A2" w:rsidRDefault="00B074A2" w:rsidP="00B074A2">
      <w:pPr>
        <w:widowControl w:val="0"/>
        <w:tabs>
          <w:tab w:val="left" w:pos="9709"/>
        </w:tabs>
        <w:ind w:left="284"/>
        <w:jc w:val="both"/>
        <w:rPr>
          <w:rFonts w:ascii="Arial" w:hAnsi="Arial" w:cs="Arial"/>
          <w:highlight w:val="yellow"/>
        </w:rPr>
      </w:pPr>
      <w:r w:rsidRPr="00871109">
        <w:rPr>
          <w:rFonts w:ascii="Arial" w:hAnsi="Arial" w:cs="Arial"/>
          <w:b/>
          <w:iCs/>
          <w:color w:val="000000"/>
          <w:highlight w:val="yellow"/>
        </w:rPr>
        <w:t xml:space="preserve">Nota Explicativa: </w:t>
      </w:r>
      <w:r w:rsidRPr="00A52E50">
        <w:rPr>
          <w:rFonts w:ascii="Arial" w:hAnsi="Arial" w:cs="Arial"/>
          <w:highlight w:val="yellow"/>
        </w:rPr>
        <w:t>De acordo com o art. 30, III, da Lei 8.666, de 1993, o licitante deve apresentar na habilitação “comprovação, fornecida pelo órgão licitante, de que recebeu os documentos, e, quando exigido, de que tomou conhecimento de todas as informações e das condições locais para o cumprimento das obrigações objeto da licitação”. Lembramos que tal documento só deve ser exigido para a habilitação do licitante caso a vistoria seja definida pelo órgão, no Projeto Básico, como obrigatória, assim como deverá ser apresentada justificativa</w:t>
      </w:r>
      <w:r>
        <w:rPr>
          <w:rFonts w:ascii="Arial" w:hAnsi="Arial" w:cs="Arial"/>
          <w:highlight w:val="yellow"/>
        </w:rPr>
        <w:t>.</w:t>
      </w:r>
    </w:p>
    <w:p w:rsidR="00B074A2" w:rsidRPr="00A52E50" w:rsidRDefault="00B074A2" w:rsidP="00B074A2">
      <w:pPr>
        <w:widowControl w:val="0"/>
        <w:tabs>
          <w:tab w:val="left" w:pos="9709"/>
        </w:tabs>
        <w:ind w:left="284"/>
        <w:jc w:val="both"/>
        <w:rPr>
          <w:rFonts w:ascii="Arial" w:hAnsi="Arial" w:cs="Arial"/>
          <w:highlight w:val="yellow"/>
        </w:rPr>
      </w:pPr>
      <w:r w:rsidRPr="00A52E50">
        <w:rPr>
          <w:rFonts w:ascii="Arial" w:hAnsi="Arial" w:cs="Arial"/>
          <w:highlight w:val="yellow"/>
        </w:rPr>
        <w:t>Ressalte-se que a exigência de vistoria obrigatória representa um ônus desnecessário para os licitantes, configurando restrição à competitividade do certame. Para evitar tal quadro, o TCU recomenda que se exija não a visita, mas sim a declaração do licitante de que está ciente das condições de execução dos serviços, nos termos do art. 30, III, da Lei n° 8.666/93 (por exemplo, Acórdãos n° 2.150/2008, n° 1.599/2010, n° 2.266/2011, n° 2.776/2011 e n° 110/2012, todos do Plenário).</w:t>
      </w:r>
    </w:p>
    <w:p w:rsidR="00B074A2" w:rsidRPr="00A52E50" w:rsidRDefault="00B074A2" w:rsidP="00B074A2">
      <w:pPr>
        <w:widowControl w:val="0"/>
        <w:tabs>
          <w:tab w:val="left" w:pos="9709"/>
        </w:tabs>
        <w:ind w:left="284"/>
        <w:jc w:val="both"/>
        <w:rPr>
          <w:rFonts w:ascii="Arial" w:hAnsi="Arial" w:cs="Arial"/>
          <w:iCs/>
          <w:color w:val="000000"/>
          <w:highlight w:val="yellow"/>
        </w:rPr>
      </w:pPr>
      <w:r w:rsidRPr="00A52E50">
        <w:rPr>
          <w:rFonts w:ascii="Arial" w:hAnsi="Arial" w:cs="Arial"/>
          <w:highlight w:val="yellow"/>
        </w:rPr>
        <w:t>Esse quadro tornou-se mais crítico com o Acórdão 170/2018 – Plenário (Informativo 339), que chega a considerar a vistoria como um Direito do Licitante, e não uma obrigação imposta pela Administração.</w:t>
      </w:r>
    </w:p>
    <w:p w:rsidR="00B074A2" w:rsidRPr="00A52E50" w:rsidRDefault="00B074A2" w:rsidP="00B074A2">
      <w:pPr>
        <w:widowControl w:val="0"/>
        <w:tabs>
          <w:tab w:val="left" w:pos="9709"/>
        </w:tabs>
        <w:ind w:left="284"/>
        <w:jc w:val="both"/>
        <w:rPr>
          <w:rFonts w:ascii="Arial" w:hAnsi="Arial" w:cs="Arial"/>
          <w:highlight w:val="yellow"/>
        </w:rPr>
      </w:pPr>
      <w:r w:rsidRPr="00A52E50">
        <w:rPr>
          <w:rFonts w:ascii="Arial" w:hAnsi="Arial" w:cs="Arial"/>
          <w:highlight w:val="yellow"/>
        </w:rPr>
        <w:t xml:space="preserve">Por isso, a faz-se a sugestão de disposição no edital que permite ao licitante emitir declaração, mesmo quando o órgão exija a vistoria. Isso evita que exigências de vistoria sem o embasamento </w:t>
      </w:r>
      <w:r w:rsidRPr="00A52E50">
        <w:rPr>
          <w:rFonts w:ascii="Arial" w:hAnsi="Arial" w:cs="Arial"/>
          <w:highlight w:val="yellow"/>
        </w:rPr>
        <w:lastRenderedPageBreak/>
        <w:t>técnico adequado sejam motivo de frustração do certame.</w:t>
      </w:r>
    </w:p>
    <w:p w:rsidR="00B074A2" w:rsidRPr="00A52E50" w:rsidRDefault="00B074A2" w:rsidP="00B074A2">
      <w:pPr>
        <w:widowControl w:val="0"/>
        <w:tabs>
          <w:tab w:val="left" w:pos="9709"/>
        </w:tabs>
        <w:ind w:left="284"/>
        <w:jc w:val="both"/>
        <w:rPr>
          <w:rFonts w:ascii="Arial" w:hAnsi="Arial" w:cs="Arial"/>
          <w:highlight w:val="yellow"/>
        </w:rPr>
      </w:pPr>
      <w:r w:rsidRPr="00A52E50">
        <w:rPr>
          <w:rFonts w:ascii="Arial" w:hAnsi="Arial" w:cs="Arial"/>
          <w:highlight w:val="yellow"/>
        </w:rPr>
        <w:t>Caso o órgão efetivamente pretenda exigir a vistoria, sem permitir essa alternativa aos licitantes, recomenda-se então que substitua o subitem 8.3.3.4.1 por um resumo da justificativa técnica de tal exigência, fazendo referência ao documento do processo que a contém.</w:t>
      </w:r>
    </w:p>
    <w:p w:rsidR="00B074A2" w:rsidRPr="00A52E50" w:rsidRDefault="00B074A2" w:rsidP="00B074A2">
      <w:pPr>
        <w:widowControl w:val="0"/>
        <w:tabs>
          <w:tab w:val="left" w:pos="9709"/>
        </w:tabs>
        <w:ind w:left="284"/>
        <w:jc w:val="both"/>
        <w:rPr>
          <w:rFonts w:ascii="Arial" w:hAnsi="Arial" w:cs="Arial"/>
          <w:highlight w:val="yellow"/>
        </w:rPr>
      </w:pPr>
      <w:r w:rsidRPr="00A52E50">
        <w:rPr>
          <w:rFonts w:ascii="Arial" w:hAnsi="Arial" w:cs="Arial"/>
          <w:highlight w:val="yellow"/>
        </w:rPr>
        <w:t>Reiteramos que a exigência de vistoria traz um risco considerável para a licitação, mesmo que sejam adotadas as providências acima (existência de justificativa técnica, cuja motivação seja mencionada de forma resumida no edital).Nesse caso, não se deve indicar uma data e horário específico, mas sim conceder um prazo razoável para todos os interessados.</w:t>
      </w:r>
    </w:p>
    <w:p w:rsidR="00B074A2" w:rsidRDefault="00B074A2" w:rsidP="00B074A2">
      <w:pPr>
        <w:widowControl w:val="0"/>
        <w:tabs>
          <w:tab w:val="left" w:pos="9709"/>
        </w:tabs>
        <w:ind w:left="284"/>
        <w:jc w:val="both"/>
        <w:rPr>
          <w:rFonts w:ascii="Arial" w:hAnsi="Arial" w:cs="Arial"/>
        </w:rPr>
      </w:pPr>
      <w:r w:rsidRPr="00A52E50">
        <w:rPr>
          <w:rFonts w:ascii="Arial" w:hAnsi="Arial" w:cs="Arial"/>
          <w:highlight w:val="yellow"/>
        </w:rPr>
        <w:t>De qualquer forma, reitera-se que a exigência de vistoria deve ser excepcional, porque restringe a participação no certame, razão pela qual a divulgação de ‘fotografias, plantas, desenhos técnicos e congêneres’ torna-se ainda mais importante, para a correta dimensão do custo da execução e, consequentemente, para a maior isonomia entre os licitantes.</w:t>
      </w:r>
    </w:p>
    <w:p w:rsidR="00880170" w:rsidRPr="00871109" w:rsidRDefault="00880170" w:rsidP="005A098C">
      <w:pPr>
        <w:widowControl w:val="0"/>
        <w:tabs>
          <w:tab w:val="left" w:pos="9709"/>
        </w:tabs>
        <w:spacing w:line="360" w:lineRule="auto"/>
        <w:ind w:left="284"/>
        <w:jc w:val="both"/>
        <w:rPr>
          <w:rFonts w:ascii="Arial" w:hAnsi="Arial" w:cs="Arial"/>
          <w:color w:val="FF0000"/>
        </w:rPr>
      </w:pPr>
    </w:p>
    <w:p w:rsidR="00880170" w:rsidRPr="00E26F68" w:rsidRDefault="00B13550" w:rsidP="005A098C">
      <w:pPr>
        <w:pStyle w:val="Corpodetexto"/>
        <w:spacing w:line="360" w:lineRule="auto"/>
        <w:ind w:left="400"/>
        <w:rPr>
          <w:rFonts w:cs="Arial"/>
          <w:b/>
          <w:sz w:val="24"/>
          <w:szCs w:val="24"/>
        </w:rPr>
      </w:pPr>
      <w:r w:rsidRPr="00E26F68">
        <w:rPr>
          <w:rFonts w:cs="Arial"/>
          <w:b/>
          <w:sz w:val="24"/>
          <w:szCs w:val="24"/>
        </w:rPr>
        <w:t>8.3.4</w:t>
      </w:r>
      <w:r w:rsidR="002F0817" w:rsidRPr="00E26F68">
        <w:rPr>
          <w:rFonts w:cs="Arial"/>
          <w:b/>
          <w:sz w:val="24"/>
          <w:szCs w:val="24"/>
        </w:rPr>
        <w:t>.</w:t>
      </w:r>
      <w:r w:rsidRPr="00E26F68">
        <w:rPr>
          <w:rFonts w:cs="Arial"/>
          <w:b/>
          <w:sz w:val="24"/>
          <w:szCs w:val="24"/>
        </w:rPr>
        <w:t xml:space="preserve"> </w:t>
      </w:r>
      <w:r w:rsidR="00880170" w:rsidRPr="00E26F68">
        <w:rPr>
          <w:rFonts w:cs="Arial"/>
          <w:b/>
          <w:sz w:val="24"/>
          <w:szCs w:val="24"/>
        </w:rPr>
        <w:t>Qualificação econômico-financeira</w:t>
      </w:r>
    </w:p>
    <w:p w:rsidR="002B47F2" w:rsidRPr="00E26F68" w:rsidRDefault="005E71CF" w:rsidP="005A098C">
      <w:pPr>
        <w:widowControl w:val="0"/>
        <w:tabs>
          <w:tab w:val="left" w:pos="9709"/>
        </w:tabs>
        <w:spacing w:line="360" w:lineRule="auto"/>
        <w:ind w:left="600"/>
        <w:jc w:val="both"/>
        <w:rPr>
          <w:rFonts w:ascii="Arial" w:hAnsi="Arial" w:cs="Arial"/>
          <w:sz w:val="24"/>
          <w:szCs w:val="24"/>
        </w:rPr>
      </w:pPr>
      <w:r w:rsidRPr="00E26F68">
        <w:rPr>
          <w:rFonts w:ascii="Arial" w:hAnsi="Arial" w:cs="Arial"/>
          <w:sz w:val="24"/>
          <w:szCs w:val="24"/>
        </w:rPr>
        <w:t>8.</w:t>
      </w:r>
      <w:r w:rsidR="00E91EA9" w:rsidRPr="00E26F68">
        <w:rPr>
          <w:rFonts w:ascii="Arial" w:hAnsi="Arial" w:cs="Arial"/>
          <w:sz w:val="24"/>
          <w:szCs w:val="24"/>
        </w:rPr>
        <w:t>3.4.1</w:t>
      </w:r>
      <w:r w:rsidR="002F0817" w:rsidRPr="00E26F68">
        <w:rPr>
          <w:rFonts w:ascii="Arial" w:hAnsi="Arial" w:cs="Arial"/>
          <w:sz w:val="24"/>
          <w:szCs w:val="24"/>
        </w:rPr>
        <w:t>.</w:t>
      </w:r>
      <w:r w:rsidR="002B47F2" w:rsidRPr="00E26F68">
        <w:rPr>
          <w:rFonts w:ascii="Arial" w:hAnsi="Arial" w:cs="Arial"/>
          <w:sz w:val="24"/>
          <w:szCs w:val="24"/>
        </w:rPr>
        <w:t xml:space="preserve"> Último balanço patrimonial e demonstrações contábeis, exigível na forma da lei, que comprove a boa situação financeira da empresa, podendo ser atualizado por índices oficiais, quando encerrados há mais de 03 (três) meses da dat</w:t>
      </w:r>
      <w:r w:rsidR="004D6F83" w:rsidRPr="00E26F68">
        <w:rPr>
          <w:rFonts w:ascii="Arial" w:hAnsi="Arial" w:cs="Arial"/>
          <w:sz w:val="24"/>
          <w:szCs w:val="24"/>
        </w:rPr>
        <w:t>a da apresentação da proposta, v</w:t>
      </w:r>
      <w:r w:rsidR="002B47F2" w:rsidRPr="00E26F68">
        <w:rPr>
          <w:rFonts w:ascii="Arial" w:hAnsi="Arial" w:cs="Arial"/>
          <w:sz w:val="24"/>
          <w:szCs w:val="24"/>
        </w:rPr>
        <w:t>edada sua substituição por balancetes ou balanços provisórios.</w:t>
      </w:r>
    </w:p>
    <w:p w:rsidR="005F7B90" w:rsidRPr="005F7B90" w:rsidRDefault="005F7B90" w:rsidP="005F7B90">
      <w:pPr>
        <w:widowControl w:val="0"/>
        <w:tabs>
          <w:tab w:val="left" w:pos="9709"/>
        </w:tabs>
        <w:spacing w:line="360" w:lineRule="auto"/>
        <w:ind w:left="900"/>
        <w:jc w:val="both"/>
        <w:rPr>
          <w:rFonts w:ascii="Arial" w:hAnsi="Arial" w:cs="Arial"/>
          <w:color w:val="000000"/>
          <w:sz w:val="24"/>
          <w:szCs w:val="24"/>
        </w:rPr>
      </w:pPr>
      <w:r w:rsidRPr="005F7B90">
        <w:rPr>
          <w:rFonts w:ascii="Arial" w:hAnsi="Arial" w:cs="Arial"/>
          <w:sz w:val="24"/>
          <w:szCs w:val="24"/>
        </w:rPr>
        <w:t xml:space="preserve">8.3.4.1.1. No </w:t>
      </w:r>
      <w:r w:rsidRPr="005F7B90">
        <w:rPr>
          <w:rFonts w:ascii="Arial" w:hAnsi="Arial" w:cs="Arial"/>
          <w:color w:val="000000"/>
          <w:sz w:val="24"/>
          <w:szCs w:val="24"/>
        </w:rPr>
        <w:t xml:space="preserve">caso de empresa constituída no exercício social vigente, admite-se a apresentação de balanço </w:t>
      </w:r>
      <w:r w:rsidRPr="005F7B90">
        <w:rPr>
          <w:rFonts w:ascii="Arial" w:hAnsi="Arial" w:cs="Arial"/>
          <w:sz w:val="24"/>
          <w:szCs w:val="24"/>
        </w:rPr>
        <w:t>patrimonial</w:t>
      </w:r>
      <w:r w:rsidRPr="005F7B90">
        <w:rPr>
          <w:rFonts w:ascii="Arial" w:hAnsi="Arial" w:cs="Arial"/>
          <w:color w:val="000000"/>
          <w:sz w:val="24"/>
          <w:szCs w:val="24"/>
        </w:rPr>
        <w:t xml:space="preserve"> e demonstrações contábeis referentes ao período de existência da sociedade.</w:t>
      </w:r>
    </w:p>
    <w:p w:rsidR="005F7B90" w:rsidRPr="005F7B90" w:rsidRDefault="005F7B90" w:rsidP="005F7B90">
      <w:pPr>
        <w:widowControl w:val="0"/>
        <w:tabs>
          <w:tab w:val="left" w:pos="9709"/>
        </w:tabs>
        <w:spacing w:line="360" w:lineRule="auto"/>
        <w:ind w:left="900"/>
        <w:jc w:val="both"/>
        <w:rPr>
          <w:rFonts w:ascii="Arial" w:hAnsi="Arial" w:cs="Arial"/>
          <w:color w:val="000000"/>
          <w:sz w:val="24"/>
          <w:szCs w:val="24"/>
        </w:rPr>
      </w:pPr>
      <w:r w:rsidRPr="005F7B90">
        <w:rPr>
          <w:rFonts w:ascii="Arial" w:hAnsi="Arial" w:cs="Arial"/>
          <w:color w:val="000000"/>
          <w:sz w:val="24"/>
          <w:szCs w:val="24"/>
        </w:rPr>
        <w:t>8.3.4.1.2. admissível o balanço intermediário, se decorrer de lei ou contrato/estatuto social.</w:t>
      </w:r>
    </w:p>
    <w:p w:rsidR="005F7B90" w:rsidRPr="005F7B90" w:rsidRDefault="005F7B90" w:rsidP="005F7B90">
      <w:pPr>
        <w:widowControl w:val="0"/>
        <w:tabs>
          <w:tab w:val="left" w:pos="9709"/>
        </w:tabs>
        <w:spacing w:line="360" w:lineRule="auto"/>
        <w:ind w:left="900"/>
        <w:jc w:val="both"/>
        <w:rPr>
          <w:rFonts w:ascii="Arial" w:hAnsi="Arial" w:cs="Arial"/>
          <w:sz w:val="24"/>
          <w:szCs w:val="24"/>
        </w:rPr>
      </w:pPr>
      <w:r w:rsidRPr="005F7B90">
        <w:rPr>
          <w:rFonts w:ascii="Arial" w:hAnsi="Arial" w:cs="Arial"/>
          <w:sz w:val="24"/>
          <w:szCs w:val="24"/>
        </w:rPr>
        <w:t xml:space="preserve">8.3.4.1.3. A boa situação financeira a que se refere o item acima será extraída dos elementos constantes dos balanços patrimoniais e demais demonstrações contábeis, através das seguintes formulas, conforme art. </w:t>
      </w:r>
      <w:r w:rsidRPr="005F7B90">
        <w:rPr>
          <w:rFonts w:ascii="Arial" w:hAnsi="Arial" w:cs="Arial"/>
          <w:sz w:val="24"/>
          <w:szCs w:val="24"/>
          <w:lang w:eastAsia="en-US"/>
        </w:rPr>
        <w:t>7.1, V,  da IN/MARE 05/95:</w:t>
      </w:r>
    </w:p>
    <w:p w:rsidR="005F7B90" w:rsidRPr="005F7B90" w:rsidRDefault="005F7B90" w:rsidP="005F7B90">
      <w:pPr>
        <w:widowControl w:val="0"/>
        <w:tabs>
          <w:tab w:val="left" w:pos="9709"/>
        </w:tabs>
        <w:spacing w:line="360" w:lineRule="auto"/>
        <w:ind w:left="900"/>
        <w:jc w:val="both"/>
        <w:rPr>
          <w:rFonts w:ascii="Arial" w:hAnsi="Arial" w:cs="Arial"/>
          <w:sz w:val="24"/>
          <w:szCs w:val="24"/>
        </w:rPr>
      </w:pP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5F7B90">
        <w:rPr>
          <w:rFonts w:ascii="Arial" w:hAnsi="Arial" w:cs="Arial"/>
          <w:sz w:val="24"/>
          <w:szCs w:val="24"/>
          <w:lang w:eastAsia="en-US"/>
        </w:rPr>
        <w:t>LG= Liquidez Geral – superior a 1</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SG= Solvência Geral – superior a 1</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LC= Liquidez Corrente – superior a 1</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Sendo,</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LG= (AC+RLP) / (PC+PNC)</w:t>
      </w:r>
    </w:p>
    <w:p w:rsidR="005F7B90" w:rsidRPr="003A6189" w:rsidRDefault="005F7B90" w:rsidP="005F7B90">
      <w:pPr>
        <w:autoSpaceDE w:val="0"/>
        <w:autoSpaceDN w:val="0"/>
        <w:adjustRightInd w:val="0"/>
        <w:spacing w:line="360" w:lineRule="auto"/>
        <w:ind w:left="426"/>
        <w:outlineLvl w:val="0"/>
        <w:rPr>
          <w:rFonts w:ascii="Arial" w:hAnsi="Arial" w:cs="Arial"/>
          <w:sz w:val="24"/>
          <w:szCs w:val="24"/>
          <w:lang w:val="en-US" w:eastAsia="en-US"/>
        </w:rPr>
      </w:pPr>
      <w:r w:rsidRPr="003A6189">
        <w:rPr>
          <w:rFonts w:ascii="Arial" w:hAnsi="Arial" w:cs="Arial"/>
          <w:sz w:val="24"/>
          <w:szCs w:val="24"/>
          <w:lang w:val="en-US" w:eastAsia="en-US"/>
        </w:rPr>
        <w:t>SG= AT / (PC+PNC)</w:t>
      </w:r>
    </w:p>
    <w:p w:rsidR="005F7B90" w:rsidRPr="003A6189" w:rsidRDefault="005F7B90" w:rsidP="005F7B90">
      <w:pPr>
        <w:autoSpaceDE w:val="0"/>
        <w:autoSpaceDN w:val="0"/>
        <w:adjustRightInd w:val="0"/>
        <w:spacing w:line="360" w:lineRule="auto"/>
        <w:ind w:left="426"/>
        <w:outlineLvl w:val="0"/>
        <w:rPr>
          <w:rFonts w:ascii="Arial" w:hAnsi="Arial" w:cs="Arial"/>
          <w:sz w:val="24"/>
          <w:szCs w:val="24"/>
          <w:lang w:val="en-US" w:eastAsia="en-US"/>
        </w:rPr>
      </w:pPr>
      <w:r w:rsidRPr="003A6189">
        <w:rPr>
          <w:rFonts w:ascii="Arial" w:hAnsi="Arial" w:cs="Arial"/>
          <w:sz w:val="24"/>
          <w:szCs w:val="24"/>
          <w:lang w:val="en-US" w:eastAsia="en-US"/>
        </w:rPr>
        <w:t>LC= AC / PC</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lastRenderedPageBreak/>
        <w:t>Onde:</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AC= Ativo Circulante</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RLP= Realizável a Longo Prazo</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PC= Passivo Circulante</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PNC= Passivo Não Circulante</w:t>
      </w:r>
    </w:p>
    <w:p w:rsidR="005F7B90" w:rsidRPr="003A6189" w:rsidRDefault="005F7B90" w:rsidP="005F7B90">
      <w:pPr>
        <w:autoSpaceDE w:val="0"/>
        <w:autoSpaceDN w:val="0"/>
        <w:adjustRightInd w:val="0"/>
        <w:spacing w:line="360" w:lineRule="auto"/>
        <w:ind w:left="426"/>
        <w:rPr>
          <w:rFonts w:ascii="Arial" w:hAnsi="Arial" w:cs="Arial"/>
          <w:sz w:val="24"/>
          <w:szCs w:val="24"/>
          <w:lang w:eastAsia="en-US"/>
        </w:rPr>
      </w:pPr>
      <w:r w:rsidRPr="003A6189">
        <w:rPr>
          <w:rFonts w:ascii="Arial" w:hAnsi="Arial" w:cs="Arial"/>
          <w:sz w:val="24"/>
          <w:szCs w:val="24"/>
          <w:lang w:eastAsia="en-US"/>
        </w:rPr>
        <w:t>AT= Ativo Total</w:t>
      </w:r>
    </w:p>
    <w:p w:rsidR="005F7B90" w:rsidRPr="00E26F68" w:rsidRDefault="005F7B90" w:rsidP="005F7B90">
      <w:pPr>
        <w:widowControl w:val="0"/>
        <w:tabs>
          <w:tab w:val="num" w:pos="2880"/>
          <w:tab w:val="left" w:pos="9709"/>
        </w:tabs>
        <w:suppressAutoHyphens/>
        <w:spacing w:line="360" w:lineRule="auto"/>
        <w:ind w:left="2340"/>
        <w:jc w:val="both"/>
        <w:rPr>
          <w:rFonts w:ascii="Arial" w:hAnsi="Arial" w:cs="Arial"/>
          <w:sz w:val="24"/>
          <w:szCs w:val="24"/>
        </w:rPr>
      </w:pPr>
    </w:p>
    <w:p w:rsidR="005F7B90" w:rsidRPr="00E26F68" w:rsidRDefault="005F7B90" w:rsidP="005F7B90">
      <w:pPr>
        <w:widowControl w:val="0"/>
        <w:tabs>
          <w:tab w:val="left" w:pos="9709"/>
        </w:tabs>
        <w:spacing w:line="360" w:lineRule="auto"/>
        <w:ind w:left="900"/>
        <w:jc w:val="both"/>
        <w:rPr>
          <w:rFonts w:ascii="Arial" w:hAnsi="Arial" w:cs="Arial"/>
          <w:sz w:val="24"/>
          <w:szCs w:val="24"/>
        </w:rPr>
      </w:pPr>
      <w:r w:rsidRPr="00E26F68">
        <w:rPr>
          <w:rFonts w:ascii="Arial" w:hAnsi="Arial" w:cs="Arial"/>
          <w:sz w:val="24"/>
          <w:szCs w:val="24"/>
        </w:rPr>
        <w:t>8.3.4.1.</w:t>
      </w:r>
      <w:r>
        <w:rPr>
          <w:rFonts w:ascii="Arial" w:hAnsi="Arial" w:cs="Arial"/>
          <w:sz w:val="24"/>
          <w:szCs w:val="24"/>
        </w:rPr>
        <w:t>4</w:t>
      </w:r>
      <w:r w:rsidRPr="00E26F68">
        <w:rPr>
          <w:rFonts w:ascii="Arial" w:hAnsi="Arial" w:cs="Arial"/>
          <w:sz w:val="24"/>
          <w:szCs w:val="24"/>
        </w:rPr>
        <w:t>. Os índices de que trata o subitem 8.3.4.</w:t>
      </w:r>
      <w:r>
        <w:rPr>
          <w:rFonts w:ascii="Arial" w:hAnsi="Arial" w:cs="Arial"/>
          <w:sz w:val="24"/>
          <w:szCs w:val="24"/>
        </w:rPr>
        <w:t>1.3</w:t>
      </w:r>
      <w:r w:rsidRPr="00E26F68">
        <w:rPr>
          <w:rFonts w:ascii="Arial" w:hAnsi="Arial" w:cs="Arial"/>
          <w:sz w:val="24"/>
          <w:szCs w:val="24"/>
        </w:rPr>
        <w:t xml:space="preserve"> serão calculados e apresentados pelo Licitante, </w:t>
      </w:r>
      <w:r w:rsidRPr="00E26F68">
        <w:rPr>
          <w:rFonts w:ascii="Arial" w:hAnsi="Arial" w:cs="Arial"/>
          <w:b/>
          <w:sz w:val="24"/>
          <w:szCs w:val="24"/>
        </w:rPr>
        <w:t>devidamente confirmados pelo responsável por sua contabilidade</w:t>
      </w:r>
      <w:r w:rsidRPr="00E26F68">
        <w:rPr>
          <w:rFonts w:ascii="Arial" w:hAnsi="Arial" w:cs="Arial"/>
          <w:sz w:val="24"/>
          <w:szCs w:val="24"/>
        </w:rPr>
        <w:t>, mediante sua assinatura e a indicação do seu nome e do número de registro no Conselho Regional de Contabilidade.</w:t>
      </w:r>
    </w:p>
    <w:p w:rsidR="002B47F2" w:rsidRPr="00E26F68" w:rsidRDefault="004E413B" w:rsidP="005A098C">
      <w:pPr>
        <w:widowControl w:val="0"/>
        <w:tabs>
          <w:tab w:val="left" w:pos="2410"/>
          <w:tab w:val="left" w:pos="9709"/>
        </w:tabs>
        <w:spacing w:line="360" w:lineRule="auto"/>
        <w:ind w:left="900"/>
        <w:jc w:val="both"/>
        <w:rPr>
          <w:rFonts w:ascii="Arial" w:hAnsi="Arial" w:cs="Arial"/>
          <w:sz w:val="24"/>
          <w:szCs w:val="24"/>
        </w:rPr>
      </w:pPr>
      <w:r w:rsidRPr="00E26F68">
        <w:rPr>
          <w:rFonts w:ascii="Arial" w:hAnsi="Arial" w:cs="Arial"/>
          <w:sz w:val="24"/>
          <w:szCs w:val="24"/>
        </w:rPr>
        <w:t>8.3.4.1.</w:t>
      </w:r>
      <w:r w:rsidR="005F7B90">
        <w:rPr>
          <w:rFonts w:ascii="Arial" w:hAnsi="Arial" w:cs="Arial"/>
          <w:sz w:val="24"/>
          <w:szCs w:val="24"/>
        </w:rPr>
        <w:t>5</w:t>
      </w:r>
      <w:r w:rsidR="002F0817" w:rsidRPr="00E26F68">
        <w:rPr>
          <w:rFonts w:ascii="Arial" w:hAnsi="Arial" w:cs="Arial"/>
          <w:sz w:val="24"/>
          <w:szCs w:val="24"/>
        </w:rPr>
        <w:t>.</w:t>
      </w:r>
      <w:r w:rsidRPr="00E26F68">
        <w:rPr>
          <w:rFonts w:ascii="Arial" w:hAnsi="Arial" w:cs="Arial"/>
          <w:sz w:val="24"/>
          <w:szCs w:val="24"/>
        </w:rPr>
        <w:t xml:space="preserve"> </w:t>
      </w:r>
      <w:r w:rsidR="002B47F2" w:rsidRPr="00E26F68">
        <w:rPr>
          <w:rFonts w:ascii="Arial" w:hAnsi="Arial" w:cs="Arial"/>
          <w:sz w:val="24"/>
          <w:szCs w:val="24"/>
        </w:rPr>
        <w:t>Os balanços das sociedades anônimas deverão ser apresentados em publicação do Diário Oficial.</w:t>
      </w:r>
    </w:p>
    <w:p w:rsidR="002B47F2" w:rsidRDefault="004E413B" w:rsidP="005A098C">
      <w:pPr>
        <w:widowControl w:val="0"/>
        <w:tabs>
          <w:tab w:val="left" w:pos="2410"/>
          <w:tab w:val="left" w:pos="9709"/>
        </w:tabs>
        <w:spacing w:line="360" w:lineRule="auto"/>
        <w:ind w:left="900"/>
        <w:jc w:val="both"/>
        <w:rPr>
          <w:rFonts w:ascii="Arial" w:hAnsi="Arial" w:cs="Arial"/>
          <w:sz w:val="24"/>
          <w:szCs w:val="24"/>
        </w:rPr>
      </w:pPr>
      <w:r w:rsidRPr="00E26F68">
        <w:rPr>
          <w:rFonts w:ascii="Arial" w:hAnsi="Arial" w:cs="Arial"/>
          <w:sz w:val="24"/>
          <w:szCs w:val="24"/>
        </w:rPr>
        <w:t>8.3.4.1.</w:t>
      </w:r>
      <w:r w:rsidR="005F7B90">
        <w:rPr>
          <w:rFonts w:ascii="Arial" w:hAnsi="Arial" w:cs="Arial"/>
          <w:sz w:val="24"/>
          <w:szCs w:val="24"/>
        </w:rPr>
        <w:t>6</w:t>
      </w:r>
      <w:r w:rsidR="002F0817" w:rsidRPr="00E26F68">
        <w:rPr>
          <w:rFonts w:ascii="Arial" w:hAnsi="Arial" w:cs="Arial"/>
          <w:sz w:val="24"/>
          <w:szCs w:val="24"/>
        </w:rPr>
        <w:t>.</w:t>
      </w:r>
      <w:r w:rsidRPr="00E26F68">
        <w:rPr>
          <w:rFonts w:ascii="Arial" w:hAnsi="Arial" w:cs="Arial"/>
          <w:sz w:val="24"/>
          <w:szCs w:val="24"/>
        </w:rPr>
        <w:t xml:space="preserve"> </w:t>
      </w:r>
      <w:r w:rsidR="00C72172" w:rsidRPr="00E26F68">
        <w:rPr>
          <w:rFonts w:ascii="Arial" w:hAnsi="Arial" w:cs="Arial"/>
          <w:sz w:val="24"/>
          <w:szCs w:val="24"/>
        </w:rPr>
        <w:t xml:space="preserve">Aos demais tipos societários, a Comissão de Licitação poderá solicitar a apresentação da </w:t>
      </w:r>
      <w:r w:rsidR="00C72172" w:rsidRPr="00E26F68">
        <w:rPr>
          <w:rFonts w:ascii="Arial" w:hAnsi="Arial" w:cs="Arial"/>
          <w:b/>
          <w:sz w:val="24"/>
          <w:szCs w:val="24"/>
        </w:rPr>
        <w:t xml:space="preserve">cópia do termo de abertura e de encerramento </w:t>
      </w:r>
      <w:r w:rsidR="002B47F2" w:rsidRPr="00E26F68">
        <w:rPr>
          <w:rFonts w:ascii="Arial" w:hAnsi="Arial" w:cs="Arial"/>
          <w:sz w:val="24"/>
          <w:szCs w:val="24"/>
        </w:rPr>
        <w:t xml:space="preserve">do LIVRO DIÁRIO, devidamente registrado pelo órgão de Registro de Comércio, onde é extraído o balanço patrimonial, para fins de comprovação das informações. </w:t>
      </w:r>
    </w:p>
    <w:p w:rsidR="007744B4" w:rsidRPr="00E74D80" w:rsidRDefault="007744B4" w:rsidP="007744B4">
      <w:pPr>
        <w:widowControl w:val="0"/>
        <w:tabs>
          <w:tab w:val="left" w:pos="2410"/>
          <w:tab w:val="left" w:pos="9709"/>
        </w:tabs>
        <w:spacing w:line="360" w:lineRule="auto"/>
        <w:ind w:left="900"/>
        <w:jc w:val="both"/>
        <w:rPr>
          <w:rFonts w:ascii="Arial" w:hAnsi="Arial" w:cs="Arial"/>
          <w:sz w:val="24"/>
          <w:szCs w:val="24"/>
        </w:rPr>
      </w:pPr>
      <w:r w:rsidRPr="00E74D80">
        <w:rPr>
          <w:rFonts w:ascii="Arial" w:hAnsi="Arial" w:cs="Arial"/>
          <w:sz w:val="24"/>
          <w:szCs w:val="24"/>
        </w:rPr>
        <w:t xml:space="preserve">8.3.4.1.5. O licitante que apresentar índices econômicos iguais ou inferiores a 1 (um) em qualquer dos índices de Liquidez Geral, Solvência Geral e Liquidez Corrente deverá comprovar que possui </w:t>
      </w:r>
      <w:r w:rsidRPr="00E74D80">
        <w:rPr>
          <w:rFonts w:ascii="Arial" w:hAnsi="Arial" w:cs="Arial"/>
          <w:color w:val="FF0000"/>
          <w:sz w:val="24"/>
          <w:szCs w:val="24"/>
        </w:rPr>
        <w:t xml:space="preserve">(capital mínimo ou patrimônio líquido) </w:t>
      </w:r>
      <w:r w:rsidRPr="00E74D80">
        <w:rPr>
          <w:rFonts w:ascii="Arial" w:hAnsi="Arial" w:cs="Arial"/>
          <w:sz w:val="24"/>
          <w:szCs w:val="24"/>
        </w:rPr>
        <w:t xml:space="preserve">equivalente a </w:t>
      </w:r>
      <w:r w:rsidRPr="00E74D80">
        <w:rPr>
          <w:rFonts w:ascii="Arial" w:hAnsi="Arial" w:cs="Arial"/>
          <w:color w:val="FF0000"/>
          <w:sz w:val="24"/>
          <w:szCs w:val="24"/>
        </w:rPr>
        <w:t>XX</w:t>
      </w:r>
      <w:r w:rsidRPr="00E74D80">
        <w:rPr>
          <w:rFonts w:ascii="Arial" w:hAnsi="Arial" w:cs="Arial"/>
          <w:sz w:val="24"/>
          <w:szCs w:val="24"/>
        </w:rPr>
        <w:t>% (</w:t>
      </w:r>
      <w:r w:rsidRPr="00E74D80">
        <w:rPr>
          <w:rFonts w:ascii="Arial" w:hAnsi="Arial" w:cs="Arial"/>
          <w:color w:val="FF0000"/>
          <w:sz w:val="24"/>
          <w:szCs w:val="24"/>
        </w:rPr>
        <w:t xml:space="preserve">XXXX </w:t>
      </w:r>
      <w:r w:rsidRPr="00E74D80">
        <w:rPr>
          <w:rFonts w:ascii="Arial" w:hAnsi="Arial" w:cs="Arial"/>
          <w:sz w:val="24"/>
          <w:szCs w:val="24"/>
        </w:rPr>
        <w:t>por cento) do valor total estimado da contratação ou do item pertinente</w:t>
      </w:r>
      <w:r>
        <w:rPr>
          <w:rFonts w:ascii="Arial" w:hAnsi="Arial" w:cs="Arial"/>
          <w:sz w:val="24"/>
          <w:szCs w:val="24"/>
        </w:rPr>
        <w:t>.</w:t>
      </w:r>
    </w:p>
    <w:p w:rsidR="00DF60B9" w:rsidRPr="00E26F68" w:rsidRDefault="00DF60B9" w:rsidP="005A098C">
      <w:pPr>
        <w:spacing w:line="360" w:lineRule="auto"/>
        <w:ind w:left="400" w:right="-142" w:hanging="300"/>
        <w:jc w:val="both"/>
        <w:rPr>
          <w:rFonts w:ascii="Arial" w:hAnsi="Arial" w:cs="Arial"/>
          <w:sz w:val="24"/>
          <w:szCs w:val="24"/>
        </w:rPr>
      </w:pPr>
    </w:p>
    <w:p w:rsidR="002260AE" w:rsidRPr="00E26F68" w:rsidRDefault="00FE26DF" w:rsidP="005A098C">
      <w:pPr>
        <w:spacing w:line="360" w:lineRule="auto"/>
        <w:ind w:left="600"/>
        <w:jc w:val="both"/>
        <w:rPr>
          <w:rFonts w:ascii="Arial" w:hAnsi="Arial" w:cs="Arial"/>
          <w:sz w:val="24"/>
          <w:szCs w:val="24"/>
        </w:rPr>
      </w:pPr>
      <w:r w:rsidRPr="00E26F68">
        <w:rPr>
          <w:rFonts w:ascii="Arial" w:hAnsi="Arial" w:cs="Arial"/>
          <w:sz w:val="24"/>
          <w:szCs w:val="24"/>
        </w:rPr>
        <w:t>8.3.4.2</w:t>
      </w:r>
      <w:r w:rsidR="002F0817" w:rsidRPr="00E26F68">
        <w:rPr>
          <w:rFonts w:ascii="Arial" w:hAnsi="Arial" w:cs="Arial"/>
          <w:sz w:val="24"/>
          <w:szCs w:val="24"/>
        </w:rPr>
        <w:t>.</w:t>
      </w:r>
      <w:r w:rsidR="002B47F2" w:rsidRPr="00E26F68">
        <w:rPr>
          <w:rFonts w:ascii="Arial" w:hAnsi="Arial" w:cs="Arial"/>
          <w:sz w:val="24"/>
          <w:szCs w:val="24"/>
        </w:rPr>
        <w:t xml:space="preserve"> </w:t>
      </w:r>
      <w:r w:rsidRPr="00E26F68">
        <w:rPr>
          <w:rFonts w:ascii="Arial" w:hAnsi="Arial" w:cs="Arial"/>
          <w:color w:val="000000"/>
          <w:sz w:val="24"/>
          <w:szCs w:val="24"/>
        </w:rPr>
        <w:t>Certidão negativa de falência ou recuperação judicial, ou liquidação judicial, ou de execução patrimonial, conforme o caso, expedida pelo distribuidor da sede do licitante, ou de seu domicílio,</w:t>
      </w:r>
      <w:r w:rsidR="002260AE" w:rsidRPr="00E26F68">
        <w:rPr>
          <w:rFonts w:ascii="Arial" w:hAnsi="Arial" w:cs="Arial"/>
          <w:sz w:val="24"/>
          <w:szCs w:val="24"/>
        </w:rPr>
        <w:t xml:space="preserve"> observadas as disposições da lei 11.101/05.</w:t>
      </w:r>
    </w:p>
    <w:p w:rsidR="002B47F2" w:rsidRDefault="00FE26DF" w:rsidP="005A098C">
      <w:pPr>
        <w:spacing w:line="360" w:lineRule="auto"/>
        <w:ind w:left="900"/>
        <w:jc w:val="both"/>
        <w:rPr>
          <w:rFonts w:ascii="Arial" w:hAnsi="Arial" w:cs="Arial"/>
          <w:sz w:val="24"/>
          <w:szCs w:val="24"/>
        </w:rPr>
      </w:pPr>
      <w:r w:rsidRPr="00E26F68">
        <w:rPr>
          <w:rFonts w:ascii="Arial" w:hAnsi="Arial" w:cs="Arial"/>
          <w:sz w:val="24"/>
          <w:szCs w:val="24"/>
        </w:rPr>
        <w:t>8.3.4.2.1</w:t>
      </w:r>
      <w:r w:rsidR="002F0817" w:rsidRPr="00E26F68">
        <w:rPr>
          <w:rFonts w:ascii="Arial" w:hAnsi="Arial" w:cs="Arial"/>
          <w:sz w:val="24"/>
          <w:szCs w:val="24"/>
        </w:rPr>
        <w:t>.</w:t>
      </w:r>
      <w:r w:rsidRPr="00E26F68">
        <w:rPr>
          <w:rFonts w:ascii="Arial" w:hAnsi="Arial" w:cs="Arial"/>
          <w:sz w:val="24"/>
          <w:szCs w:val="24"/>
        </w:rPr>
        <w:t xml:space="preserve"> </w:t>
      </w:r>
      <w:r w:rsidR="00B92B90" w:rsidRPr="00E26F68">
        <w:rPr>
          <w:rFonts w:ascii="Arial" w:hAnsi="Arial" w:cs="Arial"/>
          <w:sz w:val="24"/>
          <w:szCs w:val="24"/>
        </w:rPr>
        <w:t xml:space="preserve">Quando a certidão não estiver com indicação de prazo </w:t>
      </w:r>
      <w:r w:rsidR="006B0B81" w:rsidRPr="00E26F68">
        <w:rPr>
          <w:rFonts w:ascii="Arial" w:hAnsi="Arial" w:cs="Arial"/>
          <w:sz w:val="24"/>
          <w:szCs w:val="24"/>
        </w:rPr>
        <w:t>de validade, nestes casos, será considerado</w:t>
      </w:r>
      <w:r w:rsidR="00B92B90" w:rsidRPr="00E26F68">
        <w:rPr>
          <w:rFonts w:ascii="Arial" w:hAnsi="Arial" w:cs="Arial"/>
          <w:sz w:val="24"/>
          <w:szCs w:val="24"/>
        </w:rPr>
        <w:t xml:space="preserve"> o prazo de 90 (noventa) dias, a contar da data da expedição da mesma.</w:t>
      </w:r>
    </w:p>
    <w:p w:rsidR="00372445" w:rsidRPr="0001212E" w:rsidRDefault="00372445" w:rsidP="00372445">
      <w:pPr>
        <w:spacing w:line="360" w:lineRule="auto"/>
        <w:ind w:left="900"/>
        <w:jc w:val="both"/>
        <w:rPr>
          <w:rFonts w:ascii="Arial" w:hAnsi="Arial" w:cs="Arial"/>
          <w:sz w:val="24"/>
          <w:szCs w:val="24"/>
        </w:rPr>
      </w:pPr>
      <w:r w:rsidRPr="00BB4E3A">
        <w:rPr>
          <w:rFonts w:ascii="Arial" w:hAnsi="Arial" w:cs="Arial"/>
          <w:color w:val="000000"/>
          <w:sz w:val="24"/>
          <w:szCs w:val="24"/>
        </w:rPr>
        <w:lastRenderedPageBreak/>
        <w:t>8.3.4.2.2. 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372445" w:rsidRPr="00E26F68" w:rsidRDefault="00372445" w:rsidP="005A098C">
      <w:pPr>
        <w:spacing w:line="360" w:lineRule="auto"/>
        <w:ind w:left="900"/>
        <w:jc w:val="both"/>
        <w:rPr>
          <w:rFonts w:ascii="Arial" w:hAnsi="Arial" w:cs="Arial"/>
          <w:sz w:val="24"/>
          <w:szCs w:val="24"/>
        </w:rPr>
      </w:pPr>
    </w:p>
    <w:p w:rsidR="002B47F2" w:rsidRPr="00E26F68" w:rsidRDefault="002B47F2" w:rsidP="005A098C">
      <w:pPr>
        <w:widowControl w:val="0"/>
        <w:tabs>
          <w:tab w:val="left" w:pos="9709"/>
        </w:tabs>
        <w:spacing w:line="360" w:lineRule="auto"/>
        <w:jc w:val="both"/>
        <w:rPr>
          <w:rFonts w:ascii="Arial" w:hAnsi="Arial" w:cs="Arial"/>
          <w:sz w:val="24"/>
          <w:szCs w:val="24"/>
        </w:rPr>
      </w:pPr>
    </w:p>
    <w:p w:rsidR="002B47F2" w:rsidRDefault="004000A6" w:rsidP="005A098C">
      <w:pPr>
        <w:widowControl w:val="0"/>
        <w:tabs>
          <w:tab w:val="left" w:pos="9709"/>
        </w:tabs>
        <w:spacing w:line="360" w:lineRule="auto"/>
        <w:ind w:left="600"/>
        <w:jc w:val="both"/>
        <w:rPr>
          <w:rFonts w:ascii="Arial" w:hAnsi="Arial" w:cs="Arial"/>
          <w:color w:val="FF0000"/>
          <w:sz w:val="24"/>
          <w:szCs w:val="24"/>
        </w:rPr>
      </w:pPr>
      <w:r w:rsidRPr="00E26F68">
        <w:rPr>
          <w:rFonts w:ascii="Arial" w:hAnsi="Arial" w:cs="Arial"/>
          <w:color w:val="FF0000"/>
          <w:sz w:val="24"/>
          <w:szCs w:val="24"/>
        </w:rPr>
        <w:t>8.3.4.3</w:t>
      </w:r>
      <w:r w:rsidR="002F0817" w:rsidRPr="00E26F68">
        <w:rPr>
          <w:rFonts w:ascii="Arial" w:hAnsi="Arial" w:cs="Arial"/>
          <w:color w:val="FF0000"/>
          <w:sz w:val="24"/>
          <w:szCs w:val="24"/>
        </w:rPr>
        <w:t>.</w:t>
      </w:r>
      <w:r w:rsidR="002B47F2" w:rsidRPr="00E26F68">
        <w:rPr>
          <w:rFonts w:ascii="Arial" w:hAnsi="Arial" w:cs="Arial"/>
          <w:color w:val="FF0000"/>
          <w:sz w:val="24"/>
          <w:szCs w:val="24"/>
        </w:rPr>
        <w:t xml:space="preserve"> Comprovante, na forma da lei, de registro ou arquivamento na Junta Comercial ou no Cartório competente, conforme o caso, do capital social </w:t>
      </w:r>
      <w:r w:rsidR="00270AF1" w:rsidRPr="00E26F68">
        <w:rPr>
          <w:rFonts w:ascii="Arial" w:hAnsi="Arial" w:cs="Arial"/>
          <w:color w:val="FF0000"/>
          <w:sz w:val="24"/>
          <w:szCs w:val="24"/>
        </w:rPr>
        <w:t>mínimo equivalente a XX% (XXX por cento) do valor total estimado da contratação ou do item pertinente.</w:t>
      </w:r>
    </w:p>
    <w:p w:rsidR="004312F7" w:rsidRDefault="004312F7" w:rsidP="005A098C">
      <w:pPr>
        <w:widowControl w:val="0"/>
        <w:tabs>
          <w:tab w:val="left" w:pos="9709"/>
        </w:tabs>
        <w:spacing w:line="360" w:lineRule="auto"/>
        <w:ind w:left="600"/>
        <w:jc w:val="both"/>
        <w:rPr>
          <w:rFonts w:ascii="Arial" w:hAnsi="Arial" w:cs="Arial"/>
          <w:color w:val="FF0000"/>
          <w:sz w:val="24"/>
          <w:szCs w:val="24"/>
        </w:rPr>
      </w:pPr>
    </w:p>
    <w:p w:rsidR="00E9170C" w:rsidRDefault="004312F7" w:rsidP="005A098C">
      <w:pPr>
        <w:widowControl w:val="0"/>
        <w:tabs>
          <w:tab w:val="left" w:pos="9709"/>
        </w:tabs>
        <w:spacing w:line="360" w:lineRule="auto"/>
        <w:ind w:left="600"/>
        <w:jc w:val="both"/>
        <w:rPr>
          <w:rFonts w:ascii="Arial" w:hAnsi="Arial" w:cs="Arial"/>
          <w:color w:val="FF0000"/>
          <w:sz w:val="24"/>
          <w:szCs w:val="24"/>
          <w:u w:val="single"/>
        </w:rPr>
      </w:pPr>
      <w:r>
        <w:rPr>
          <w:rFonts w:ascii="Arial" w:hAnsi="Arial" w:cs="Arial"/>
          <w:color w:val="FF0000"/>
          <w:sz w:val="24"/>
          <w:szCs w:val="24"/>
          <w:u w:val="single"/>
        </w:rPr>
        <w:t>OU</w:t>
      </w:r>
    </w:p>
    <w:p w:rsidR="004312F7" w:rsidRPr="004312F7" w:rsidRDefault="004312F7" w:rsidP="005A098C">
      <w:pPr>
        <w:widowControl w:val="0"/>
        <w:tabs>
          <w:tab w:val="left" w:pos="9709"/>
        </w:tabs>
        <w:spacing w:line="360" w:lineRule="auto"/>
        <w:ind w:left="600"/>
        <w:jc w:val="both"/>
        <w:rPr>
          <w:rFonts w:ascii="Arial" w:hAnsi="Arial" w:cs="Arial"/>
          <w:color w:val="FF0000"/>
          <w:sz w:val="24"/>
          <w:szCs w:val="24"/>
          <w:u w:val="single"/>
        </w:rPr>
      </w:pPr>
    </w:p>
    <w:p w:rsidR="00E9170C" w:rsidRPr="00E26F68" w:rsidRDefault="00E9170C" w:rsidP="005A098C">
      <w:pPr>
        <w:widowControl w:val="0"/>
        <w:tabs>
          <w:tab w:val="left" w:pos="9709"/>
        </w:tabs>
        <w:spacing w:line="360" w:lineRule="auto"/>
        <w:ind w:left="600"/>
        <w:jc w:val="both"/>
        <w:rPr>
          <w:rFonts w:ascii="Arial" w:hAnsi="Arial" w:cs="Arial"/>
          <w:b/>
          <w:color w:val="FF0000"/>
          <w:sz w:val="24"/>
          <w:szCs w:val="24"/>
        </w:rPr>
      </w:pPr>
      <w:r w:rsidRPr="00E26F68">
        <w:rPr>
          <w:rFonts w:ascii="Arial" w:hAnsi="Arial" w:cs="Arial"/>
          <w:color w:val="FF0000"/>
          <w:sz w:val="24"/>
          <w:szCs w:val="24"/>
        </w:rPr>
        <w:t xml:space="preserve">8.3.4.3. Comprovante, na forma da lei, de registro ou arquivamento na Junta Comercial ou no Cartório competente, conforme o caso, do </w:t>
      </w:r>
      <w:r>
        <w:rPr>
          <w:rFonts w:ascii="Arial" w:hAnsi="Arial" w:cs="Arial"/>
          <w:color w:val="FF0000"/>
          <w:sz w:val="24"/>
          <w:szCs w:val="24"/>
        </w:rPr>
        <w:t>patrimônio líquido</w:t>
      </w:r>
      <w:r w:rsidRPr="00E26F68">
        <w:rPr>
          <w:rFonts w:ascii="Arial" w:hAnsi="Arial" w:cs="Arial"/>
          <w:color w:val="FF0000"/>
          <w:sz w:val="24"/>
          <w:szCs w:val="24"/>
        </w:rPr>
        <w:t xml:space="preserve"> mínimo equivalente a XX% (XXX por cento) do valor total estimado da contratação ou do item pertinente.</w:t>
      </w:r>
    </w:p>
    <w:p w:rsidR="00E9170C" w:rsidRPr="00E26F68" w:rsidRDefault="00E9170C" w:rsidP="005A098C">
      <w:pPr>
        <w:widowControl w:val="0"/>
        <w:tabs>
          <w:tab w:val="left" w:pos="9709"/>
        </w:tabs>
        <w:spacing w:line="360" w:lineRule="auto"/>
        <w:ind w:left="600"/>
        <w:jc w:val="both"/>
        <w:rPr>
          <w:rFonts w:ascii="Arial" w:hAnsi="Arial" w:cs="Arial"/>
          <w:b/>
          <w:color w:val="FF0000"/>
          <w:sz w:val="24"/>
          <w:szCs w:val="24"/>
        </w:rPr>
      </w:pPr>
    </w:p>
    <w:p w:rsidR="004000A6" w:rsidRPr="004312F7" w:rsidRDefault="00010687" w:rsidP="005A098C">
      <w:pPr>
        <w:widowControl w:val="0"/>
        <w:tabs>
          <w:tab w:val="left" w:pos="9709"/>
        </w:tabs>
        <w:spacing w:line="360" w:lineRule="auto"/>
        <w:ind w:left="600"/>
        <w:jc w:val="both"/>
        <w:rPr>
          <w:rFonts w:ascii="Arial" w:hAnsi="Arial" w:cs="Arial"/>
          <w:color w:val="FF0000"/>
          <w:sz w:val="24"/>
          <w:szCs w:val="24"/>
          <w:u w:val="single"/>
        </w:rPr>
      </w:pPr>
      <w:r w:rsidRPr="004312F7">
        <w:rPr>
          <w:rFonts w:ascii="Arial" w:hAnsi="Arial" w:cs="Arial"/>
          <w:color w:val="FF0000"/>
          <w:sz w:val="24"/>
          <w:szCs w:val="24"/>
          <w:u w:val="single"/>
        </w:rPr>
        <w:t>O</w:t>
      </w:r>
      <w:r w:rsidR="004312F7">
        <w:rPr>
          <w:rFonts w:ascii="Arial" w:hAnsi="Arial" w:cs="Arial"/>
          <w:color w:val="FF0000"/>
          <w:sz w:val="24"/>
          <w:szCs w:val="24"/>
          <w:u w:val="single"/>
        </w:rPr>
        <w:t>U</w:t>
      </w:r>
    </w:p>
    <w:p w:rsidR="00010687" w:rsidRDefault="00010687" w:rsidP="005A098C">
      <w:pPr>
        <w:widowControl w:val="0"/>
        <w:tabs>
          <w:tab w:val="left" w:pos="9709"/>
        </w:tabs>
        <w:spacing w:line="360" w:lineRule="auto"/>
        <w:ind w:left="600"/>
        <w:jc w:val="both"/>
        <w:rPr>
          <w:rFonts w:ascii="Arial" w:hAnsi="Arial" w:cs="Arial"/>
          <w:b/>
          <w:color w:val="FF0000"/>
          <w:sz w:val="24"/>
          <w:szCs w:val="24"/>
        </w:rPr>
      </w:pPr>
    </w:p>
    <w:p w:rsidR="00010687" w:rsidRDefault="00010687" w:rsidP="005A098C">
      <w:pPr>
        <w:widowControl w:val="0"/>
        <w:tabs>
          <w:tab w:val="left" w:pos="9709"/>
        </w:tabs>
        <w:spacing w:line="360" w:lineRule="auto"/>
        <w:ind w:left="600"/>
        <w:jc w:val="both"/>
        <w:rPr>
          <w:rFonts w:ascii="Arial" w:hAnsi="Arial" w:cs="Arial"/>
          <w:color w:val="FF0000"/>
          <w:sz w:val="24"/>
          <w:szCs w:val="24"/>
        </w:rPr>
      </w:pPr>
      <w:r w:rsidRPr="00010687">
        <w:rPr>
          <w:rFonts w:ascii="Arial" w:hAnsi="Arial" w:cs="Arial"/>
          <w:color w:val="FF0000"/>
          <w:sz w:val="24"/>
          <w:szCs w:val="24"/>
        </w:rPr>
        <w:t xml:space="preserve">8.3.4.3. Não haverá exigência quanto </w:t>
      </w:r>
      <w:r w:rsidR="00DA60AC">
        <w:rPr>
          <w:rFonts w:ascii="Arial" w:hAnsi="Arial" w:cs="Arial"/>
          <w:color w:val="FF0000"/>
          <w:sz w:val="24"/>
          <w:szCs w:val="24"/>
        </w:rPr>
        <w:t>à</w:t>
      </w:r>
      <w:r w:rsidRPr="00010687">
        <w:rPr>
          <w:rFonts w:ascii="Arial" w:hAnsi="Arial" w:cs="Arial"/>
          <w:color w:val="FF0000"/>
          <w:sz w:val="24"/>
          <w:szCs w:val="24"/>
        </w:rPr>
        <w:t xml:space="preserve"> comprovação de capital social mínimo ou patrimônio líquido mínimo.</w:t>
      </w:r>
    </w:p>
    <w:p w:rsidR="00DA60AC" w:rsidRPr="00010687" w:rsidRDefault="00DA60AC" w:rsidP="005A098C">
      <w:pPr>
        <w:widowControl w:val="0"/>
        <w:tabs>
          <w:tab w:val="left" w:pos="9709"/>
        </w:tabs>
        <w:spacing w:line="360" w:lineRule="auto"/>
        <w:ind w:left="600"/>
        <w:jc w:val="both"/>
        <w:rPr>
          <w:rFonts w:ascii="Arial" w:hAnsi="Arial" w:cs="Arial"/>
          <w:color w:val="FF0000"/>
          <w:sz w:val="24"/>
          <w:szCs w:val="24"/>
        </w:rPr>
      </w:pPr>
    </w:p>
    <w:p w:rsidR="004000A6" w:rsidRPr="00871109" w:rsidRDefault="004000A6" w:rsidP="005A098C">
      <w:pPr>
        <w:widowControl w:val="0"/>
        <w:tabs>
          <w:tab w:val="left" w:pos="9709"/>
        </w:tabs>
        <w:ind w:left="284"/>
        <w:jc w:val="both"/>
        <w:rPr>
          <w:rFonts w:ascii="Arial" w:hAnsi="Arial" w:cs="Arial"/>
          <w:iCs/>
          <w:color w:val="000000"/>
          <w:highlight w:val="yellow"/>
        </w:rPr>
      </w:pPr>
      <w:r w:rsidRPr="00871109">
        <w:rPr>
          <w:rFonts w:ascii="Arial" w:hAnsi="Arial" w:cs="Arial"/>
          <w:b/>
          <w:iCs/>
          <w:color w:val="000000"/>
          <w:highlight w:val="yellow"/>
        </w:rPr>
        <w:t xml:space="preserve">Nota Explicativa: </w:t>
      </w:r>
      <w:r w:rsidR="00DA60AC" w:rsidRPr="00DA60AC">
        <w:rPr>
          <w:rFonts w:ascii="Arial" w:hAnsi="Arial" w:cs="Arial"/>
          <w:iCs/>
          <w:color w:val="000000"/>
          <w:highlight w:val="yellow"/>
        </w:rPr>
        <w:t xml:space="preserve">A </w:t>
      </w:r>
      <w:r w:rsidRPr="00DA60AC">
        <w:rPr>
          <w:rFonts w:ascii="Arial" w:hAnsi="Arial" w:cs="Arial"/>
          <w:iCs/>
          <w:color w:val="000000"/>
          <w:highlight w:val="yellow"/>
        </w:rPr>
        <w:t>fixação</w:t>
      </w:r>
      <w:r w:rsidRPr="00871109">
        <w:rPr>
          <w:rFonts w:ascii="Arial" w:hAnsi="Arial" w:cs="Arial"/>
          <w:iCs/>
          <w:color w:val="000000"/>
          <w:highlight w:val="yellow"/>
        </w:rPr>
        <w:t xml:space="preserve"> do percentual se insere na esfera de atuação discricionária da Administração até o limite legal de 10% (dez por cento) (art. 31, § 3º da Lei nº 8.666/93), a qual deve balizar-se em critérios técnicos. 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rsidR="004000A6" w:rsidRPr="00871109" w:rsidRDefault="004000A6" w:rsidP="005A098C">
      <w:pPr>
        <w:widowControl w:val="0"/>
        <w:tabs>
          <w:tab w:val="left" w:pos="9709"/>
        </w:tabs>
        <w:ind w:left="284"/>
        <w:jc w:val="both"/>
        <w:rPr>
          <w:rFonts w:ascii="Arial" w:hAnsi="Arial" w:cs="Arial"/>
          <w:iCs/>
          <w:color w:val="000000"/>
          <w:highlight w:val="yellow"/>
        </w:rPr>
      </w:pPr>
      <w:r w:rsidRPr="00871109">
        <w:rPr>
          <w:rFonts w:ascii="Arial" w:hAnsi="Arial" w:cs="Arial"/>
          <w:b/>
          <w:iCs/>
          <w:color w:val="000000"/>
          <w:highlight w:val="yellow"/>
        </w:rPr>
        <w:t>Caso feita a exigência de capital ou patrimônio líquido mínimo, fica vedada a exigência simultânea de garantia da proposta</w:t>
      </w:r>
      <w:r w:rsidRPr="00871109">
        <w:rPr>
          <w:rFonts w:ascii="Arial" w:hAnsi="Arial" w:cs="Arial"/>
          <w:iCs/>
          <w:color w:val="000000"/>
          <w:highlight w:val="yellow"/>
        </w:rPr>
        <w:t xml:space="preserve"> (art. 31, III, da Lei n° 8.666/93), conforme interpretação do § </w:t>
      </w:r>
      <w:r w:rsidRPr="00871109">
        <w:rPr>
          <w:rFonts w:ascii="Arial" w:hAnsi="Arial" w:cs="Arial"/>
          <w:iCs/>
          <w:color w:val="000000"/>
          <w:highlight w:val="yellow"/>
        </w:rPr>
        <w:lastRenderedPageBreak/>
        <w:t xml:space="preserve">2° do mesmo dispositivo. </w:t>
      </w:r>
    </w:p>
    <w:p w:rsidR="004000A6" w:rsidRPr="00E26F68" w:rsidRDefault="004000A6" w:rsidP="005A098C">
      <w:pPr>
        <w:widowControl w:val="0"/>
        <w:tabs>
          <w:tab w:val="left" w:pos="9709"/>
        </w:tabs>
        <w:spacing w:line="360" w:lineRule="auto"/>
        <w:ind w:left="284"/>
        <w:jc w:val="both"/>
        <w:rPr>
          <w:rFonts w:ascii="Arial" w:hAnsi="Arial" w:cs="Arial"/>
          <w:b/>
          <w:color w:val="FF0000"/>
          <w:sz w:val="24"/>
          <w:szCs w:val="24"/>
        </w:rPr>
      </w:pPr>
    </w:p>
    <w:p w:rsidR="00E368B9" w:rsidRPr="00E26F68" w:rsidRDefault="00C35441" w:rsidP="005A098C">
      <w:pPr>
        <w:spacing w:line="360" w:lineRule="auto"/>
        <w:ind w:left="600"/>
        <w:jc w:val="both"/>
        <w:rPr>
          <w:rFonts w:ascii="Arial" w:hAnsi="Arial" w:cs="Arial"/>
          <w:color w:val="FF0000"/>
          <w:sz w:val="24"/>
          <w:szCs w:val="24"/>
        </w:rPr>
      </w:pPr>
      <w:r w:rsidRPr="00E26F68">
        <w:rPr>
          <w:rFonts w:ascii="Arial" w:hAnsi="Arial" w:cs="Arial"/>
          <w:color w:val="FF0000"/>
          <w:sz w:val="24"/>
          <w:szCs w:val="24"/>
        </w:rPr>
        <w:t>8.3.4.4</w:t>
      </w:r>
      <w:r w:rsidR="002F0817" w:rsidRPr="00E26F68">
        <w:rPr>
          <w:rFonts w:ascii="Arial" w:hAnsi="Arial" w:cs="Arial"/>
          <w:color w:val="FF0000"/>
          <w:sz w:val="24"/>
          <w:szCs w:val="24"/>
        </w:rPr>
        <w:t>.</w:t>
      </w:r>
      <w:r w:rsidR="00E368B9" w:rsidRPr="00E26F68">
        <w:rPr>
          <w:rFonts w:ascii="Arial" w:hAnsi="Arial" w:cs="Arial"/>
          <w:color w:val="FF0000"/>
          <w:sz w:val="24"/>
          <w:szCs w:val="24"/>
        </w:rPr>
        <w:t xml:space="preserve"> Comprovante de recolhimento de GARANTIA DE </w:t>
      </w:r>
      <w:r w:rsidR="00166B4E">
        <w:rPr>
          <w:rFonts w:ascii="Arial" w:hAnsi="Arial" w:cs="Arial"/>
          <w:color w:val="FF0000"/>
          <w:sz w:val="24"/>
          <w:szCs w:val="24"/>
        </w:rPr>
        <w:t>PROPOSTA</w:t>
      </w:r>
      <w:r w:rsidR="00E368B9" w:rsidRPr="00E26F68">
        <w:rPr>
          <w:rFonts w:ascii="Arial" w:hAnsi="Arial" w:cs="Arial"/>
          <w:color w:val="FF0000"/>
          <w:sz w:val="24"/>
          <w:szCs w:val="24"/>
        </w:rPr>
        <w:t xml:space="preserve"> na licitação, nas mesmas modalidades previstas no subitem </w:t>
      </w:r>
      <w:r w:rsidR="00D16763" w:rsidRPr="00E26F68">
        <w:rPr>
          <w:rFonts w:ascii="Arial" w:hAnsi="Arial" w:cs="Arial"/>
          <w:color w:val="FF0000"/>
          <w:sz w:val="24"/>
          <w:szCs w:val="24"/>
        </w:rPr>
        <w:t>18.</w:t>
      </w:r>
      <w:r w:rsidR="00CB08FA">
        <w:rPr>
          <w:rFonts w:ascii="Arial" w:hAnsi="Arial" w:cs="Arial"/>
          <w:color w:val="FF0000"/>
          <w:sz w:val="24"/>
          <w:szCs w:val="24"/>
        </w:rPr>
        <w:t>9</w:t>
      </w:r>
      <w:r w:rsidR="00D16763" w:rsidRPr="00E26F68">
        <w:rPr>
          <w:rFonts w:ascii="Arial" w:hAnsi="Arial" w:cs="Arial"/>
          <w:color w:val="FF0000"/>
          <w:sz w:val="24"/>
          <w:szCs w:val="24"/>
        </w:rPr>
        <w:t xml:space="preserve">.1 </w:t>
      </w:r>
      <w:r w:rsidR="00E368B9" w:rsidRPr="00E26F68">
        <w:rPr>
          <w:rFonts w:ascii="Arial" w:hAnsi="Arial" w:cs="Arial"/>
          <w:color w:val="FF0000"/>
          <w:sz w:val="24"/>
          <w:szCs w:val="24"/>
        </w:rPr>
        <w:t>do Edital</w:t>
      </w:r>
      <w:r w:rsidR="0050675C" w:rsidRPr="00E26F68">
        <w:rPr>
          <w:rFonts w:ascii="Arial" w:hAnsi="Arial" w:cs="Arial"/>
          <w:color w:val="FF0000"/>
          <w:sz w:val="24"/>
          <w:szCs w:val="24"/>
        </w:rPr>
        <w:t>,</w:t>
      </w:r>
      <w:r w:rsidR="00E368B9" w:rsidRPr="00E26F68">
        <w:rPr>
          <w:rFonts w:ascii="Arial" w:hAnsi="Arial" w:cs="Arial"/>
          <w:color w:val="FF0000"/>
          <w:sz w:val="24"/>
          <w:szCs w:val="24"/>
        </w:rPr>
        <w:t xml:space="preserve"> no valor de R$................, que corresponde a 1% (um por cento) do valor orçado </w:t>
      </w:r>
      <w:r w:rsidR="00A11438" w:rsidRPr="00E26F68">
        <w:rPr>
          <w:rFonts w:ascii="Arial" w:hAnsi="Arial" w:cs="Arial"/>
          <w:color w:val="FF0000"/>
          <w:sz w:val="24"/>
          <w:szCs w:val="24"/>
        </w:rPr>
        <w:t>pela Contratante</w:t>
      </w:r>
      <w:r w:rsidR="00E368B9" w:rsidRPr="00E26F68">
        <w:rPr>
          <w:rFonts w:ascii="Arial" w:hAnsi="Arial" w:cs="Arial"/>
          <w:color w:val="FF0000"/>
          <w:sz w:val="24"/>
          <w:szCs w:val="24"/>
        </w:rPr>
        <w:t xml:space="preserve">. A(s) garantia(s) deverá(ão) ser recolhida(s) à Tesouraria   </w:t>
      </w:r>
      <w:r w:rsidR="00A11438" w:rsidRPr="00E26F68">
        <w:rPr>
          <w:rFonts w:ascii="Arial" w:hAnsi="Arial" w:cs="Arial"/>
          <w:color w:val="FF0000"/>
          <w:sz w:val="24"/>
          <w:szCs w:val="24"/>
        </w:rPr>
        <w:t>da Contratante</w:t>
      </w:r>
      <w:r w:rsidR="00E368B9" w:rsidRPr="00E26F68">
        <w:rPr>
          <w:rFonts w:ascii="Arial" w:hAnsi="Arial" w:cs="Arial"/>
          <w:color w:val="FF0000"/>
          <w:sz w:val="24"/>
          <w:szCs w:val="24"/>
        </w:rPr>
        <w:t xml:space="preserve"> até a data marcada para entrega das propostas.</w:t>
      </w:r>
    </w:p>
    <w:p w:rsidR="00E368B9" w:rsidRPr="00E26F68" w:rsidRDefault="00E368B9"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8.</w:t>
      </w:r>
      <w:r w:rsidR="00C35441" w:rsidRPr="00E26F68">
        <w:rPr>
          <w:rFonts w:ascii="Arial" w:hAnsi="Arial" w:cs="Arial"/>
          <w:color w:val="FF0000"/>
          <w:sz w:val="24"/>
          <w:szCs w:val="24"/>
        </w:rPr>
        <w:t>3.4.4.1</w:t>
      </w:r>
      <w:r w:rsidR="002F0817" w:rsidRPr="00E26F68">
        <w:rPr>
          <w:rFonts w:ascii="Arial" w:hAnsi="Arial" w:cs="Arial"/>
          <w:color w:val="FF0000"/>
          <w:sz w:val="24"/>
          <w:szCs w:val="24"/>
        </w:rPr>
        <w:t>.</w:t>
      </w:r>
      <w:r w:rsidRPr="00E26F68">
        <w:rPr>
          <w:rFonts w:ascii="Arial" w:hAnsi="Arial" w:cs="Arial"/>
          <w:color w:val="FF0000"/>
          <w:sz w:val="24"/>
          <w:szCs w:val="24"/>
        </w:rPr>
        <w:t xml:space="preserve"> Caso a garantia de </w:t>
      </w:r>
      <w:r w:rsidR="00166B4E">
        <w:rPr>
          <w:rFonts w:ascii="Arial" w:hAnsi="Arial" w:cs="Arial"/>
          <w:color w:val="FF0000"/>
          <w:sz w:val="24"/>
          <w:szCs w:val="24"/>
        </w:rPr>
        <w:t>proposta</w:t>
      </w:r>
      <w:r w:rsidRPr="00E26F68">
        <w:rPr>
          <w:rFonts w:ascii="Arial" w:hAnsi="Arial" w:cs="Arial"/>
          <w:color w:val="FF0000"/>
          <w:sz w:val="24"/>
          <w:szCs w:val="24"/>
        </w:rPr>
        <w:t xml:space="preserve"> </w:t>
      </w:r>
      <w:r w:rsidR="00A34CFD">
        <w:rPr>
          <w:rFonts w:ascii="Arial" w:hAnsi="Arial" w:cs="Arial"/>
          <w:color w:val="FF0000"/>
          <w:sz w:val="24"/>
          <w:szCs w:val="24"/>
        </w:rPr>
        <w:t>seja</w:t>
      </w:r>
      <w:r w:rsidRPr="00E26F68">
        <w:rPr>
          <w:rFonts w:ascii="Arial" w:hAnsi="Arial" w:cs="Arial"/>
          <w:color w:val="FF0000"/>
          <w:sz w:val="24"/>
          <w:szCs w:val="24"/>
        </w:rPr>
        <w:t xml:space="preserve"> do tipo “Carta de Fiança Bancária”, deverá </w:t>
      </w:r>
      <w:r w:rsidR="00D16763" w:rsidRPr="00E26F68">
        <w:rPr>
          <w:rFonts w:ascii="Arial" w:hAnsi="Arial" w:cs="Arial"/>
          <w:color w:val="FF0000"/>
          <w:sz w:val="24"/>
          <w:szCs w:val="24"/>
        </w:rPr>
        <w:t>s</w:t>
      </w:r>
      <w:r w:rsidRPr="00E26F68">
        <w:rPr>
          <w:rFonts w:ascii="Arial" w:hAnsi="Arial" w:cs="Arial"/>
          <w:color w:val="FF0000"/>
          <w:sz w:val="24"/>
          <w:szCs w:val="24"/>
        </w:rPr>
        <w:t>e</w:t>
      </w:r>
      <w:r w:rsidR="00D16763" w:rsidRPr="00E26F68">
        <w:rPr>
          <w:rFonts w:ascii="Arial" w:hAnsi="Arial" w:cs="Arial"/>
          <w:color w:val="FF0000"/>
          <w:sz w:val="24"/>
          <w:szCs w:val="24"/>
        </w:rPr>
        <w:t>r</w:t>
      </w:r>
      <w:r w:rsidRPr="00E26F68">
        <w:rPr>
          <w:rFonts w:ascii="Arial" w:hAnsi="Arial" w:cs="Arial"/>
          <w:color w:val="FF0000"/>
          <w:sz w:val="24"/>
          <w:szCs w:val="24"/>
        </w:rPr>
        <w:t xml:space="preserve"> com firma devidamente reconhecida em cartório.</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8.3.4.4.2</w:t>
      </w:r>
      <w:r w:rsidR="002F0817" w:rsidRPr="00E26F68">
        <w:rPr>
          <w:rFonts w:ascii="Arial" w:hAnsi="Arial" w:cs="Arial"/>
          <w:color w:val="FF0000"/>
          <w:sz w:val="24"/>
          <w:szCs w:val="24"/>
        </w:rPr>
        <w:t>.</w:t>
      </w:r>
      <w:r w:rsidRPr="00E26F68">
        <w:rPr>
          <w:rFonts w:ascii="Arial" w:hAnsi="Arial" w:cs="Arial"/>
          <w:color w:val="FF0000"/>
          <w:sz w:val="24"/>
          <w:szCs w:val="24"/>
        </w:rPr>
        <w:t xml:space="preserve"> </w:t>
      </w:r>
      <w:r w:rsidR="00E368B9" w:rsidRPr="00E26F68">
        <w:rPr>
          <w:rFonts w:ascii="Arial" w:hAnsi="Arial" w:cs="Arial"/>
          <w:color w:val="FF0000"/>
          <w:sz w:val="24"/>
          <w:szCs w:val="24"/>
        </w:rPr>
        <w:t xml:space="preserve">No caso de opção pela garantia de </w:t>
      </w:r>
      <w:r w:rsidR="00166B4E">
        <w:rPr>
          <w:rFonts w:ascii="Arial" w:hAnsi="Arial" w:cs="Arial"/>
          <w:color w:val="FF0000"/>
          <w:sz w:val="24"/>
          <w:szCs w:val="24"/>
        </w:rPr>
        <w:t>proposta</w:t>
      </w:r>
      <w:r w:rsidR="00E368B9" w:rsidRPr="00E26F68">
        <w:rPr>
          <w:rFonts w:ascii="Arial" w:hAnsi="Arial" w:cs="Arial"/>
          <w:color w:val="FF0000"/>
          <w:sz w:val="24"/>
          <w:szCs w:val="24"/>
        </w:rPr>
        <w:t xml:space="preserve"> do tipo “Seguro Garantia”, o mesmo deverá ser feito mediante entrega da competente apólice emitida por entidade em funcionamento no país, em nome da </w:t>
      </w:r>
      <w:r w:rsidR="00A11438" w:rsidRPr="00E26F68">
        <w:rPr>
          <w:rFonts w:ascii="Arial" w:hAnsi="Arial" w:cs="Arial"/>
          <w:color w:val="FF0000"/>
          <w:sz w:val="24"/>
          <w:szCs w:val="24"/>
        </w:rPr>
        <w:t>Contratante</w:t>
      </w:r>
      <w:r w:rsidR="00E368B9" w:rsidRPr="00E26F68">
        <w:rPr>
          <w:rFonts w:ascii="Arial" w:hAnsi="Arial" w:cs="Arial"/>
          <w:color w:val="FF0000"/>
          <w:sz w:val="24"/>
          <w:szCs w:val="24"/>
        </w:rPr>
        <w:t>, com firma devidamente reconhecida em cartório.</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8.3.4.4.3</w:t>
      </w:r>
      <w:r w:rsidR="002F0817" w:rsidRPr="00E26F68">
        <w:rPr>
          <w:rFonts w:ascii="Arial" w:hAnsi="Arial" w:cs="Arial"/>
          <w:color w:val="FF0000"/>
          <w:sz w:val="24"/>
          <w:szCs w:val="24"/>
        </w:rPr>
        <w:t>.</w:t>
      </w:r>
      <w:r w:rsidRPr="00E26F68">
        <w:rPr>
          <w:rFonts w:ascii="Arial" w:hAnsi="Arial" w:cs="Arial"/>
          <w:color w:val="FF0000"/>
          <w:sz w:val="24"/>
          <w:szCs w:val="24"/>
        </w:rPr>
        <w:t xml:space="preserve"> </w:t>
      </w:r>
      <w:r w:rsidR="00E368B9" w:rsidRPr="00E26F68">
        <w:rPr>
          <w:rFonts w:ascii="Arial" w:hAnsi="Arial" w:cs="Arial"/>
          <w:color w:val="FF0000"/>
          <w:sz w:val="24"/>
          <w:szCs w:val="24"/>
        </w:rPr>
        <w:t xml:space="preserve"> No caso de opção pela garantia em títulos da dívida pública, deverão tais títulos serem acompanhados de documento emitido pela SECRETÁRIA DO TESOURO NACIONAL, no qual este atestará a sua validade, exeqüibilidade e avaliação de resgate atual.</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8.3.4.4.4</w:t>
      </w:r>
      <w:r w:rsidR="002F0817" w:rsidRPr="00E26F68">
        <w:rPr>
          <w:rFonts w:ascii="Arial" w:hAnsi="Arial" w:cs="Arial"/>
          <w:color w:val="FF0000"/>
          <w:sz w:val="24"/>
          <w:szCs w:val="24"/>
        </w:rPr>
        <w:t>.</w:t>
      </w:r>
      <w:r w:rsidRPr="00E26F68">
        <w:rPr>
          <w:rFonts w:ascii="Arial" w:hAnsi="Arial" w:cs="Arial"/>
          <w:color w:val="FF0000"/>
          <w:sz w:val="24"/>
          <w:szCs w:val="24"/>
        </w:rPr>
        <w:t xml:space="preserve"> </w:t>
      </w:r>
      <w:r w:rsidR="00E368B9" w:rsidRPr="00E26F68">
        <w:rPr>
          <w:rFonts w:ascii="Arial" w:hAnsi="Arial" w:cs="Arial"/>
          <w:color w:val="FF0000"/>
          <w:sz w:val="24"/>
          <w:szCs w:val="24"/>
        </w:rPr>
        <w:t>No caso de opção por caução em dinheiro, o deposito será e</w:t>
      </w:r>
      <w:r w:rsidR="00664494" w:rsidRPr="00E26F68">
        <w:rPr>
          <w:rFonts w:ascii="Arial" w:hAnsi="Arial" w:cs="Arial"/>
          <w:color w:val="FF0000"/>
          <w:sz w:val="24"/>
          <w:szCs w:val="24"/>
        </w:rPr>
        <w:t>fetuado na conta especifica da Contratante</w:t>
      </w:r>
      <w:r w:rsidR="00E368B9" w:rsidRPr="00E26F68">
        <w:rPr>
          <w:rFonts w:ascii="Arial" w:hAnsi="Arial" w:cs="Arial"/>
          <w:color w:val="FF0000"/>
          <w:sz w:val="24"/>
          <w:szCs w:val="24"/>
        </w:rPr>
        <w:t xml:space="preserve">, a saber: </w:t>
      </w:r>
      <w:r w:rsidR="00E368B9" w:rsidRPr="00E26F68">
        <w:rPr>
          <w:rFonts w:ascii="Arial" w:hAnsi="Arial" w:cs="Arial"/>
          <w:b/>
          <w:color w:val="FF0000"/>
          <w:sz w:val="24"/>
          <w:szCs w:val="24"/>
        </w:rPr>
        <w:t xml:space="preserve">Banco </w:t>
      </w:r>
      <w:r w:rsidR="00664494" w:rsidRPr="00E26F68">
        <w:rPr>
          <w:rFonts w:ascii="Arial" w:hAnsi="Arial" w:cs="Arial"/>
          <w:b/>
          <w:color w:val="FF0000"/>
          <w:sz w:val="24"/>
          <w:szCs w:val="24"/>
        </w:rPr>
        <w:t>(...)</w:t>
      </w:r>
      <w:r w:rsidR="00E368B9" w:rsidRPr="00E26F68">
        <w:rPr>
          <w:rFonts w:ascii="Arial" w:hAnsi="Arial" w:cs="Arial"/>
          <w:b/>
          <w:color w:val="FF0000"/>
          <w:sz w:val="24"/>
          <w:szCs w:val="24"/>
        </w:rPr>
        <w:t xml:space="preserve">; Conta Corrente: </w:t>
      </w:r>
      <w:r w:rsidR="00664494" w:rsidRPr="00E26F68">
        <w:rPr>
          <w:rFonts w:ascii="Arial" w:hAnsi="Arial" w:cs="Arial"/>
          <w:b/>
          <w:color w:val="FF0000"/>
          <w:sz w:val="24"/>
          <w:szCs w:val="24"/>
        </w:rPr>
        <w:t>(...)</w:t>
      </w:r>
      <w:r w:rsidR="00E368B9" w:rsidRPr="00E26F68">
        <w:rPr>
          <w:rFonts w:ascii="Arial" w:hAnsi="Arial" w:cs="Arial"/>
          <w:b/>
          <w:color w:val="FF0000"/>
          <w:sz w:val="24"/>
          <w:szCs w:val="24"/>
        </w:rPr>
        <w:t xml:space="preserve">; Agência: </w:t>
      </w:r>
      <w:r w:rsidR="00664494" w:rsidRPr="00E26F68">
        <w:rPr>
          <w:rFonts w:ascii="Arial" w:hAnsi="Arial" w:cs="Arial"/>
          <w:b/>
          <w:color w:val="FF0000"/>
          <w:sz w:val="24"/>
          <w:szCs w:val="24"/>
        </w:rPr>
        <w:t>(...)</w:t>
      </w:r>
      <w:r w:rsidR="00664494" w:rsidRPr="00E26F68">
        <w:rPr>
          <w:rFonts w:ascii="Arial" w:hAnsi="Arial" w:cs="Arial"/>
          <w:color w:val="FF0000"/>
          <w:sz w:val="24"/>
          <w:szCs w:val="24"/>
        </w:rPr>
        <w:t xml:space="preserve">, cujo comprovante </w:t>
      </w:r>
      <w:r w:rsidR="00E368B9" w:rsidRPr="00E26F68">
        <w:rPr>
          <w:rFonts w:ascii="Arial" w:hAnsi="Arial" w:cs="Arial"/>
          <w:color w:val="FF0000"/>
          <w:sz w:val="24"/>
          <w:szCs w:val="24"/>
        </w:rPr>
        <w:t xml:space="preserve">deverá ser entregue </w:t>
      </w:r>
      <w:r w:rsidR="00664494" w:rsidRPr="00E26F68">
        <w:rPr>
          <w:rFonts w:ascii="Arial" w:hAnsi="Arial" w:cs="Arial"/>
          <w:color w:val="FF0000"/>
          <w:sz w:val="24"/>
          <w:szCs w:val="24"/>
        </w:rPr>
        <w:t>(local de entrega)</w:t>
      </w:r>
      <w:r w:rsidR="00E368B9" w:rsidRPr="00E26F68">
        <w:rPr>
          <w:rFonts w:ascii="Arial" w:hAnsi="Arial" w:cs="Arial"/>
          <w:color w:val="FF0000"/>
          <w:sz w:val="24"/>
          <w:szCs w:val="24"/>
        </w:rPr>
        <w:t>, que emitirá o respectivo comprovante de recebimento.</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8.3.4.4.5</w:t>
      </w:r>
      <w:r w:rsidR="002F0817" w:rsidRPr="00E26F68">
        <w:rPr>
          <w:rFonts w:ascii="Arial" w:hAnsi="Arial" w:cs="Arial"/>
          <w:color w:val="FF0000"/>
          <w:sz w:val="24"/>
          <w:szCs w:val="24"/>
        </w:rPr>
        <w:t>.</w:t>
      </w:r>
      <w:r w:rsidR="00E368B9" w:rsidRPr="00E26F68">
        <w:rPr>
          <w:rFonts w:ascii="Arial" w:hAnsi="Arial" w:cs="Arial"/>
          <w:color w:val="FF0000"/>
          <w:sz w:val="24"/>
          <w:szCs w:val="24"/>
        </w:rPr>
        <w:t xml:space="preserve"> A garantia tratada no subitem </w:t>
      </w:r>
      <w:r w:rsidR="00664494" w:rsidRPr="00E26F68">
        <w:rPr>
          <w:rFonts w:ascii="Arial" w:hAnsi="Arial" w:cs="Arial"/>
          <w:color w:val="FF0000"/>
          <w:sz w:val="24"/>
          <w:szCs w:val="24"/>
        </w:rPr>
        <w:t>8.</w:t>
      </w:r>
      <w:r w:rsidR="006B4467" w:rsidRPr="00E26F68">
        <w:rPr>
          <w:rFonts w:ascii="Arial" w:hAnsi="Arial" w:cs="Arial"/>
          <w:color w:val="FF0000"/>
          <w:sz w:val="24"/>
          <w:szCs w:val="24"/>
        </w:rPr>
        <w:t>3.4.4</w:t>
      </w:r>
      <w:r w:rsidR="00E368B9" w:rsidRPr="00E26F68">
        <w:rPr>
          <w:rFonts w:ascii="Arial" w:hAnsi="Arial" w:cs="Arial"/>
          <w:color w:val="FF0000"/>
          <w:sz w:val="24"/>
          <w:szCs w:val="24"/>
        </w:rPr>
        <w:t xml:space="preserve">, deverá ter validade de no  mínimo </w:t>
      </w:r>
      <w:r w:rsidR="00E368B9" w:rsidRPr="00E26F68">
        <w:rPr>
          <w:rFonts w:ascii="Arial" w:hAnsi="Arial" w:cs="Arial"/>
          <w:b/>
          <w:color w:val="FF0000"/>
          <w:sz w:val="24"/>
          <w:szCs w:val="24"/>
        </w:rPr>
        <w:t>120 (cento e vinte) dias</w:t>
      </w:r>
      <w:r w:rsidR="00E368B9" w:rsidRPr="00E26F68">
        <w:rPr>
          <w:rFonts w:ascii="Arial" w:hAnsi="Arial" w:cs="Arial"/>
          <w:color w:val="FF0000"/>
          <w:sz w:val="24"/>
          <w:szCs w:val="24"/>
        </w:rPr>
        <w:t xml:space="preserve"> consecutivos, a partir da data marcada para entrega das propostas.</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8.3.4.4.6</w:t>
      </w:r>
      <w:r w:rsidR="002F0817" w:rsidRPr="00E26F68">
        <w:rPr>
          <w:rFonts w:ascii="Arial" w:hAnsi="Arial" w:cs="Arial"/>
          <w:color w:val="FF0000"/>
          <w:sz w:val="24"/>
          <w:szCs w:val="24"/>
        </w:rPr>
        <w:t>.</w:t>
      </w:r>
      <w:r w:rsidR="00E368B9" w:rsidRPr="00E26F68">
        <w:rPr>
          <w:rFonts w:ascii="Arial" w:hAnsi="Arial" w:cs="Arial"/>
          <w:color w:val="FF0000"/>
          <w:sz w:val="24"/>
          <w:szCs w:val="24"/>
        </w:rPr>
        <w:t xml:space="preserve">  A garantia de </w:t>
      </w:r>
      <w:r w:rsidR="00166B4E">
        <w:rPr>
          <w:rFonts w:ascii="Arial" w:hAnsi="Arial" w:cs="Arial"/>
          <w:color w:val="FF0000"/>
          <w:sz w:val="24"/>
          <w:szCs w:val="24"/>
        </w:rPr>
        <w:t>proposta</w:t>
      </w:r>
      <w:r w:rsidR="00E368B9" w:rsidRPr="00E26F68">
        <w:rPr>
          <w:rFonts w:ascii="Arial" w:hAnsi="Arial" w:cs="Arial"/>
          <w:color w:val="FF0000"/>
          <w:sz w:val="24"/>
          <w:szCs w:val="24"/>
        </w:rPr>
        <w:t xml:space="preserve"> poderá ser levantada da seguinte forma:</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a)</w:t>
      </w:r>
      <w:r w:rsidR="00E368B9" w:rsidRPr="00E26F68">
        <w:rPr>
          <w:rFonts w:ascii="Arial" w:hAnsi="Arial" w:cs="Arial"/>
          <w:color w:val="FF0000"/>
          <w:sz w:val="24"/>
          <w:szCs w:val="24"/>
        </w:rPr>
        <w:t xml:space="preserve"> Pelo licitante inabilitado ou desclassificado: após declarar oficialmente estar de acordo com o resultado e desistindo do prazo de recurso ou após encerramento da fase de habilitação ou classificação das propostas.</w:t>
      </w:r>
    </w:p>
    <w:p w:rsidR="00E368B9" w:rsidRPr="00E26F68" w:rsidRDefault="00C35441" w:rsidP="005A098C">
      <w:pPr>
        <w:spacing w:line="360" w:lineRule="auto"/>
        <w:ind w:left="900"/>
        <w:jc w:val="both"/>
        <w:rPr>
          <w:rFonts w:ascii="Arial" w:hAnsi="Arial" w:cs="Arial"/>
          <w:color w:val="FF0000"/>
          <w:sz w:val="24"/>
          <w:szCs w:val="24"/>
        </w:rPr>
      </w:pPr>
      <w:r w:rsidRPr="00E26F68">
        <w:rPr>
          <w:rFonts w:ascii="Arial" w:hAnsi="Arial" w:cs="Arial"/>
          <w:color w:val="FF0000"/>
          <w:sz w:val="24"/>
          <w:szCs w:val="24"/>
        </w:rPr>
        <w:t>b)</w:t>
      </w:r>
      <w:r w:rsidR="00E368B9" w:rsidRPr="00E26F68">
        <w:rPr>
          <w:rFonts w:ascii="Arial" w:hAnsi="Arial" w:cs="Arial"/>
          <w:color w:val="FF0000"/>
          <w:sz w:val="24"/>
          <w:szCs w:val="24"/>
        </w:rPr>
        <w:t xml:space="preserve"> Pelos demais licitantes, inclusive o vencedor, após a assinatura do(s) contrato(s) decorrente(s) desta licitação.</w:t>
      </w:r>
    </w:p>
    <w:p w:rsidR="00E368B9" w:rsidRPr="00E26F68" w:rsidRDefault="00E368B9" w:rsidP="005A098C">
      <w:pPr>
        <w:spacing w:line="360" w:lineRule="auto"/>
        <w:jc w:val="both"/>
        <w:rPr>
          <w:rFonts w:ascii="Arial" w:hAnsi="Arial" w:cs="Arial"/>
          <w:sz w:val="24"/>
          <w:szCs w:val="24"/>
        </w:rPr>
      </w:pPr>
    </w:p>
    <w:p w:rsidR="0066789B" w:rsidRPr="00871109" w:rsidRDefault="00EF02FB" w:rsidP="00166B4E">
      <w:pPr>
        <w:widowControl w:val="0"/>
        <w:tabs>
          <w:tab w:val="left" w:pos="9709"/>
        </w:tabs>
        <w:ind w:left="284"/>
        <w:jc w:val="both"/>
        <w:rPr>
          <w:rFonts w:ascii="Arial" w:hAnsi="Arial" w:cs="Arial"/>
          <w:iCs/>
          <w:color w:val="000000"/>
        </w:rPr>
      </w:pPr>
      <w:r w:rsidRPr="00871109">
        <w:rPr>
          <w:rFonts w:ascii="Arial" w:hAnsi="Arial" w:cs="Arial"/>
          <w:b/>
          <w:iCs/>
          <w:color w:val="000000"/>
          <w:highlight w:val="yellow"/>
        </w:rPr>
        <w:lastRenderedPageBreak/>
        <w:t xml:space="preserve">Nota Explicativa: </w:t>
      </w:r>
      <w:r w:rsidRPr="00871109">
        <w:rPr>
          <w:rFonts w:ascii="Arial" w:hAnsi="Arial" w:cs="Arial"/>
          <w:iCs/>
          <w:color w:val="000000"/>
          <w:highlight w:val="yellow"/>
        </w:rPr>
        <w:t>Caso feita a exigência de capital ou patrimônio líquido mínimo, fica vedada a exigência simultânea de garantia da proposta (art. 31, III, da Lei n° 8.666/93), conforme interpretação do § 2° do mesmo dispositivo</w:t>
      </w:r>
      <w:r w:rsidR="00871109" w:rsidRPr="00871109">
        <w:rPr>
          <w:rFonts w:ascii="Arial" w:hAnsi="Arial" w:cs="Arial"/>
          <w:iCs/>
          <w:color w:val="000000"/>
        </w:rPr>
        <w:t>.</w:t>
      </w:r>
    </w:p>
    <w:p w:rsidR="00EF02FB" w:rsidRPr="00E26F68" w:rsidRDefault="00EF02FB" w:rsidP="005A098C">
      <w:pPr>
        <w:widowControl w:val="0"/>
        <w:tabs>
          <w:tab w:val="left" w:pos="9709"/>
        </w:tabs>
        <w:spacing w:line="360" w:lineRule="auto"/>
        <w:ind w:left="284"/>
        <w:jc w:val="both"/>
        <w:rPr>
          <w:rFonts w:ascii="Arial" w:hAnsi="Arial" w:cs="Arial"/>
          <w:b/>
          <w:sz w:val="24"/>
          <w:szCs w:val="24"/>
        </w:rPr>
      </w:pPr>
    </w:p>
    <w:p w:rsidR="003E1FCA" w:rsidRPr="00871109" w:rsidRDefault="003E1FCA" w:rsidP="005A098C">
      <w:pPr>
        <w:pStyle w:val="Corpodetexto"/>
        <w:spacing w:line="360" w:lineRule="auto"/>
        <w:ind w:left="400"/>
        <w:rPr>
          <w:rFonts w:cs="Arial"/>
          <w:b/>
          <w:sz w:val="24"/>
          <w:szCs w:val="24"/>
        </w:rPr>
      </w:pPr>
      <w:r w:rsidRPr="00871109">
        <w:rPr>
          <w:rFonts w:cs="Arial"/>
          <w:b/>
          <w:sz w:val="24"/>
          <w:szCs w:val="24"/>
        </w:rPr>
        <w:t>8.3.5. Outros documentos</w:t>
      </w:r>
    </w:p>
    <w:p w:rsidR="002B47F2" w:rsidRPr="00871109" w:rsidRDefault="003E1FCA" w:rsidP="005A098C">
      <w:pPr>
        <w:pStyle w:val="Corpodetexto"/>
        <w:spacing w:line="360" w:lineRule="auto"/>
        <w:ind w:left="567"/>
        <w:rPr>
          <w:rFonts w:cs="Arial"/>
          <w:sz w:val="24"/>
          <w:szCs w:val="24"/>
        </w:rPr>
      </w:pPr>
      <w:r w:rsidRPr="00871109">
        <w:rPr>
          <w:rFonts w:cs="Arial"/>
          <w:sz w:val="24"/>
          <w:szCs w:val="24"/>
        </w:rPr>
        <w:t>8.3.5.1.</w:t>
      </w:r>
      <w:r w:rsidR="002B47F2" w:rsidRPr="00871109">
        <w:rPr>
          <w:rFonts w:cs="Arial"/>
          <w:sz w:val="24"/>
          <w:szCs w:val="24"/>
        </w:rPr>
        <w:t xml:space="preserve"> Declaração formal quanto à instalação do canteiro de obras</w:t>
      </w:r>
      <w:r w:rsidR="002C2EE6" w:rsidRPr="00871109">
        <w:rPr>
          <w:rFonts w:cs="Arial"/>
          <w:sz w:val="24"/>
          <w:szCs w:val="24"/>
        </w:rPr>
        <w:t xml:space="preserve">; </w:t>
      </w:r>
      <w:r w:rsidR="002B47F2" w:rsidRPr="00871109">
        <w:rPr>
          <w:rFonts w:cs="Arial"/>
          <w:sz w:val="24"/>
          <w:szCs w:val="24"/>
        </w:rPr>
        <w:t>relação explicita</w:t>
      </w:r>
      <w:r w:rsidR="008E72CE" w:rsidRPr="00871109">
        <w:rPr>
          <w:rFonts w:cs="Arial"/>
          <w:sz w:val="24"/>
          <w:szCs w:val="24"/>
        </w:rPr>
        <w:t xml:space="preserve"> </w:t>
      </w:r>
      <w:r w:rsidR="00C72144" w:rsidRPr="00871109">
        <w:rPr>
          <w:rFonts w:cs="Arial"/>
          <w:sz w:val="24"/>
          <w:szCs w:val="24"/>
        </w:rPr>
        <w:t>e declaração</w:t>
      </w:r>
      <w:r w:rsidR="002B47F2" w:rsidRPr="00871109">
        <w:rPr>
          <w:rFonts w:cs="Arial"/>
          <w:sz w:val="24"/>
          <w:szCs w:val="24"/>
        </w:rPr>
        <w:t xml:space="preserve"> d</w:t>
      </w:r>
      <w:r w:rsidR="00C72144" w:rsidRPr="00871109">
        <w:rPr>
          <w:rFonts w:cs="Arial"/>
          <w:sz w:val="24"/>
          <w:szCs w:val="24"/>
        </w:rPr>
        <w:t>a</w:t>
      </w:r>
      <w:r w:rsidR="002B47F2" w:rsidRPr="00871109">
        <w:rPr>
          <w:rFonts w:cs="Arial"/>
          <w:sz w:val="24"/>
          <w:szCs w:val="24"/>
        </w:rPr>
        <w:t xml:space="preserve"> disponibilidade das máquinas e equipamentos que serão utilizados na execução do objeto desta licitação</w:t>
      </w:r>
      <w:r w:rsidR="001A70B5" w:rsidRPr="00871109">
        <w:rPr>
          <w:rFonts w:cs="Arial"/>
          <w:sz w:val="24"/>
          <w:szCs w:val="24"/>
        </w:rPr>
        <w:t xml:space="preserve"> (ANEXO</w:t>
      </w:r>
      <w:r w:rsidR="00E93730" w:rsidRPr="00871109">
        <w:rPr>
          <w:rFonts w:cs="Arial"/>
          <w:sz w:val="24"/>
          <w:szCs w:val="24"/>
        </w:rPr>
        <w:t xml:space="preserve"> </w:t>
      </w:r>
      <w:r w:rsidR="00810BBE" w:rsidRPr="00871109">
        <w:rPr>
          <w:rFonts w:cs="Arial"/>
          <w:sz w:val="24"/>
          <w:szCs w:val="24"/>
        </w:rPr>
        <w:t>III</w:t>
      </w:r>
      <w:r w:rsidR="00E93730" w:rsidRPr="00871109">
        <w:rPr>
          <w:rFonts w:cs="Arial"/>
          <w:sz w:val="24"/>
          <w:szCs w:val="24"/>
        </w:rPr>
        <w:t>)</w:t>
      </w:r>
      <w:r w:rsidR="002B47F2" w:rsidRPr="00871109">
        <w:rPr>
          <w:rFonts w:cs="Arial"/>
          <w:sz w:val="24"/>
          <w:szCs w:val="24"/>
        </w:rPr>
        <w:t>;</w:t>
      </w:r>
    </w:p>
    <w:p w:rsidR="008E72CE" w:rsidRPr="00871109" w:rsidRDefault="003E1FCA" w:rsidP="005A098C">
      <w:pPr>
        <w:pStyle w:val="Corpodetexto"/>
        <w:spacing w:line="360" w:lineRule="auto"/>
        <w:ind w:left="993"/>
        <w:rPr>
          <w:rFonts w:cs="Arial"/>
          <w:sz w:val="24"/>
          <w:szCs w:val="24"/>
        </w:rPr>
      </w:pPr>
      <w:r w:rsidRPr="00871109">
        <w:rPr>
          <w:rFonts w:cs="Arial"/>
          <w:sz w:val="24"/>
          <w:szCs w:val="24"/>
        </w:rPr>
        <w:t>8.3.5.1.1.</w:t>
      </w:r>
      <w:r w:rsidR="008E72CE" w:rsidRPr="00871109">
        <w:rPr>
          <w:rFonts w:cs="Arial"/>
          <w:sz w:val="24"/>
          <w:szCs w:val="24"/>
        </w:rPr>
        <w:t xml:space="preserve"> Os equipamentos </w:t>
      </w:r>
      <w:r w:rsidR="00E93730" w:rsidRPr="00871109">
        <w:rPr>
          <w:rFonts w:cs="Arial"/>
          <w:sz w:val="24"/>
          <w:szCs w:val="24"/>
        </w:rPr>
        <w:t>mínimos necessários à consecução</w:t>
      </w:r>
      <w:r w:rsidR="002C2EE6" w:rsidRPr="00871109">
        <w:rPr>
          <w:rFonts w:cs="Arial"/>
          <w:sz w:val="24"/>
          <w:szCs w:val="24"/>
        </w:rPr>
        <w:t xml:space="preserve"> </w:t>
      </w:r>
      <w:r w:rsidR="00E93730" w:rsidRPr="00871109">
        <w:rPr>
          <w:rFonts w:cs="Arial"/>
          <w:sz w:val="24"/>
          <w:szCs w:val="24"/>
        </w:rPr>
        <w:t>dos objetivos desta licitação</w:t>
      </w:r>
      <w:r w:rsidR="002C2EE6" w:rsidRPr="00871109">
        <w:rPr>
          <w:rFonts w:cs="Arial"/>
          <w:sz w:val="24"/>
          <w:szCs w:val="24"/>
        </w:rPr>
        <w:t xml:space="preserve"> serão</w:t>
      </w:r>
      <w:r w:rsidR="00E93730" w:rsidRPr="00871109">
        <w:rPr>
          <w:rFonts w:cs="Arial"/>
          <w:sz w:val="24"/>
          <w:szCs w:val="24"/>
        </w:rPr>
        <w:t xml:space="preserve"> os que se segue:</w:t>
      </w:r>
    </w:p>
    <w:p w:rsidR="007C76C8" w:rsidRPr="00871109" w:rsidRDefault="007C76C8" w:rsidP="005A098C">
      <w:pPr>
        <w:pStyle w:val="Corpodetexto"/>
        <w:spacing w:line="360" w:lineRule="auto"/>
        <w:ind w:left="300" w:firstLine="834"/>
        <w:rPr>
          <w:rFonts w:cs="Arial"/>
          <w:sz w:val="24"/>
          <w:szCs w:val="24"/>
        </w:rPr>
      </w:pPr>
    </w:p>
    <w:tbl>
      <w:tblPr>
        <w:tblW w:w="8880" w:type="dxa"/>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6"/>
        <w:gridCol w:w="5386"/>
        <w:gridCol w:w="2268"/>
      </w:tblGrid>
      <w:tr w:rsidR="007C76C8" w:rsidRPr="00871109">
        <w:tc>
          <w:tcPr>
            <w:tcW w:w="1226" w:type="dxa"/>
          </w:tcPr>
          <w:p w:rsidR="007C76C8" w:rsidRPr="00871109" w:rsidRDefault="007C76C8" w:rsidP="005A098C">
            <w:pPr>
              <w:pStyle w:val="Corpodetexto"/>
              <w:spacing w:line="360" w:lineRule="auto"/>
              <w:rPr>
                <w:rFonts w:cs="Arial"/>
                <w:sz w:val="24"/>
                <w:szCs w:val="24"/>
              </w:rPr>
            </w:pPr>
            <w:r w:rsidRPr="00871109">
              <w:rPr>
                <w:rFonts w:cs="Arial"/>
                <w:sz w:val="24"/>
                <w:szCs w:val="24"/>
              </w:rPr>
              <w:t>ITEM</w:t>
            </w:r>
          </w:p>
        </w:tc>
        <w:tc>
          <w:tcPr>
            <w:tcW w:w="5386" w:type="dxa"/>
          </w:tcPr>
          <w:p w:rsidR="007C76C8" w:rsidRPr="00871109" w:rsidRDefault="007C76C8" w:rsidP="005A098C">
            <w:pPr>
              <w:pStyle w:val="Corpodetexto"/>
              <w:spacing w:line="360" w:lineRule="auto"/>
              <w:rPr>
                <w:rFonts w:cs="Arial"/>
                <w:sz w:val="24"/>
                <w:szCs w:val="24"/>
              </w:rPr>
            </w:pPr>
            <w:r w:rsidRPr="00871109">
              <w:rPr>
                <w:rFonts w:cs="Arial"/>
                <w:sz w:val="24"/>
                <w:szCs w:val="24"/>
              </w:rPr>
              <w:t>DISCRIMINAÇÃO EQUIPAMENTOS</w:t>
            </w:r>
          </w:p>
        </w:tc>
        <w:tc>
          <w:tcPr>
            <w:tcW w:w="2268" w:type="dxa"/>
          </w:tcPr>
          <w:p w:rsidR="007C76C8" w:rsidRPr="00871109" w:rsidRDefault="007C76C8" w:rsidP="005A098C">
            <w:pPr>
              <w:pStyle w:val="Corpodetexto"/>
              <w:spacing w:line="360" w:lineRule="auto"/>
              <w:rPr>
                <w:rFonts w:cs="Arial"/>
                <w:sz w:val="24"/>
                <w:szCs w:val="24"/>
              </w:rPr>
            </w:pPr>
            <w:r w:rsidRPr="00871109">
              <w:rPr>
                <w:rFonts w:cs="Arial"/>
                <w:sz w:val="24"/>
                <w:szCs w:val="24"/>
              </w:rPr>
              <w:t>QUANTIDADE</w:t>
            </w:r>
          </w:p>
        </w:tc>
      </w:tr>
      <w:tr w:rsidR="007C76C8" w:rsidRPr="00871109">
        <w:tc>
          <w:tcPr>
            <w:tcW w:w="1226" w:type="dxa"/>
          </w:tcPr>
          <w:p w:rsidR="007C76C8" w:rsidRPr="00871109" w:rsidRDefault="007C76C8" w:rsidP="005A098C">
            <w:pPr>
              <w:pStyle w:val="Corpodetexto"/>
              <w:spacing w:line="360" w:lineRule="auto"/>
              <w:rPr>
                <w:rFonts w:cs="Arial"/>
                <w:sz w:val="24"/>
                <w:szCs w:val="24"/>
              </w:rPr>
            </w:pPr>
          </w:p>
        </w:tc>
        <w:tc>
          <w:tcPr>
            <w:tcW w:w="5386" w:type="dxa"/>
          </w:tcPr>
          <w:p w:rsidR="007C76C8" w:rsidRPr="00871109" w:rsidRDefault="007C76C8" w:rsidP="005A098C">
            <w:pPr>
              <w:pStyle w:val="Corpodetexto"/>
              <w:spacing w:line="360" w:lineRule="auto"/>
              <w:rPr>
                <w:rFonts w:cs="Arial"/>
                <w:sz w:val="24"/>
                <w:szCs w:val="24"/>
              </w:rPr>
            </w:pPr>
          </w:p>
        </w:tc>
        <w:tc>
          <w:tcPr>
            <w:tcW w:w="2268" w:type="dxa"/>
          </w:tcPr>
          <w:p w:rsidR="007C76C8" w:rsidRPr="00871109" w:rsidRDefault="007C76C8" w:rsidP="005A098C">
            <w:pPr>
              <w:pStyle w:val="Corpodetexto"/>
              <w:spacing w:line="360" w:lineRule="auto"/>
              <w:rPr>
                <w:rFonts w:cs="Arial"/>
                <w:sz w:val="24"/>
                <w:szCs w:val="24"/>
              </w:rPr>
            </w:pPr>
          </w:p>
        </w:tc>
      </w:tr>
      <w:tr w:rsidR="007C76C8" w:rsidRPr="00871109">
        <w:tc>
          <w:tcPr>
            <w:tcW w:w="1226" w:type="dxa"/>
          </w:tcPr>
          <w:p w:rsidR="007C76C8" w:rsidRPr="00871109" w:rsidRDefault="007C76C8" w:rsidP="005A098C">
            <w:pPr>
              <w:pStyle w:val="Corpodetexto"/>
              <w:spacing w:line="360" w:lineRule="auto"/>
              <w:rPr>
                <w:rFonts w:cs="Arial"/>
                <w:sz w:val="24"/>
                <w:szCs w:val="24"/>
              </w:rPr>
            </w:pPr>
          </w:p>
        </w:tc>
        <w:tc>
          <w:tcPr>
            <w:tcW w:w="5386" w:type="dxa"/>
          </w:tcPr>
          <w:p w:rsidR="007C76C8" w:rsidRPr="00871109" w:rsidRDefault="007C76C8" w:rsidP="005A098C">
            <w:pPr>
              <w:pStyle w:val="Corpodetexto"/>
              <w:spacing w:line="360" w:lineRule="auto"/>
              <w:rPr>
                <w:rFonts w:cs="Arial"/>
                <w:sz w:val="24"/>
                <w:szCs w:val="24"/>
              </w:rPr>
            </w:pPr>
          </w:p>
        </w:tc>
        <w:tc>
          <w:tcPr>
            <w:tcW w:w="2268" w:type="dxa"/>
          </w:tcPr>
          <w:p w:rsidR="007C76C8" w:rsidRPr="00871109" w:rsidRDefault="007C76C8" w:rsidP="005A098C">
            <w:pPr>
              <w:pStyle w:val="Corpodetexto"/>
              <w:spacing w:line="360" w:lineRule="auto"/>
              <w:rPr>
                <w:rFonts w:cs="Arial"/>
                <w:sz w:val="24"/>
                <w:szCs w:val="24"/>
              </w:rPr>
            </w:pPr>
          </w:p>
        </w:tc>
      </w:tr>
      <w:tr w:rsidR="007C76C8" w:rsidRPr="00871109">
        <w:tc>
          <w:tcPr>
            <w:tcW w:w="1226" w:type="dxa"/>
          </w:tcPr>
          <w:p w:rsidR="007C76C8" w:rsidRPr="00871109" w:rsidRDefault="007C76C8" w:rsidP="005A098C">
            <w:pPr>
              <w:pStyle w:val="Corpodetexto"/>
              <w:spacing w:line="360" w:lineRule="auto"/>
              <w:rPr>
                <w:rFonts w:cs="Arial"/>
                <w:sz w:val="24"/>
                <w:szCs w:val="24"/>
              </w:rPr>
            </w:pPr>
          </w:p>
        </w:tc>
        <w:tc>
          <w:tcPr>
            <w:tcW w:w="5386" w:type="dxa"/>
          </w:tcPr>
          <w:p w:rsidR="007C76C8" w:rsidRPr="00871109" w:rsidRDefault="007C76C8" w:rsidP="005A098C">
            <w:pPr>
              <w:pStyle w:val="Corpodetexto"/>
              <w:spacing w:line="360" w:lineRule="auto"/>
              <w:rPr>
                <w:rFonts w:cs="Arial"/>
                <w:sz w:val="24"/>
                <w:szCs w:val="24"/>
              </w:rPr>
            </w:pPr>
          </w:p>
        </w:tc>
        <w:tc>
          <w:tcPr>
            <w:tcW w:w="2268" w:type="dxa"/>
          </w:tcPr>
          <w:p w:rsidR="007C76C8" w:rsidRPr="00871109" w:rsidRDefault="007C76C8" w:rsidP="005A098C">
            <w:pPr>
              <w:pStyle w:val="Corpodetexto"/>
              <w:spacing w:line="360" w:lineRule="auto"/>
              <w:rPr>
                <w:rFonts w:cs="Arial"/>
                <w:sz w:val="24"/>
                <w:szCs w:val="24"/>
              </w:rPr>
            </w:pPr>
          </w:p>
        </w:tc>
      </w:tr>
      <w:tr w:rsidR="007C76C8" w:rsidRPr="00871109">
        <w:tc>
          <w:tcPr>
            <w:tcW w:w="1226" w:type="dxa"/>
          </w:tcPr>
          <w:p w:rsidR="007C76C8" w:rsidRPr="00871109" w:rsidRDefault="007C76C8" w:rsidP="005A098C">
            <w:pPr>
              <w:pStyle w:val="Corpodetexto"/>
              <w:spacing w:line="360" w:lineRule="auto"/>
              <w:rPr>
                <w:rFonts w:cs="Arial"/>
                <w:sz w:val="24"/>
                <w:szCs w:val="24"/>
              </w:rPr>
            </w:pPr>
          </w:p>
        </w:tc>
        <w:tc>
          <w:tcPr>
            <w:tcW w:w="5386" w:type="dxa"/>
          </w:tcPr>
          <w:p w:rsidR="007C76C8" w:rsidRPr="00871109" w:rsidRDefault="007C76C8" w:rsidP="005A098C">
            <w:pPr>
              <w:pStyle w:val="Corpodetexto"/>
              <w:spacing w:line="360" w:lineRule="auto"/>
              <w:rPr>
                <w:rFonts w:cs="Arial"/>
                <w:sz w:val="24"/>
                <w:szCs w:val="24"/>
              </w:rPr>
            </w:pPr>
          </w:p>
        </w:tc>
        <w:tc>
          <w:tcPr>
            <w:tcW w:w="2268" w:type="dxa"/>
          </w:tcPr>
          <w:p w:rsidR="007C76C8" w:rsidRPr="00871109" w:rsidRDefault="007C76C8" w:rsidP="005A098C">
            <w:pPr>
              <w:pStyle w:val="Corpodetexto"/>
              <w:spacing w:line="360" w:lineRule="auto"/>
              <w:rPr>
                <w:rFonts w:cs="Arial"/>
                <w:sz w:val="24"/>
                <w:szCs w:val="24"/>
              </w:rPr>
            </w:pPr>
          </w:p>
        </w:tc>
      </w:tr>
      <w:tr w:rsidR="007C76C8" w:rsidRPr="00871109">
        <w:tc>
          <w:tcPr>
            <w:tcW w:w="1226" w:type="dxa"/>
          </w:tcPr>
          <w:p w:rsidR="007C76C8" w:rsidRPr="00871109" w:rsidRDefault="007C76C8" w:rsidP="005A098C">
            <w:pPr>
              <w:pStyle w:val="Corpodetexto"/>
              <w:spacing w:line="360" w:lineRule="auto"/>
              <w:rPr>
                <w:rFonts w:cs="Arial"/>
                <w:sz w:val="24"/>
                <w:szCs w:val="24"/>
              </w:rPr>
            </w:pPr>
          </w:p>
        </w:tc>
        <w:tc>
          <w:tcPr>
            <w:tcW w:w="5386" w:type="dxa"/>
          </w:tcPr>
          <w:p w:rsidR="007C76C8" w:rsidRPr="00871109" w:rsidRDefault="007C76C8" w:rsidP="005A098C">
            <w:pPr>
              <w:pStyle w:val="Corpodetexto"/>
              <w:spacing w:line="360" w:lineRule="auto"/>
              <w:rPr>
                <w:rFonts w:cs="Arial"/>
                <w:sz w:val="24"/>
                <w:szCs w:val="24"/>
              </w:rPr>
            </w:pPr>
          </w:p>
        </w:tc>
        <w:tc>
          <w:tcPr>
            <w:tcW w:w="2268" w:type="dxa"/>
          </w:tcPr>
          <w:p w:rsidR="007C76C8" w:rsidRPr="00871109" w:rsidRDefault="007C76C8" w:rsidP="005A098C">
            <w:pPr>
              <w:pStyle w:val="Corpodetexto"/>
              <w:spacing w:line="360" w:lineRule="auto"/>
              <w:rPr>
                <w:rFonts w:cs="Arial"/>
                <w:sz w:val="24"/>
                <w:szCs w:val="24"/>
              </w:rPr>
            </w:pPr>
          </w:p>
        </w:tc>
      </w:tr>
    </w:tbl>
    <w:p w:rsidR="00871109" w:rsidRPr="00871109" w:rsidRDefault="00871109" w:rsidP="005A098C">
      <w:pPr>
        <w:autoSpaceDE w:val="0"/>
        <w:autoSpaceDN w:val="0"/>
        <w:adjustRightInd w:val="0"/>
        <w:spacing w:line="360" w:lineRule="auto"/>
        <w:ind w:left="567"/>
        <w:jc w:val="both"/>
        <w:rPr>
          <w:rFonts w:ascii="Arial" w:hAnsi="Arial" w:cs="Arial"/>
          <w:sz w:val="24"/>
          <w:szCs w:val="24"/>
        </w:rPr>
      </w:pPr>
    </w:p>
    <w:p w:rsidR="004D61E1" w:rsidRPr="00871109" w:rsidRDefault="000A4C6A" w:rsidP="005A098C">
      <w:pPr>
        <w:autoSpaceDE w:val="0"/>
        <w:autoSpaceDN w:val="0"/>
        <w:adjustRightInd w:val="0"/>
        <w:spacing w:line="360" w:lineRule="auto"/>
        <w:ind w:left="567"/>
        <w:jc w:val="both"/>
        <w:rPr>
          <w:rFonts w:ascii="Arial" w:hAnsi="Arial" w:cs="Arial"/>
          <w:sz w:val="24"/>
          <w:szCs w:val="24"/>
        </w:rPr>
      </w:pPr>
      <w:r w:rsidRPr="00871109">
        <w:rPr>
          <w:rFonts w:ascii="Arial" w:hAnsi="Arial" w:cs="Arial"/>
          <w:sz w:val="24"/>
          <w:szCs w:val="24"/>
        </w:rPr>
        <w:t>8.3.5.2.</w:t>
      </w:r>
      <w:r w:rsidR="004D61E1" w:rsidRPr="00871109">
        <w:rPr>
          <w:rFonts w:ascii="Arial" w:hAnsi="Arial" w:cs="Arial"/>
          <w:sz w:val="24"/>
          <w:szCs w:val="24"/>
        </w:rPr>
        <w:t xml:space="preserve"> As Micro-empresas ou empresas de pequeno porte deverão apresentar declaração de comprovação de enquadramento em um dos dois regimes, para que possa</w:t>
      </w:r>
      <w:r w:rsidR="0050675C" w:rsidRPr="00871109">
        <w:rPr>
          <w:rFonts w:ascii="Arial" w:hAnsi="Arial" w:cs="Arial"/>
          <w:sz w:val="24"/>
          <w:szCs w:val="24"/>
        </w:rPr>
        <w:t>m</w:t>
      </w:r>
      <w:r w:rsidR="004D61E1" w:rsidRPr="00871109">
        <w:rPr>
          <w:rFonts w:ascii="Arial" w:hAnsi="Arial" w:cs="Arial"/>
          <w:sz w:val="24"/>
          <w:szCs w:val="24"/>
        </w:rPr>
        <w:t xml:space="preserve"> ter o beneficio do tratamento diferenciado e favorecido na presente licitação, na forma do disposto na Lei Complementar nº 123 de 14/12/2006, conforme Minuta de Declaração de ME/EPP (ANEXO </w:t>
      </w:r>
      <w:r w:rsidR="00E0015B">
        <w:rPr>
          <w:rFonts w:ascii="Arial" w:hAnsi="Arial" w:cs="Arial"/>
          <w:sz w:val="24"/>
          <w:szCs w:val="24"/>
        </w:rPr>
        <w:t>VIII</w:t>
      </w:r>
      <w:r w:rsidR="008711AA" w:rsidRPr="00871109">
        <w:rPr>
          <w:rFonts w:ascii="Arial" w:hAnsi="Arial" w:cs="Arial"/>
          <w:sz w:val="24"/>
          <w:szCs w:val="24"/>
        </w:rPr>
        <w:t>)</w:t>
      </w:r>
      <w:r w:rsidR="001750E6">
        <w:rPr>
          <w:rFonts w:ascii="Arial" w:hAnsi="Arial" w:cs="Arial"/>
          <w:sz w:val="24"/>
          <w:szCs w:val="24"/>
        </w:rPr>
        <w:t>.</w:t>
      </w:r>
    </w:p>
    <w:p w:rsidR="006F213C" w:rsidRPr="006F213C" w:rsidRDefault="006F213C" w:rsidP="005A098C">
      <w:pPr>
        <w:pStyle w:val="Corpodetexto"/>
        <w:spacing w:line="360" w:lineRule="auto"/>
        <w:ind w:left="567"/>
        <w:rPr>
          <w:rFonts w:cs="Arial"/>
          <w:sz w:val="24"/>
          <w:szCs w:val="24"/>
        </w:rPr>
      </w:pPr>
      <w:r w:rsidRPr="008E7CEF">
        <w:rPr>
          <w:rFonts w:cs="Arial"/>
          <w:sz w:val="24"/>
          <w:szCs w:val="24"/>
        </w:rPr>
        <w:t>8.3.5.3. Declaração atestando que a empresa não é gerida, administrada ou possui responsável técnico servidor público da ativa ou comissionado do Estado do Piauí – Administração Direta, par</w:t>
      </w:r>
      <w:r w:rsidR="00800A3B" w:rsidRPr="008E7CEF">
        <w:rPr>
          <w:rFonts w:cs="Arial"/>
          <w:sz w:val="24"/>
          <w:szCs w:val="24"/>
        </w:rPr>
        <w:t>a</w:t>
      </w:r>
      <w:r w:rsidRPr="008E7CEF">
        <w:rPr>
          <w:rFonts w:cs="Arial"/>
          <w:sz w:val="24"/>
          <w:szCs w:val="24"/>
        </w:rPr>
        <w:t xml:space="preserve"> fins de atendimento a norma contida no art. 138, X, da Lei Complementar nº 13/1994.</w:t>
      </w:r>
    </w:p>
    <w:p w:rsidR="00C83C6C" w:rsidRPr="00E26F68" w:rsidRDefault="00C83C6C" w:rsidP="005A098C">
      <w:pPr>
        <w:pStyle w:val="Recuodecorpodetexto21"/>
        <w:widowControl w:val="0"/>
        <w:spacing w:after="0" w:line="360" w:lineRule="auto"/>
        <w:ind w:left="600" w:firstLine="0"/>
        <w:rPr>
          <w:rFonts w:ascii="Arial" w:hAnsi="Arial" w:cs="Arial"/>
          <w:szCs w:val="24"/>
        </w:rPr>
      </w:pPr>
      <w:r>
        <w:rPr>
          <w:rFonts w:ascii="Arial" w:hAnsi="Arial" w:cs="Arial"/>
          <w:szCs w:val="24"/>
        </w:rPr>
        <w:t>8.3.5.4</w:t>
      </w:r>
      <w:r w:rsidRPr="00E26F68">
        <w:rPr>
          <w:rFonts w:ascii="Arial" w:hAnsi="Arial" w:cs="Arial"/>
          <w:szCs w:val="24"/>
        </w:rPr>
        <w:t xml:space="preserve">. Declaração da licitante de que não possui em seu quadro de pessoal empregado(s) menores de 18 (dezoito) anos em trabalho noturno, perigoso ou insalubre, e menores de 16 (dezesseis) anos em qualquer trabalho, salvo na condição de aprendiz, a partir dos 14 (quatorze) anos, termos do inciso XXXIII do art. 7º da Constituição Federal de 1988 e art. 27, inciso V, da Lei 8.666/93 </w:t>
      </w:r>
      <w:r w:rsidRPr="00E26F68">
        <w:rPr>
          <w:rFonts w:ascii="Arial" w:hAnsi="Arial" w:cs="Arial"/>
          <w:szCs w:val="24"/>
        </w:rPr>
        <w:lastRenderedPageBreak/>
        <w:t>acrescido pela Lei 9.854/99.</w:t>
      </w:r>
    </w:p>
    <w:p w:rsidR="00295F5F" w:rsidRPr="00E26F68" w:rsidRDefault="00295F5F"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 xml:space="preserve">8.4. </w:t>
      </w:r>
      <w:r w:rsidRPr="00E26F68">
        <w:rPr>
          <w:rFonts w:ascii="Arial" w:hAnsi="Arial" w:cs="Arial"/>
          <w:sz w:val="24"/>
          <w:szCs w:val="24"/>
        </w:rPr>
        <w:t>Os documentos constantes do envelope “HABILITAÇÃO” poderão ser apresentados em original, por qualquer processo de cópia autenticada por cartório competente ou por servidor da administração, na forma do subitem abaixo, ou publicação em órgão de imprensa oficial.</w:t>
      </w:r>
    </w:p>
    <w:p w:rsidR="00295F5F" w:rsidRPr="00E26F68" w:rsidRDefault="00295F5F" w:rsidP="005A098C">
      <w:pPr>
        <w:widowControl w:val="0"/>
        <w:tabs>
          <w:tab w:val="left" w:pos="9709"/>
        </w:tabs>
        <w:spacing w:line="360" w:lineRule="auto"/>
        <w:ind w:left="400" w:firstLine="26"/>
        <w:jc w:val="both"/>
        <w:rPr>
          <w:rFonts w:ascii="Arial" w:hAnsi="Arial" w:cs="Arial"/>
          <w:sz w:val="24"/>
          <w:szCs w:val="24"/>
        </w:rPr>
      </w:pPr>
      <w:r w:rsidRPr="00E26F68">
        <w:rPr>
          <w:rFonts w:ascii="Arial" w:hAnsi="Arial" w:cs="Arial"/>
          <w:sz w:val="24"/>
          <w:szCs w:val="24"/>
        </w:rPr>
        <w:t>8.</w:t>
      </w:r>
      <w:r>
        <w:rPr>
          <w:rFonts w:ascii="Arial" w:hAnsi="Arial" w:cs="Arial"/>
          <w:sz w:val="24"/>
          <w:szCs w:val="24"/>
        </w:rPr>
        <w:t>4</w:t>
      </w:r>
      <w:r w:rsidRPr="00E26F68">
        <w:rPr>
          <w:rFonts w:ascii="Arial" w:hAnsi="Arial" w:cs="Arial"/>
          <w:sz w:val="24"/>
          <w:szCs w:val="24"/>
        </w:rPr>
        <w:t>.</w:t>
      </w:r>
      <w:r w:rsidR="005A098C">
        <w:rPr>
          <w:rFonts w:ascii="Arial" w:hAnsi="Arial" w:cs="Arial"/>
          <w:sz w:val="24"/>
          <w:szCs w:val="24"/>
        </w:rPr>
        <w:t>1</w:t>
      </w:r>
      <w:r w:rsidRPr="00E26F68">
        <w:rPr>
          <w:rFonts w:ascii="Arial" w:hAnsi="Arial" w:cs="Arial"/>
          <w:sz w:val="24"/>
          <w:szCs w:val="24"/>
        </w:rPr>
        <w:t>. A autenticação dos documentos apresentados pelos licitantes poderá ser feita na própria sessão, à vista dos originais.</w:t>
      </w:r>
    </w:p>
    <w:p w:rsidR="00295F5F" w:rsidRDefault="00295F5F" w:rsidP="005A098C">
      <w:pPr>
        <w:pStyle w:val="Corpodetexto"/>
        <w:spacing w:line="360" w:lineRule="auto"/>
        <w:ind w:left="400"/>
        <w:rPr>
          <w:rFonts w:cs="Arial"/>
          <w:bCs/>
          <w:color w:val="000000"/>
          <w:sz w:val="24"/>
          <w:szCs w:val="24"/>
        </w:rPr>
      </w:pPr>
      <w:r>
        <w:rPr>
          <w:rFonts w:cs="Arial"/>
          <w:sz w:val="24"/>
          <w:szCs w:val="24"/>
        </w:rPr>
        <w:t>8.4.</w:t>
      </w:r>
      <w:r w:rsidR="00490C83">
        <w:rPr>
          <w:rFonts w:cs="Arial"/>
          <w:sz w:val="24"/>
          <w:szCs w:val="24"/>
        </w:rPr>
        <w:t>2</w:t>
      </w:r>
      <w:r w:rsidRPr="00E26F68">
        <w:rPr>
          <w:rFonts w:cs="Arial"/>
          <w:sz w:val="24"/>
          <w:szCs w:val="24"/>
        </w:rPr>
        <w:t xml:space="preserve">. As </w:t>
      </w:r>
      <w:r w:rsidRPr="00E26F68">
        <w:rPr>
          <w:rFonts w:cs="Arial"/>
          <w:b/>
          <w:bCs/>
          <w:sz w:val="24"/>
          <w:szCs w:val="24"/>
        </w:rPr>
        <w:t>certidões apresentada via INTERNET</w:t>
      </w:r>
      <w:r w:rsidRPr="00E26F68">
        <w:rPr>
          <w:rFonts w:cs="Arial"/>
          <w:sz w:val="24"/>
          <w:szCs w:val="24"/>
        </w:rPr>
        <w:t xml:space="preserve"> </w:t>
      </w:r>
      <w:r w:rsidRPr="00E26F68">
        <w:rPr>
          <w:rFonts w:cs="Arial"/>
          <w:b/>
          <w:bCs/>
          <w:sz w:val="24"/>
          <w:szCs w:val="24"/>
        </w:rPr>
        <w:t>somente serão aceitas em original</w:t>
      </w:r>
      <w:r w:rsidRPr="00E26F68">
        <w:rPr>
          <w:rFonts w:cs="Arial"/>
          <w:sz w:val="24"/>
          <w:szCs w:val="24"/>
        </w:rPr>
        <w:t>, estando sujeitas à confirmação pela Comissão de Licitação, no caso de dúvidas</w:t>
      </w:r>
      <w:r w:rsidRPr="00E26F68">
        <w:rPr>
          <w:rFonts w:cs="Arial"/>
          <w:bCs/>
          <w:color w:val="000000"/>
          <w:sz w:val="24"/>
          <w:szCs w:val="24"/>
        </w:rPr>
        <w:t>.</w:t>
      </w:r>
    </w:p>
    <w:p w:rsidR="00490C83" w:rsidRPr="00490C83" w:rsidRDefault="00490C83" w:rsidP="005A098C">
      <w:pPr>
        <w:pStyle w:val="Corpodetexto"/>
        <w:spacing w:line="360" w:lineRule="auto"/>
        <w:ind w:left="400"/>
        <w:rPr>
          <w:rFonts w:cs="Arial"/>
          <w:sz w:val="24"/>
          <w:szCs w:val="24"/>
        </w:rPr>
      </w:pPr>
    </w:p>
    <w:p w:rsidR="00F640F9" w:rsidRPr="001E2572" w:rsidRDefault="007D64B1" w:rsidP="005A098C">
      <w:pPr>
        <w:shd w:val="clear" w:color="auto" w:fill="EEECE1"/>
        <w:spacing w:line="360" w:lineRule="auto"/>
        <w:rPr>
          <w:rFonts w:ascii="Arial" w:hAnsi="Arial" w:cs="Arial"/>
          <w:color w:val="000000"/>
          <w:sz w:val="24"/>
          <w:szCs w:val="24"/>
        </w:rPr>
      </w:pPr>
      <w:r w:rsidRPr="00871109">
        <w:rPr>
          <w:rFonts w:ascii="Arial" w:hAnsi="Arial" w:cs="Arial"/>
          <w:b/>
          <w:bCs/>
          <w:sz w:val="24"/>
          <w:szCs w:val="24"/>
        </w:rPr>
        <w:t>09.</w:t>
      </w:r>
      <w:r w:rsidR="009953D6" w:rsidRPr="00871109">
        <w:rPr>
          <w:rFonts w:ascii="Arial" w:hAnsi="Arial" w:cs="Arial"/>
          <w:b/>
          <w:bCs/>
          <w:sz w:val="24"/>
          <w:szCs w:val="24"/>
        </w:rPr>
        <w:t xml:space="preserve"> </w:t>
      </w:r>
      <w:r w:rsidR="002B47F2" w:rsidRPr="00871109">
        <w:rPr>
          <w:rFonts w:ascii="Arial" w:hAnsi="Arial" w:cs="Arial"/>
          <w:b/>
          <w:bCs/>
          <w:sz w:val="24"/>
          <w:szCs w:val="24"/>
        </w:rPr>
        <w:t>PROPOSTA DE PREÇOS (Envelope nº 02)</w:t>
      </w:r>
      <w:r w:rsidR="00F640F9" w:rsidRPr="00F640F9">
        <w:rPr>
          <w:rFonts w:ascii="Arial" w:hAnsi="Arial" w:cs="Arial"/>
          <w:b/>
          <w:bCs/>
          <w:sz w:val="24"/>
          <w:szCs w:val="24"/>
          <w:lang w:eastAsia="en-US"/>
        </w:rPr>
        <w:t xml:space="preserve"> </w:t>
      </w:r>
    </w:p>
    <w:p w:rsidR="00F742BB" w:rsidRPr="00871109" w:rsidRDefault="00F742BB" w:rsidP="005A098C">
      <w:pPr>
        <w:pStyle w:val="Recuodecorpodetexto21"/>
        <w:widowControl w:val="0"/>
        <w:spacing w:after="0" w:line="360" w:lineRule="auto"/>
        <w:ind w:firstLine="0"/>
        <w:rPr>
          <w:rFonts w:ascii="Arial" w:hAnsi="Arial" w:cs="Arial"/>
          <w:szCs w:val="24"/>
        </w:rPr>
      </w:pPr>
      <w:r w:rsidRPr="00871109">
        <w:rPr>
          <w:rFonts w:ascii="Arial" w:hAnsi="Arial" w:cs="Arial"/>
          <w:szCs w:val="24"/>
        </w:rPr>
        <w:t>9.1</w:t>
      </w:r>
      <w:r w:rsidR="009A33B1" w:rsidRPr="00871109">
        <w:rPr>
          <w:rFonts w:ascii="Arial" w:hAnsi="Arial" w:cs="Arial"/>
          <w:szCs w:val="24"/>
        </w:rPr>
        <w:t>.</w:t>
      </w:r>
      <w:r w:rsidRPr="00871109">
        <w:rPr>
          <w:rFonts w:ascii="Arial" w:hAnsi="Arial" w:cs="Arial"/>
          <w:szCs w:val="24"/>
        </w:rPr>
        <w:t xml:space="preserve"> </w:t>
      </w:r>
      <w:r w:rsidR="009953D6" w:rsidRPr="00871109">
        <w:rPr>
          <w:rFonts w:ascii="Arial" w:hAnsi="Arial" w:cs="Arial"/>
          <w:szCs w:val="24"/>
        </w:rPr>
        <w:t>A(s) Proposta(s) de Preço(s) deverá(ão) ser(em) apresentada(s) pelo licitantes e</w:t>
      </w:r>
      <w:r w:rsidRPr="00871109">
        <w:rPr>
          <w:rFonts w:ascii="Arial" w:hAnsi="Arial" w:cs="Arial"/>
          <w:szCs w:val="24"/>
        </w:rPr>
        <w:t>m arqu</w:t>
      </w:r>
      <w:r w:rsidR="009A2EF8" w:rsidRPr="00871109">
        <w:rPr>
          <w:rFonts w:ascii="Arial" w:hAnsi="Arial" w:cs="Arial"/>
          <w:szCs w:val="24"/>
        </w:rPr>
        <w:t>ivo eletrônico (CD</w:t>
      </w:r>
      <w:r w:rsidR="00CC1299" w:rsidRPr="00871109">
        <w:rPr>
          <w:rFonts w:ascii="Arial" w:hAnsi="Arial" w:cs="Arial"/>
          <w:szCs w:val="24"/>
        </w:rPr>
        <w:t xml:space="preserve"> ou equivalente</w:t>
      </w:r>
      <w:r w:rsidRPr="00871109">
        <w:rPr>
          <w:rFonts w:ascii="Arial" w:hAnsi="Arial" w:cs="Arial"/>
          <w:szCs w:val="24"/>
        </w:rPr>
        <w:t>), com a finalidade de facilitar a analise da referida proposta por parte da Comissão,</w:t>
      </w:r>
      <w:r w:rsidR="009953D6" w:rsidRPr="00871109">
        <w:rPr>
          <w:rFonts w:ascii="Arial" w:hAnsi="Arial" w:cs="Arial"/>
          <w:szCs w:val="24"/>
        </w:rPr>
        <w:t xml:space="preserve"> sendo que </w:t>
      </w:r>
      <w:r w:rsidRPr="00871109">
        <w:rPr>
          <w:rFonts w:ascii="Arial" w:hAnsi="Arial" w:cs="Arial"/>
          <w:szCs w:val="24"/>
        </w:rPr>
        <w:t xml:space="preserve">a sua falta não </w:t>
      </w:r>
      <w:r w:rsidR="009953D6" w:rsidRPr="00871109">
        <w:rPr>
          <w:rFonts w:ascii="Arial" w:hAnsi="Arial" w:cs="Arial"/>
          <w:szCs w:val="24"/>
        </w:rPr>
        <w:t>constitui</w:t>
      </w:r>
      <w:r w:rsidRPr="00871109">
        <w:rPr>
          <w:rFonts w:ascii="Arial" w:hAnsi="Arial" w:cs="Arial"/>
          <w:szCs w:val="24"/>
        </w:rPr>
        <w:t xml:space="preserve"> motivo de desclassificação.</w:t>
      </w:r>
    </w:p>
    <w:p w:rsidR="00C64937" w:rsidRPr="00871109" w:rsidRDefault="002B47F2" w:rsidP="005A098C">
      <w:pPr>
        <w:widowControl w:val="0"/>
        <w:tabs>
          <w:tab w:val="left" w:pos="9709"/>
        </w:tabs>
        <w:spacing w:line="360" w:lineRule="auto"/>
        <w:jc w:val="both"/>
        <w:rPr>
          <w:rFonts w:ascii="Arial" w:hAnsi="Arial" w:cs="Arial"/>
          <w:sz w:val="24"/>
          <w:szCs w:val="24"/>
        </w:rPr>
      </w:pPr>
      <w:r w:rsidRPr="00871109">
        <w:rPr>
          <w:rFonts w:ascii="Arial" w:hAnsi="Arial" w:cs="Arial"/>
          <w:b/>
          <w:sz w:val="24"/>
          <w:szCs w:val="24"/>
        </w:rPr>
        <w:t xml:space="preserve"> </w:t>
      </w:r>
      <w:r w:rsidRPr="00871109">
        <w:rPr>
          <w:rFonts w:ascii="Arial" w:hAnsi="Arial" w:cs="Arial"/>
          <w:sz w:val="24"/>
          <w:szCs w:val="24"/>
        </w:rPr>
        <w:t>9.2</w:t>
      </w:r>
      <w:r w:rsidR="009A33B1" w:rsidRPr="00871109">
        <w:rPr>
          <w:rFonts w:ascii="Arial" w:hAnsi="Arial" w:cs="Arial"/>
          <w:sz w:val="24"/>
          <w:szCs w:val="24"/>
        </w:rPr>
        <w:t>.</w:t>
      </w:r>
      <w:r w:rsidRPr="00871109">
        <w:rPr>
          <w:rFonts w:ascii="Arial" w:hAnsi="Arial" w:cs="Arial"/>
          <w:sz w:val="24"/>
          <w:szCs w:val="24"/>
        </w:rPr>
        <w:t xml:space="preserve"> </w:t>
      </w:r>
      <w:r w:rsidR="009953D6" w:rsidRPr="00871109">
        <w:rPr>
          <w:rFonts w:ascii="Arial" w:hAnsi="Arial" w:cs="Arial"/>
          <w:sz w:val="24"/>
          <w:szCs w:val="24"/>
        </w:rPr>
        <w:t>A proposta deverá ser r</w:t>
      </w:r>
      <w:r w:rsidRPr="00871109">
        <w:rPr>
          <w:rFonts w:ascii="Arial" w:hAnsi="Arial" w:cs="Arial"/>
          <w:sz w:val="24"/>
          <w:szCs w:val="24"/>
        </w:rPr>
        <w:t xml:space="preserve">edigida em língua portuguesa, com clareza, sem emendas, rasuras ou entrelinhas, em papel timbrado da licitante, com as folhas seqüencialmente numeradas e rubricadas, assinada na última e apresentada em </w:t>
      </w:r>
      <w:r w:rsidRPr="00871109">
        <w:rPr>
          <w:rFonts w:ascii="Arial" w:hAnsi="Arial" w:cs="Arial"/>
          <w:b/>
          <w:bCs/>
          <w:sz w:val="24"/>
          <w:szCs w:val="24"/>
        </w:rPr>
        <w:t xml:space="preserve">01 (uma) via </w:t>
      </w:r>
      <w:r w:rsidRPr="00871109">
        <w:rPr>
          <w:rFonts w:ascii="Arial" w:hAnsi="Arial" w:cs="Arial"/>
          <w:bCs/>
          <w:sz w:val="24"/>
          <w:szCs w:val="24"/>
        </w:rPr>
        <w:t>original</w:t>
      </w:r>
      <w:r w:rsidRPr="00871109">
        <w:rPr>
          <w:rFonts w:ascii="Arial" w:hAnsi="Arial" w:cs="Arial"/>
          <w:b/>
          <w:bCs/>
          <w:sz w:val="24"/>
          <w:szCs w:val="24"/>
        </w:rPr>
        <w:t>,</w:t>
      </w:r>
      <w:r w:rsidRPr="00871109">
        <w:rPr>
          <w:rFonts w:ascii="Arial" w:hAnsi="Arial" w:cs="Arial"/>
          <w:sz w:val="24"/>
          <w:szCs w:val="24"/>
        </w:rPr>
        <w:t xml:space="preserve"> </w:t>
      </w:r>
      <w:r w:rsidR="00C64937" w:rsidRPr="00871109">
        <w:rPr>
          <w:rFonts w:ascii="Arial" w:hAnsi="Arial" w:cs="Arial"/>
          <w:sz w:val="24"/>
          <w:szCs w:val="24"/>
        </w:rPr>
        <w:t xml:space="preserve">contidas em envelope ou embalagem, fechado, </w:t>
      </w:r>
      <w:r w:rsidRPr="00871109">
        <w:rPr>
          <w:rFonts w:ascii="Arial" w:hAnsi="Arial" w:cs="Arial"/>
          <w:sz w:val="24"/>
          <w:szCs w:val="24"/>
        </w:rPr>
        <w:t>constituída dos seguintes documento</w:t>
      </w:r>
      <w:r w:rsidR="00C64937" w:rsidRPr="00871109">
        <w:rPr>
          <w:rFonts w:ascii="Arial" w:hAnsi="Arial" w:cs="Arial"/>
          <w:sz w:val="24"/>
          <w:szCs w:val="24"/>
        </w:rPr>
        <w:t xml:space="preserve">s: </w:t>
      </w:r>
    </w:p>
    <w:p w:rsidR="002B47F2" w:rsidRPr="00871109" w:rsidRDefault="00765DC1" w:rsidP="005A098C">
      <w:pPr>
        <w:widowControl w:val="0"/>
        <w:tabs>
          <w:tab w:val="left" w:pos="9709"/>
        </w:tabs>
        <w:spacing w:line="360" w:lineRule="auto"/>
        <w:ind w:left="400"/>
        <w:jc w:val="both"/>
        <w:rPr>
          <w:rFonts w:ascii="Arial" w:hAnsi="Arial" w:cs="Arial"/>
          <w:sz w:val="24"/>
          <w:szCs w:val="24"/>
        </w:rPr>
      </w:pPr>
      <w:r w:rsidRPr="00871109">
        <w:rPr>
          <w:rFonts w:ascii="Arial" w:hAnsi="Arial" w:cs="Arial"/>
          <w:sz w:val="24"/>
          <w:szCs w:val="24"/>
        </w:rPr>
        <w:t>9.2.1</w:t>
      </w:r>
      <w:r w:rsidR="009A33B1" w:rsidRPr="00871109">
        <w:rPr>
          <w:rFonts w:ascii="Arial" w:hAnsi="Arial" w:cs="Arial"/>
          <w:sz w:val="24"/>
          <w:szCs w:val="24"/>
        </w:rPr>
        <w:t>.</w:t>
      </w:r>
      <w:r w:rsidRPr="00871109">
        <w:rPr>
          <w:rFonts w:ascii="Arial" w:hAnsi="Arial" w:cs="Arial"/>
          <w:sz w:val="24"/>
          <w:szCs w:val="24"/>
        </w:rPr>
        <w:t xml:space="preserve"> </w:t>
      </w:r>
      <w:r w:rsidR="002B47F2" w:rsidRPr="00871109">
        <w:rPr>
          <w:rFonts w:ascii="Arial" w:hAnsi="Arial" w:cs="Arial"/>
          <w:sz w:val="24"/>
          <w:szCs w:val="24"/>
        </w:rPr>
        <w:t>CARTA PROPOSTA:</w:t>
      </w:r>
    </w:p>
    <w:p w:rsidR="002B47F2" w:rsidRPr="00871109" w:rsidRDefault="002B47F2" w:rsidP="005A098C">
      <w:pPr>
        <w:widowControl w:val="0"/>
        <w:tabs>
          <w:tab w:val="left" w:pos="9709"/>
        </w:tabs>
        <w:spacing w:line="360" w:lineRule="auto"/>
        <w:ind w:left="600"/>
        <w:jc w:val="both"/>
        <w:rPr>
          <w:rFonts w:ascii="Arial" w:hAnsi="Arial" w:cs="Arial"/>
          <w:sz w:val="24"/>
          <w:szCs w:val="24"/>
        </w:rPr>
      </w:pPr>
      <w:r w:rsidRPr="00871109">
        <w:rPr>
          <w:rFonts w:ascii="Arial" w:hAnsi="Arial" w:cs="Arial"/>
          <w:sz w:val="24"/>
          <w:szCs w:val="24"/>
        </w:rPr>
        <w:t>9.2.1.1</w:t>
      </w:r>
      <w:r w:rsidR="009A33B1" w:rsidRPr="00871109">
        <w:rPr>
          <w:rFonts w:ascii="Arial" w:hAnsi="Arial" w:cs="Arial"/>
          <w:sz w:val="24"/>
          <w:szCs w:val="24"/>
        </w:rPr>
        <w:t>.</w:t>
      </w:r>
      <w:r w:rsidRPr="00871109">
        <w:rPr>
          <w:rFonts w:ascii="Arial" w:hAnsi="Arial" w:cs="Arial"/>
          <w:sz w:val="24"/>
          <w:szCs w:val="24"/>
        </w:rPr>
        <w:t xml:space="preserve"> </w:t>
      </w:r>
      <w:r w:rsidR="008E2340" w:rsidRPr="00871109">
        <w:rPr>
          <w:rFonts w:ascii="Arial" w:hAnsi="Arial" w:cs="Arial"/>
          <w:sz w:val="24"/>
          <w:szCs w:val="24"/>
        </w:rPr>
        <w:t>Razão social, CNPJ e</w:t>
      </w:r>
      <w:r w:rsidRPr="00871109">
        <w:rPr>
          <w:rFonts w:ascii="Arial" w:hAnsi="Arial" w:cs="Arial"/>
          <w:sz w:val="24"/>
          <w:szCs w:val="24"/>
        </w:rPr>
        <w:t xml:space="preserve"> endereço </w:t>
      </w:r>
      <w:r w:rsidR="008E2340" w:rsidRPr="00871109">
        <w:rPr>
          <w:rFonts w:ascii="Arial" w:hAnsi="Arial" w:cs="Arial"/>
          <w:sz w:val="24"/>
          <w:szCs w:val="24"/>
        </w:rPr>
        <w:t>da</w:t>
      </w:r>
      <w:r w:rsidRPr="00871109">
        <w:rPr>
          <w:rFonts w:ascii="Arial" w:hAnsi="Arial" w:cs="Arial"/>
          <w:sz w:val="24"/>
          <w:szCs w:val="24"/>
        </w:rPr>
        <w:t xml:space="preserve"> sede</w:t>
      </w:r>
      <w:r w:rsidR="008E2340" w:rsidRPr="00871109">
        <w:rPr>
          <w:rFonts w:ascii="Arial" w:hAnsi="Arial" w:cs="Arial"/>
          <w:sz w:val="24"/>
          <w:szCs w:val="24"/>
        </w:rPr>
        <w:t xml:space="preserve"> da licitante</w:t>
      </w:r>
      <w:r w:rsidRPr="00871109">
        <w:rPr>
          <w:rFonts w:ascii="Arial" w:hAnsi="Arial" w:cs="Arial"/>
          <w:sz w:val="24"/>
          <w:szCs w:val="24"/>
        </w:rPr>
        <w:t>;</w:t>
      </w:r>
    </w:p>
    <w:p w:rsidR="002B47F2" w:rsidRPr="00871109" w:rsidRDefault="00765DC1" w:rsidP="005A098C">
      <w:pPr>
        <w:widowControl w:val="0"/>
        <w:tabs>
          <w:tab w:val="left" w:pos="9709"/>
        </w:tabs>
        <w:spacing w:line="360" w:lineRule="auto"/>
        <w:ind w:left="600"/>
        <w:jc w:val="both"/>
        <w:rPr>
          <w:rFonts w:ascii="Arial" w:hAnsi="Arial" w:cs="Arial"/>
          <w:sz w:val="24"/>
          <w:szCs w:val="24"/>
        </w:rPr>
      </w:pPr>
      <w:r w:rsidRPr="00871109">
        <w:rPr>
          <w:rFonts w:ascii="Arial" w:hAnsi="Arial" w:cs="Arial"/>
          <w:sz w:val="24"/>
          <w:szCs w:val="24"/>
        </w:rPr>
        <w:t>9.2.1.2</w:t>
      </w:r>
      <w:r w:rsidR="009A33B1" w:rsidRPr="00871109">
        <w:rPr>
          <w:rFonts w:ascii="Arial" w:hAnsi="Arial" w:cs="Arial"/>
          <w:sz w:val="24"/>
          <w:szCs w:val="24"/>
        </w:rPr>
        <w:t>.</w:t>
      </w:r>
      <w:r w:rsidRPr="00871109">
        <w:rPr>
          <w:rFonts w:ascii="Arial" w:hAnsi="Arial" w:cs="Arial"/>
          <w:sz w:val="24"/>
          <w:szCs w:val="24"/>
        </w:rPr>
        <w:t xml:space="preserve"> </w:t>
      </w:r>
      <w:r w:rsidR="002B47F2" w:rsidRPr="00871109">
        <w:rPr>
          <w:rFonts w:ascii="Arial" w:hAnsi="Arial" w:cs="Arial"/>
          <w:sz w:val="24"/>
          <w:szCs w:val="24"/>
        </w:rPr>
        <w:t xml:space="preserve">O valor global proposto </w:t>
      </w:r>
      <w:r w:rsidR="008E2340" w:rsidRPr="00871109">
        <w:rPr>
          <w:rFonts w:ascii="Arial" w:hAnsi="Arial" w:cs="Arial"/>
          <w:sz w:val="24"/>
          <w:szCs w:val="24"/>
        </w:rPr>
        <w:t xml:space="preserve">para cada </w:t>
      </w:r>
      <w:r w:rsidR="008212B8">
        <w:rPr>
          <w:rFonts w:ascii="Arial" w:hAnsi="Arial" w:cs="Arial"/>
          <w:sz w:val="24"/>
          <w:szCs w:val="24"/>
        </w:rPr>
        <w:t>item ou lote</w:t>
      </w:r>
      <w:r w:rsidR="008E2340" w:rsidRPr="00871109">
        <w:rPr>
          <w:rFonts w:ascii="Arial" w:hAnsi="Arial" w:cs="Arial"/>
          <w:sz w:val="24"/>
          <w:szCs w:val="24"/>
        </w:rPr>
        <w:t xml:space="preserve"> que participar</w:t>
      </w:r>
      <w:r w:rsidR="002B47F2" w:rsidRPr="00871109">
        <w:rPr>
          <w:rFonts w:ascii="Arial" w:hAnsi="Arial" w:cs="Arial"/>
          <w:sz w:val="24"/>
          <w:szCs w:val="24"/>
        </w:rPr>
        <w:t>, em algarismo e por extenso;</w:t>
      </w:r>
    </w:p>
    <w:p w:rsidR="002B47F2" w:rsidRPr="00871109" w:rsidRDefault="002B47F2" w:rsidP="005A098C">
      <w:pPr>
        <w:widowControl w:val="0"/>
        <w:tabs>
          <w:tab w:val="left" w:pos="9709"/>
        </w:tabs>
        <w:spacing w:line="360" w:lineRule="auto"/>
        <w:ind w:left="600"/>
        <w:jc w:val="both"/>
        <w:rPr>
          <w:rFonts w:ascii="Arial" w:hAnsi="Arial" w:cs="Arial"/>
          <w:sz w:val="24"/>
          <w:szCs w:val="24"/>
        </w:rPr>
      </w:pPr>
      <w:r w:rsidRPr="00871109">
        <w:rPr>
          <w:rFonts w:ascii="Arial" w:hAnsi="Arial" w:cs="Arial"/>
          <w:sz w:val="24"/>
          <w:szCs w:val="24"/>
        </w:rPr>
        <w:t>9.2.1.3</w:t>
      </w:r>
      <w:r w:rsidR="009A33B1" w:rsidRPr="00871109">
        <w:rPr>
          <w:rFonts w:ascii="Arial" w:hAnsi="Arial" w:cs="Arial"/>
          <w:sz w:val="24"/>
          <w:szCs w:val="24"/>
        </w:rPr>
        <w:t>.</w:t>
      </w:r>
      <w:r w:rsidRPr="00871109">
        <w:rPr>
          <w:rFonts w:ascii="Arial" w:hAnsi="Arial" w:cs="Arial"/>
          <w:sz w:val="24"/>
          <w:szCs w:val="24"/>
        </w:rPr>
        <w:t xml:space="preserve"> O prazo de execução dos serviços, conforme o item 6.0 deste Edital;</w:t>
      </w:r>
    </w:p>
    <w:p w:rsidR="002B47F2" w:rsidRPr="00871109" w:rsidRDefault="002B47F2" w:rsidP="005A098C">
      <w:pPr>
        <w:widowControl w:val="0"/>
        <w:tabs>
          <w:tab w:val="left" w:pos="9709"/>
        </w:tabs>
        <w:spacing w:line="360" w:lineRule="auto"/>
        <w:ind w:left="600"/>
        <w:jc w:val="both"/>
        <w:rPr>
          <w:rFonts w:ascii="Arial" w:hAnsi="Arial" w:cs="Arial"/>
          <w:sz w:val="24"/>
          <w:szCs w:val="24"/>
        </w:rPr>
      </w:pPr>
      <w:r w:rsidRPr="00871109">
        <w:rPr>
          <w:rFonts w:ascii="Arial" w:hAnsi="Arial" w:cs="Arial"/>
          <w:sz w:val="24"/>
          <w:szCs w:val="24"/>
        </w:rPr>
        <w:t>9.2.1.4</w:t>
      </w:r>
      <w:r w:rsidR="009A33B1" w:rsidRPr="00871109">
        <w:rPr>
          <w:rFonts w:ascii="Arial" w:hAnsi="Arial" w:cs="Arial"/>
          <w:sz w:val="24"/>
          <w:szCs w:val="24"/>
        </w:rPr>
        <w:t>.</w:t>
      </w:r>
      <w:r w:rsidRPr="00871109">
        <w:rPr>
          <w:rFonts w:ascii="Arial" w:hAnsi="Arial" w:cs="Arial"/>
          <w:sz w:val="24"/>
          <w:szCs w:val="24"/>
        </w:rPr>
        <w:t xml:space="preserve"> O prazo de validade da proposta que não poderá ser inferior a 60 (sessenta) dias;</w:t>
      </w:r>
    </w:p>
    <w:p w:rsidR="00A84952" w:rsidRPr="00871109" w:rsidRDefault="002B47F2" w:rsidP="005A098C">
      <w:pPr>
        <w:pStyle w:val="Corpodetexto"/>
        <w:spacing w:line="360" w:lineRule="auto"/>
        <w:ind w:left="400"/>
        <w:rPr>
          <w:rFonts w:cs="Arial"/>
          <w:sz w:val="24"/>
          <w:szCs w:val="24"/>
        </w:rPr>
      </w:pPr>
      <w:r w:rsidRPr="00871109">
        <w:rPr>
          <w:rFonts w:cs="Arial"/>
          <w:sz w:val="24"/>
          <w:szCs w:val="24"/>
        </w:rPr>
        <w:t>9.2.2</w:t>
      </w:r>
      <w:r w:rsidR="009A33B1" w:rsidRPr="00871109">
        <w:rPr>
          <w:rFonts w:cs="Arial"/>
          <w:sz w:val="24"/>
          <w:szCs w:val="24"/>
        </w:rPr>
        <w:t>.</w:t>
      </w:r>
      <w:r w:rsidRPr="00871109">
        <w:rPr>
          <w:rFonts w:cs="Arial"/>
          <w:sz w:val="24"/>
          <w:szCs w:val="24"/>
        </w:rPr>
        <w:t xml:space="preserve"> </w:t>
      </w:r>
      <w:r w:rsidR="000F25A0" w:rsidRPr="00F47B08">
        <w:rPr>
          <w:sz w:val="24"/>
          <w:szCs w:val="24"/>
        </w:rPr>
        <w:t xml:space="preserve">CRONOGRAMA FÍSICO-FINANCEIRO, em conformidade com as etapas, prazos e demais aspectos fixados pela Administração no Projeto Básico, ajustado à proposta apresentada, conforme ANEXO </w:t>
      </w:r>
      <w:r w:rsidR="00E0015B">
        <w:rPr>
          <w:sz w:val="24"/>
          <w:szCs w:val="24"/>
        </w:rPr>
        <w:t>I</w:t>
      </w:r>
      <w:r w:rsidR="000F25A0">
        <w:rPr>
          <w:sz w:val="24"/>
          <w:szCs w:val="24"/>
        </w:rPr>
        <w:t>X.</w:t>
      </w:r>
    </w:p>
    <w:p w:rsidR="002B47F2" w:rsidRPr="00871109" w:rsidRDefault="002B47F2" w:rsidP="005A098C">
      <w:pPr>
        <w:widowControl w:val="0"/>
        <w:tabs>
          <w:tab w:val="left" w:pos="9709"/>
        </w:tabs>
        <w:spacing w:line="360" w:lineRule="auto"/>
        <w:ind w:left="400"/>
        <w:jc w:val="both"/>
        <w:rPr>
          <w:rFonts w:ascii="Arial" w:hAnsi="Arial" w:cs="Arial"/>
          <w:sz w:val="24"/>
          <w:szCs w:val="24"/>
        </w:rPr>
      </w:pPr>
      <w:r w:rsidRPr="00871109">
        <w:rPr>
          <w:rFonts w:ascii="Arial" w:hAnsi="Arial" w:cs="Arial"/>
          <w:sz w:val="24"/>
          <w:szCs w:val="24"/>
        </w:rPr>
        <w:lastRenderedPageBreak/>
        <w:t>9.2.3</w:t>
      </w:r>
      <w:r w:rsidR="009A33B1" w:rsidRPr="00871109">
        <w:rPr>
          <w:rFonts w:ascii="Arial" w:hAnsi="Arial" w:cs="Arial"/>
          <w:sz w:val="24"/>
          <w:szCs w:val="24"/>
        </w:rPr>
        <w:t>.</w:t>
      </w:r>
      <w:r w:rsidRPr="00871109">
        <w:rPr>
          <w:rFonts w:ascii="Arial" w:hAnsi="Arial" w:cs="Arial"/>
          <w:sz w:val="24"/>
          <w:szCs w:val="24"/>
        </w:rPr>
        <w:t xml:space="preserve"> PLANILHA ORÇAMENTÁRIA:</w:t>
      </w:r>
    </w:p>
    <w:p w:rsidR="002B47F2" w:rsidRPr="00871109" w:rsidRDefault="002B47F2" w:rsidP="005A098C">
      <w:pPr>
        <w:widowControl w:val="0"/>
        <w:tabs>
          <w:tab w:val="left" w:pos="9709"/>
        </w:tabs>
        <w:spacing w:line="360" w:lineRule="auto"/>
        <w:ind w:left="600"/>
        <w:jc w:val="both"/>
        <w:rPr>
          <w:rFonts w:ascii="Arial" w:hAnsi="Arial" w:cs="Arial"/>
          <w:sz w:val="24"/>
          <w:szCs w:val="24"/>
        </w:rPr>
      </w:pPr>
      <w:r w:rsidRPr="00871109">
        <w:rPr>
          <w:rFonts w:ascii="Arial" w:hAnsi="Arial" w:cs="Arial"/>
          <w:sz w:val="24"/>
          <w:szCs w:val="24"/>
        </w:rPr>
        <w:t>9.2.3.1</w:t>
      </w:r>
      <w:r w:rsidR="009A33B1" w:rsidRPr="00871109">
        <w:rPr>
          <w:rFonts w:ascii="Arial" w:hAnsi="Arial" w:cs="Arial"/>
          <w:sz w:val="24"/>
          <w:szCs w:val="24"/>
        </w:rPr>
        <w:t>.</w:t>
      </w:r>
      <w:r w:rsidRPr="00871109">
        <w:rPr>
          <w:rFonts w:ascii="Arial" w:hAnsi="Arial" w:cs="Arial"/>
          <w:sz w:val="24"/>
          <w:szCs w:val="24"/>
        </w:rPr>
        <w:t xml:space="preserve"> As planilhas deverão ser preenchidas com os quantitativos de preços unitários e globais propostos;</w:t>
      </w:r>
    </w:p>
    <w:p w:rsidR="002B47F2" w:rsidRPr="00871109" w:rsidRDefault="002B47F2" w:rsidP="005A098C">
      <w:pPr>
        <w:widowControl w:val="0"/>
        <w:tabs>
          <w:tab w:val="left" w:pos="9709"/>
        </w:tabs>
        <w:spacing w:line="360" w:lineRule="auto"/>
        <w:ind w:left="600" w:hanging="1"/>
        <w:jc w:val="both"/>
        <w:rPr>
          <w:rFonts w:ascii="Arial" w:hAnsi="Arial" w:cs="Arial"/>
          <w:sz w:val="24"/>
          <w:szCs w:val="24"/>
        </w:rPr>
      </w:pPr>
      <w:r w:rsidRPr="00871109">
        <w:rPr>
          <w:rFonts w:ascii="Arial" w:hAnsi="Arial" w:cs="Arial"/>
          <w:sz w:val="24"/>
          <w:szCs w:val="24"/>
        </w:rPr>
        <w:t>9</w:t>
      </w:r>
      <w:r w:rsidRPr="00871109">
        <w:rPr>
          <w:rFonts w:ascii="Arial" w:hAnsi="Arial" w:cs="Arial"/>
          <w:bCs/>
          <w:sz w:val="24"/>
          <w:szCs w:val="24"/>
        </w:rPr>
        <w:t>.2</w:t>
      </w:r>
      <w:r w:rsidR="007B1D89" w:rsidRPr="00871109">
        <w:rPr>
          <w:rFonts w:ascii="Arial" w:hAnsi="Arial" w:cs="Arial"/>
          <w:sz w:val="24"/>
          <w:szCs w:val="24"/>
        </w:rPr>
        <w:t>.3.2</w:t>
      </w:r>
      <w:r w:rsidR="009A33B1" w:rsidRPr="00871109">
        <w:rPr>
          <w:rFonts w:ascii="Arial" w:hAnsi="Arial" w:cs="Arial"/>
          <w:sz w:val="24"/>
          <w:szCs w:val="24"/>
        </w:rPr>
        <w:t>.</w:t>
      </w:r>
      <w:r w:rsidR="007B1D89" w:rsidRPr="00871109">
        <w:rPr>
          <w:rFonts w:ascii="Arial" w:hAnsi="Arial" w:cs="Arial"/>
          <w:sz w:val="24"/>
          <w:szCs w:val="24"/>
        </w:rPr>
        <w:t xml:space="preserve"> </w:t>
      </w:r>
      <w:r w:rsidRPr="00871109">
        <w:rPr>
          <w:rFonts w:ascii="Arial" w:hAnsi="Arial" w:cs="Arial"/>
          <w:sz w:val="24"/>
          <w:szCs w:val="24"/>
        </w:rPr>
        <w:t>Na planilha orçamentária, o somatório do produto dos preços unitários propostos pelos quantitativos apresentados deverá constituir o preço proposto;</w:t>
      </w:r>
    </w:p>
    <w:p w:rsidR="002B47F2" w:rsidRPr="00871109" w:rsidRDefault="002B47F2" w:rsidP="005A098C">
      <w:pPr>
        <w:widowControl w:val="0"/>
        <w:tabs>
          <w:tab w:val="left" w:pos="9709"/>
        </w:tabs>
        <w:spacing w:line="360" w:lineRule="auto"/>
        <w:ind w:left="600" w:hanging="1"/>
        <w:jc w:val="both"/>
        <w:rPr>
          <w:rFonts w:ascii="Arial" w:hAnsi="Arial" w:cs="Arial"/>
          <w:sz w:val="24"/>
          <w:szCs w:val="24"/>
        </w:rPr>
      </w:pPr>
      <w:r w:rsidRPr="00871109">
        <w:rPr>
          <w:rFonts w:ascii="Arial" w:hAnsi="Arial" w:cs="Arial"/>
          <w:sz w:val="24"/>
          <w:szCs w:val="24"/>
        </w:rPr>
        <w:t>9.2.3.3</w:t>
      </w:r>
      <w:r w:rsidR="009A33B1" w:rsidRPr="00871109">
        <w:rPr>
          <w:rFonts w:ascii="Arial" w:hAnsi="Arial" w:cs="Arial"/>
          <w:sz w:val="24"/>
          <w:szCs w:val="24"/>
        </w:rPr>
        <w:t>.</w:t>
      </w:r>
      <w:r w:rsidRPr="00871109">
        <w:rPr>
          <w:rFonts w:ascii="Arial" w:hAnsi="Arial" w:cs="Arial"/>
          <w:sz w:val="24"/>
          <w:szCs w:val="24"/>
        </w:rPr>
        <w:t xml:space="preserve"> </w:t>
      </w:r>
      <w:r w:rsidRPr="00871109">
        <w:rPr>
          <w:rFonts w:ascii="Arial" w:hAnsi="Arial" w:cs="Arial"/>
          <w:b/>
          <w:sz w:val="24"/>
          <w:szCs w:val="24"/>
        </w:rPr>
        <w:t>Nos preços unitários deverão estar incluídos, todos os custos de fornecimento, transportes, carga e descarga dos materiais, tributos, lucros e quaisquer encargos que incidam sobre os serviços</w:t>
      </w:r>
      <w:r w:rsidRPr="00871109">
        <w:rPr>
          <w:rFonts w:ascii="Arial" w:hAnsi="Arial" w:cs="Arial"/>
          <w:sz w:val="24"/>
          <w:szCs w:val="24"/>
        </w:rPr>
        <w:t>;</w:t>
      </w:r>
    </w:p>
    <w:p w:rsidR="002B47F2" w:rsidRPr="00871109" w:rsidRDefault="002B47F2" w:rsidP="005A098C">
      <w:pPr>
        <w:widowControl w:val="0"/>
        <w:tabs>
          <w:tab w:val="left" w:pos="9709"/>
        </w:tabs>
        <w:spacing w:line="360" w:lineRule="auto"/>
        <w:ind w:left="600" w:hanging="1"/>
        <w:jc w:val="both"/>
        <w:rPr>
          <w:rFonts w:ascii="Arial" w:hAnsi="Arial" w:cs="Arial"/>
          <w:sz w:val="24"/>
          <w:szCs w:val="24"/>
        </w:rPr>
      </w:pPr>
      <w:r w:rsidRPr="00871109">
        <w:rPr>
          <w:rFonts w:ascii="Arial" w:hAnsi="Arial" w:cs="Arial"/>
          <w:sz w:val="24"/>
          <w:szCs w:val="24"/>
        </w:rPr>
        <w:t>9.2.3.4</w:t>
      </w:r>
      <w:r w:rsidR="009A33B1" w:rsidRPr="00871109">
        <w:rPr>
          <w:rFonts w:ascii="Arial" w:hAnsi="Arial" w:cs="Arial"/>
          <w:sz w:val="24"/>
          <w:szCs w:val="24"/>
        </w:rPr>
        <w:t>.</w:t>
      </w:r>
      <w:r w:rsidRPr="00871109">
        <w:rPr>
          <w:rFonts w:ascii="Arial" w:hAnsi="Arial" w:cs="Arial"/>
          <w:sz w:val="24"/>
          <w:szCs w:val="24"/>
        </w:rPr>
        <w:t xml:space="preserve"> Nã</w:t>
      </w:r>
      <w:r w:rsidR="00B20DA2" w:rsidRPr="00871109">
        <w:rPr>
          <w:rFonts w:ascii="Arial" w:hAnsi="Arial" w:cs="Arial"/>
          <w:sz w:val="24"/>
          <w:szCs w:val="24"/>
        </w:rPr>
        <w:t>o serão levadas em consideração</w:t>
      </w:r>
      <w:r w:rsidRPr="00871109">
        <w:rPr>
          <w:rFonts w:ascii="Arial" w:hAnsi="Arial" w:cs="Arial"/>
          <w:sz w:val="24"/>
          <w:szCs w:val="24"/>
        </w:rPr>
        <w:t xml:space="preserve"> quaisquer ofertas ou vantagens que não se enquadrem nas especificações exigidas.</w:t>
      </w:r>
    </w:p>
    <w:p w:rsidR="005A098C" w:rsidRDefault="005A098C" w:rsidP="005A098C">
      <w:pPr>
        <w:widowControl w:val="0"/>
        <w:tabs>
          <w:tab w:val="left" w:pos="9709"/>
        </w:tabs>
        <w:spacing w:line="360" w:lineRule="auto"/>
        <w:ind w:left="400"/>
        <w:jc w:val="both"/>
        <w:rPr>
          <w:rFonts w:ascii="Arial" w:hAnsi="Arial" w:cs="Arial"/>
          <w:sz w:val="24"/>
          <w:szCs w:val="24"/>
        </w:rPr>
      </w:pPr>
    </w:p>
    <w:p w:rsidR="002B47F2" w:rsidRPr="00871109" w:rsidRDefault="00A001A4" w:rsidP="005A098C">
      <w:pPr>
        <w:widowControl w:val="0"/>
        <w:tabs>
          <w:tab w:val="left" w:pos="9709"/>
        </w:tabs>
        <w:spacing w:line="360" w:lineRule="auto"/>
        <w:ind w:left="400"/>
        <w:jc w:val="both"/>
        <w:rPr>
          <w:rFonts w:ascii="Arial" w:hAnsi="Arial" w:cs="Arial"/>
          <w:sz w:val="24"/>
          <w:szCs w:val="24"/>
        </w:rPr>
      </w:pPr>
      <w:r w:rsidRPr="00871109">
        <w:rPr>
          <w:rFonts w:ascii="Arial" w:hAnsi="Arial" w:cs="Arial"/>
          <w:sz w:val="24"/>
          <w:szCs w:val="24"/>
        </w:rPr>
        <w:t>9.2.4</w:t>
      </w:r>
      <w:r w:rsidR="00ED562F" w:rsidRPr="00871109">
        <w:rPr>
          <w:rFonts w:ascii="Arial" w:hAnsi="Arial" w:cs="Arial"/>
          <w:sz w:val="24"/>
          <w:szCs w:val="24"/>
        </w:rPr>
        <w:t>.</w:t>
      </w:r>
      <w:r w:rsidRPr="00871109">
        <w:rPr>
          <w:rFonts w:ascii="Arial" w:hAnsi="Arial" w:cs="Arial"/>
          <w:sz w:val="24"/>
          <w:szCs w:val="24"/>
        </w:rPr>
        <w:t xml:space="preserve"> COMPOSIÇÃO DOS PREÇOS UNITÁRIOS, BEM COMO PLANILHA DE COMPOSIÇÃO ANALÍTICA DAS TAXAS DE BDI (BENEFÍCIOS E DESPESAS INDIRETAS) E DE ENCARGOS SOCIAIS APLICA</w:t>
      </w:r>
      <w:r w:rsidR="007A15A9" w:rsidRPr="00871109">
        <w:rPr>
          <w:rFonts w:ascii="Arial" w:hAnsi="Arial" w:cs="Arial"/>
          <w:sz w:val="24"/>
          <w:szCs w:val="24"/>
        </w:rPr>
        <w:t>DOS, CONFORME LEI Nº 12.844/13.</w:t>
      </w:r>
    </w:p>
    <w:p w:rsidR="00E94F45" w:rsidRPr="00871109" w:rsidRDefault="00146E54" w:rsidP="005A098C">
      <w:pPr>
        <w:pStyle w:val="Corpodetexto2"/>
        <w:widowControl/>
        <w:spacing w:after="0" w:line="360" w:lineRule="auto"/>
        <w:ind w:left="600"/>
        <w:jc w:val="both"/>
        <w:rPr>
          <w:rFonts w:ascii="Arial" w:hAnsi="Arial" w:cs="Arial"/>
          <w:szCs w:val="24"/>
        </w:rPr>
      </w:pPr>
      <w:r w:rsidRPr="00871109">
        <w:rPr>
          <w:rFonts w:ascii="Arial" w:hAnsi="Arial" w:cs="Arial"/>
          <w:color w:val="auto"/>
          <w:szCs w:val="24"/>
        </w:rPr>
        <w:t>9.2.4.1</w:t>
      </w:r>
      <w:r w:rsidR="00ED562F" w:rsidRPr="00871109">
        <w:rPr>
          <w:rFonts w:ascii="Arial" w:hAnsi="Arial" w:cs="Arial"/>
          <w:color w:val="auto"/>
          <w:szCs w:val="24"/>
        </w:rPr>
        <w:t>.</w:t>
      </w:r>
      <w:r w:rsidR="005C2B2B" w:rsidRPr="00871109">
        <w:rPr>
          <w:rFonts w:ascii="Arial" w:hAnsi="Arial" w:cs="Arial"/>
          <w:color w:val="auto"/>
          <w:szCs w:val="24"/>
        </w:rPr>
        <w:t xml:space="preserve"> </w:t>
      </w:r>
      <w:r w:rsidR="00E94F45" w:rsidRPr="00871109">
        <w:rPr>
          <w:rFonts w:ascii="Arial" w:hAnsi="Arial" w:cs="Arial"/>
          <w:szCs w:val="24"/>
        </w:rPr>
        <w:t xml:space="preserve">As composições de preços unitários </w:t>
      </w:r>
      <w:r w:rsidR="00E94F45" w:rsidRPr="00871109">
        <w:rPr>
          <w:rFonts w:ascii="Arial" w:hAnsi="Arial" w:cs="Arial"/>
          <w:b/>
          <w:szCs w:val="24"/>
        </w:rPr>
        <w:t>deverão ser apresentadas</w:t>
      </w:r>
      <w:r w:rsidR="00E94F45" w:rsidRPr="00871109">
        <w:rPr>
          <w:rFonts w:ascii="Arial" w:hAnsi="Arial" w:cs="Arial"/>
          <w:szCs w:val="24"/>
        </w:rPr>
        <w:t xml:space="preserve"> para todos os itens de serviços constantes da(s) Planilha(s) Orçamentária(s), sem exceção, inclusive as composições de preços unitários auxiliares, que se fizerem necessárias para sua complementação, e, não poderão conter divergência entre os valores constantes em ambos os documentos. Qualquer incoerência nessas composições, como utilização de valores diferentes de salários-hora para uma mesma categoria profissional e/ou de preços unitários para um mesmo material e/ou de custos horários de utilização de um mesmo equipamento, poderá implicar </w:t>
      </w:r>
      <w:r w:rsidR="007B1D89" w:rsidRPr="00871109">
        <w:rPr>
          <w:rFonts w:ascii="Arial" w:hAnsi="Arial" w:cs="Arial"/>
          <w:szCs w:val="24"/>
        </w:rPr>
        <w:t>na desclassificação da proposta, à</w:t>
      </w:r>
      <w:r w:rsidR="00E94F45" w:rsidRPr="00871109">
        <w:rPr>
          <w:rFonts w:ascii="Arial" w:hAnsi="Arial" w:cs="Arial"/>
          <w:szCs w:val="24"/>
        </w:rPr>
        <w:t xml:space="preserve"> exce</w:t>
      </w:r>
      <w:r w:rsidR="007B1D89" w:rsidRPr="00871109">
        <w:rPr>
          <w:rFonts w:ascii="Arial" w:hAnsi="Arial" w:cs="Arial"/>
          <w:szCs w:val="24"/>
        </w:rPr>
        <w:t>ção</w:t>
      </w:r>
      <w:r w:rsidR="00E94F45" w:rsidRPr="00871109">
        <w:rPr>
          <w:rFonts w:ascii="Arial" w:hAnsi="Arial" w:cs="Arial"/>
          <w:szCs w:val="24"/>
        </w:rPr>
        <w:t xml:space="preserve"> de erros meramente forma</w:t>
      </w:r>
      <w:r w:rsidR="007B1D89" w:rsidRPr="00871109">
        <w:rPr>
          <w:rFonts w:ascii="Arial" w:hAnsi="Arial" w:cs="Arial"/>
          <w:szCs w:val="24"/>
        </w:rPr>
        <w:t>is</w:t>
      </w:r>
      <w:r w:rsidR="00E94F45" w:rsidRPr="00871109">
        <w:rPr>
          <w:rFonts w:ascii="Arial" w:hAnsi="Arial" w:cs="Arial"/>
          <w:szCs w:val="24"/>
        </w:rPr>
        <w:t>.</w:t>
      </w:r>
    </w:p>
    <w:p w:rsidR="00E94F45" w:rsidRPr="00871109" w:rsidRDefault="00E94F45" w:rsidP="005A098C">
      <w:pPr>
        <w:widowControl w:val="0"/>
        <w:spacing w:line="360" w:lineRule="auto"/>
        <w:ind w:left="600"/>
        <w:jc w:val="both"/>
        <w:rPr>
          <w:rFonts w:ascii="Arial" w:hAnsi="Arial" w:cs="Arial"/>
          <w:sz w:val="24"/>
          <w:szCs w:val="24"/>
        </w:rPr>
      </w:pPr>
      <w:r w:rsidRPr="00871109">
        <w:rPr>
          <w:rFonts w:ascii="Arial" w:hAnsi="Arial" w:cs="Arial"/>
          <w:sz w:val="24"/>
          <w:szCs w:val="24"/>
        </w:rPr>
        <w:t>9.2.4.2</w:t>
      </w:r>
      <w:r w:rsidR="00ED562F" w:rsidRPr="00871109">
        <w:rPr>
          <w:rFonts w:ascii="Arial" w:hAnsi="Arial" w:cs="Arial"/>
          <w:sz w:val="24"/>
          <w:szCs w:val="24"/>
        </w:rPr>
        <w:t>.</w:t>
      </w:r>
      <w:r w:rsidRPr="00871109">
        <w:rPr>
          <w:rFonts w:ascii="Arial" w:hAnsi="Arial" w:cs="Arial"/>
          <w:sz w:val="24"/>
          <w:szCs w:val="24"/>
        </w:rPr>
        <w:t xml:space="preserve"> Nos preços propostos pelo Licitante deverão estar incluídos todos os componentes das despesas incidentes sobre os serviços, tais como: salário de mão de obra, encargos sociais (legislação previdenciária e trabalhista e seguros em geral), transporte de materiais,  todo e qualquer imposto ou taxa incidente, encargos complementares (uniformes, vale-transporte, vale-refeição e quaisquer outros encargos decorrentes do objeto licitado), que são de </w:t>
      </w:r>
      <w:r w:rsidRPr="00871109">
        <w:rPr>
          <w:rFonts w:ascii="Arial" w:hAnsi="Arial" w:cs="Arial"/>
          <w:sz w:val="24"/>
          <w:szCs w:val="24"/>
        </w:rPr>
        <w:lastRenderedPageBreak/>
        <w:t xml:space="preserve">exclusiva responsabilidade do Licitante, como também o Bonificação de Despesas Indiretas - BDI, não cabendo à </w:t>
      </w:r>
      <w:r w:rsidR="00092C3A" w:rsidRPr="00871109">
        <w:rPr>
          <w:rFonts w:ascii="Arial" w:hAnsi="Arial" w:cs="Arial"/>
          <w:sz w:val="24"/>
          <w:szCs w:val="24"/>
        </w:rPr>
        <w:t>Contratante</w:t>
      </w:r>
      <w:r w:rsidRPr="00871109">
        <w:rPr>
          <w:rFonts w:ascii="Arial" w:hAnsi="Arial" w:cs="Arial"/>
          <w:sz w:val="24"/>
          <w:szCs w:val="24"/>
        </w:rPr>
        <w:t xml:space="preserve"> qualquer outro pagamento além dos preços propostos para a prestação dos serviços.</w:t>
      </w:r>
    </w:p>
    <w:p w:rsidR="00934E50" w:rsidRPr="00871109" w:rsidRDefault="00E94F45" w:rsidP="005A098C">
      <w:pPr>
        <w:spacing w:line="360" w:lineRule="auto"/>
        <w:ind w:left="600"/>
        <w:jc w:val="both"/>
        <w:rPr>
          <w:rFonts w:ascii="Arial" w:hAnsi="Arial" w:cs="Arial"/>
          <w:sz w:val="24"/>
          <w:szCs w:val="24"/>
        </w:rPr>
      </w:pPr>
      <w:r w:rsidRPr="00871109">
        <w:rPr>
          <w:rFonts w:ascii="Arial" w:hAnsi="Arial" w:cs="Arial"/>
          <w:sz w:val="24"/>
          <w:szCs w:val="24"/>
        </w:rPr>
        <w:t>9.2.4.3</w:t>
      </w:r>
      <w:r w:rsidR="00ED562F" w:rsidRPr="00871109">
        <w:rPr>
          <w:rFonts w:ascii="Arial" w:hAnsi="Arial" w:cs="Arial"/>
          <w:sz w:val="24"/>
          <w:szCs w:val="24"/>
        </w:rPr>
        <w:t>.</w:t>
      </w:r>
      <w:r w:rsidR="00934E50" w:rsidRPr="00871109">
        <w:rPr>
          <w:rFonts w:ascii="Arial" w:hAnsi="Arial" w:cs="Arial"/>
          <w:sz w:val="24"/>
          <w:szCs w:val="24"/>
        </w:rPr>
        <w:t xml:space="preserve"> Será desclassificada a Empresa que apresentar composição de preços unitários, cujos valores de mão de obra, estejam inferiores aos pisos salariais normativos da categoria correspondente, fixados por Dissídio Coletivo, Acordos ou Convenções Coletivas de Trabalho do Município onde ocorrerá a obra, ou, quando esta abranger mais de um Município, o daquele que contemplar a maior extensão do trecho a ser contratado.</w:t>
      </w:r>
    </w:p>
    <w:p w:rsidR="005C2B2B" w:rsidRPr="00871109" w:rsidRDefault="005C2B2B" w:rsidP="005A098C">
      <w:pPr>
        <w:pStyle w:val="Corpodetexto"/>
        <w:spacing w:line="360" w:lineRule="auto"/>
        <w:ind w:left="600"/>
        <w:rPr>
          <w:rFonts w:cs="Arial"/>
          <w:sz w:val="24"/>
          <w:szCs w:val="24"/>
        </w:rPr>
      </w:pPr>
      <w:r w:rsidRPr="00871109">
        <w:rPr>
          <w:rFonts w:cs="Arial"/>
          <w:sz w:val="24"/>
          <w:szCs w:val="24"/>
        </w:rPr>
        <w:t>9.2.4.</w:t>
      </w:r>
      <w:r w:rsidR="00E94F45" w:rsidRPr="00871109">
        <w:rPr>
          <w:rFonts w:cs="Arial"/>
          <w:sz w:val="24"/>
          <w:szCs w:val="24"/>
        </w:rPr>
        <w:t>4</w:t>
      </w:r>
      <w:r w:rsidR="00ED562F" w:rsidRPr="00871109">
        <w:rPr>
          <w:rFonts w:cs="Arial"/>
          <w:sz w:val="24"/>
          <w:szCs w:val="24"/>
        </w:rPr>
        <w:t>.</w:t>
      </w:r>
      <w:r w:rsidRPr="00871109">
        <w:rPr>
          <w:rFonts w:cs="Arial"/>
          <w:sz w:val="24"/>
          <w:szCs w:val="24"/>
        </w:rPr>
        <w:t xml:space="preserve"> A licitante deverá apresentar discriminação detalhada do BDI adotado, para cada um dos grupos (administração central, tributos, etc.), os seus subcomponentes e seus respectivos percentuais, de modo a permitir que se verifique a adequabilidade dos percentuais utilizados e a não ocorrência de custos computados em duplicidade na Planilha Orçamentária e no BDI.</w:t>
      </w:r>
    </w:p>
    <w:p w:rsidR="0072028D" w:rsidRPr="00871109" w:rsidRDefault="005C2B2B" w:rsidP="005A098C">
      <w:pPr>
        <w:pStyle w:val="Corpodetexto"/>
        <w:tabs>
          <w:tab w:val="left" w:pos="2160"/>
        </w:tabs>
        <w:spacing w:line="360" w:lineRule="auto"/>
        <w:ind w:left="600"/>
        <w:rPr>
          <w:rFonts w:cs="Arial"/>
          <w:sz w:val="24"/>
          <w:szCs w:val="24"/>
        </w:rPr>
      </w:pPr>
      <w:r w:rsidRPr="00871109">
        <w:rPr>
          <w:rFonts w:cs="Arial"/>
          <w:sz w:val="24"/>
          <w:szCs w:val="24"/>
        </w:rPr>
        <w:t>9.2.4.</w:t>
      </w:r>
      <w:r w:rsidR="00E94F45" w:rsidRPr="00871109">
        <w:rPr>
          <w:rFonts w:cs="Arial"/>
          <w:sz w:val="24"/>
          <w:szCs w:val="24"/>
        </w:rPr>
        <w:t>5</w:t>
      </w:r>
      <w:r w:rsidR="00ED562F" w:rsidRPr="00871109">
        <w:rPr>
          <w:rFonts w:cs="Arial"/>
          <w:sz w:val="24"/>
          <w:szCs w:val="24"/>
        </w:rPr>
        <w:t>.</w:t>
      </w:r>
      <w:r w:rsidR="0072028D" w:rsidRPr="00871109">
        <w:rPr>
          <w:rFonts w:cs="Arial"/>
          <w:sz w:val="24"/>
          <w:szCs w:val="24"/>
        </w:rPr>
        <w:t xml:space="preserve"> Os tributos IRPJ e CSLL não deverão integrar o cálculo do BDI, nem tampouco a planilha de custo direto, por se constituírem em tributos de natureza direta e personalística, que oneram pessoalmente o contratado, não devendo ser repassado à contratante.</w:t>
      </w:r>
    </w:p>
    <w:p w:rsidR="006831A5" w:rsidRDefault="006831A5" w:rsidP="005A098C">
      <w:pPr>
        <w:pStyle w:val="Corpodetexto"/>
        <w:tabs>
          <w:tab w:val="left" w:pos="2160"/>
        </w:tabs>
        <w:spacing w:line="360" w:lineRule="auto"/>
        <w:ind w:left="600"/>
        <w:rPr>
          <w:rFonts w:cs="Arial"/>
          <w:sz w:val="24"/>
          <w:szCs w:val="24"/>
        </w:rPr>
      </w:pPr>
      <w:r w:rsidRPr="00871109">
        <w:rPr>
          <w:rFonts w:cs="Arial"/>
          <w:sz w:val="24"/>
          <w:szCs w:val="24"/>
        </w:rPr>
        <w:t>9.2.4.6. Quando se tratar de cooperativa de serviço, a licitante incluirá na proposta o valor correspondente ao percentual de que trata o art. 22, inciso IV, da Lei nº 8.212, de 24.07.91, com a redação da Lei nº 9.876, de 26.11.99, também referido no art. 72 da Instrução Normativa/RFB Nº 971, de 13 de novembro de 2009 (DOU 17.11.2009).</w:t>
      </w:r>
    </w:p>
    <w:p w:rsidR="00F710D5" w:rsidRPr="00F710D5" w:rsidRDefault="00F710D5" w:rsidP="005A098C">
      <w:pPr>
        <w:pStyle w:val="Corpodetexto"/>
        <w:tabs>
          <w:tab w:val="left" w:pos="2160"/>
        </w:tabs>
        <w:spacing w:line="360" w:lineRule="auto"/>
        <w:ind w:left="600"/>
        <w:rPr>
          <w:rFonts w:cs="Arial"/>
          <w:sz w:val="24"/>
          <w:szCs w:val="24"/>
        </w:rPr>
      </w:pPr>
      <w:r w:rsidRPr="008E7CEF">
        <w:rPr>
          <w:sz w:val="24"/>
          <w:szCs w:val="24"/>
        </w:rPr>
        <w:t>9.2.4.</w:t>
      </w:r>
      <w:r w:rsidR="00B411B9" w:rsidRPr="008E7CEF">
        <w:rPr>
          <w:sz w:val="24"/>
          <w:szCs w:val="24"/>
        </w:rPr>
        <w:t>7</w:t>
      </w:r>
      <w:r w:rsidRPr="008E7CEF">
        <w:rPr>
          <w:sz w:val="24"/>
          <w:szCs w:val="24"/>
        </w:rPr>
        <w:t>. Nos preços propostos deverão estar incluídos também, mobilizações, desmobilização, ferramentas, transporte, deslocamento de empregados, estadia, alimentação, seguros, assistência médica prevista em Lei, equipamentos de proteção individual e coletiva, adicionais de periculosidade, quando aplicáveis, necessários ao perfeito cumprimento e execução do objeto desta licitação.</w:t>
      </w:r>
    </w:p>
    <w:p w:rsidR="00982175" w:rsidRDefault="00982175" w:rsidP="005A098C">
      <w:pPr>
        <w:pStyle w:val="Corpodetexto"/>
        <w:tabs>
          <w:tab w:val="left" w:pos="2160"/>
        </w:tabs>
        <w:spacing w:line="360" w:lineRule="auto"/>
        <w:ind w:left="600"/>
        <w:rPr>
          <w:rFonts w:cs="Arial"/>
          <w:color w:val="FF0000"/>
          <w:sz w:val="24"/>
          <w:szCs w:val="24"/>
        </w:rPr>
      </w:pPr>
    </w:p>
    <w:p w:rsidR="00C03947" w:rsidRPr="00871109" w:rsidRDefault="00C03947" w:rsidP="005A098C">
      <w:pPr>
        <w:pStyle w:val="Corpodetexto"/>
        <w:tabs>
          <w:tab w:val="left" w:pos="2160"/>
        </w:tabs>
        <w:spacing w:line="360" w:lineRule="auto"/>
        <w:ind w:left="426"/>
        <w:rPr>
          <w:rFonts w:cs="Arial"/>
          <w:color w:val="FF0000"/>
          <w:sz w:val="24"/>
          <w:szCs w:val="24"/>
        </w:rPr>
      </w:pPr>
      <w:r w:rsidRPr="00871109">
        <w:rPr>
          <w:rFonts w:cs="Arial"/>
          <w:color w:val="FF0000"/>
          <w:sz w:val="24"/>
          <w:szCs w:val="24"/>
        </w:rPr>
        <w:t xml:space="preserve">9.2.5. Outras especificações, conforme o </w:t>
      </w:r>
      <w:r w:rsidR="0050675C" w:rsidRPr="00871109">
        <w:rPr>
          <w:rFonts w:cs="Arial"/>
          <w:color w:val="FF0000"/>
          <w:sz w:val="24"/>
          <w:szCs w:val="24"/>
        </w:rPr>
        <w:t>as peculiaridades do objeto licitado</w:t>
      </w:r>
      <w:r w:rsidRPr="00871109">
        <w:rPr>
          <w:rFonts w:cs="Arial"/>
          <w:color w:val="FF0000"/>
          <w:sz w:val="24"/>
          <w:szCs w:val="24"/>
        </w:rPr>
        <w:t>.</w:t>
      </w:r>
    </w:p>
    <w:p w:rsidR="004C7139" w:rsidRPr="00C76080" w:rsidRDefault="004C7139" w:rsidP="004C7139">
      <w:pPr>
        <w:pStyle w:val="Citao"/>
        <w:ind w:left="142"/>
        <w:jc w:val="both"/>
        <w:rPr>
          <w:rFonts w:ascii="Arial" w:hAnsi="Arial"/>
          <w:b/>
          <w:bCs/>
          <w:i w:val="0"/>
          <w:color w:val="auto"/>
        </w:rPr>
      </w:pPr>
      <w:r w:rsidRPr="00C76080">
        <w:rPr>
          <w:rFonts w:ascii="Arial" w:hAnsi="Arial"/>
          <w:b/>
          <w:bCs/>
          <w:i w:val="0"/>
          <w:color w:val="auto"/>
          <w:highlight w:val="yellow"/>
        </w:rPr>
        <w:lastRenderedPageBreak/>
        <w:t xml:space="preserve">Nota </w:t>
      </w:r>
      <w:r w:rsidRPr="002716EC">
        <w:rPr>
          <w:rFonts w:ascii="Arial" w:hAnsi="Arial"/>
          <w:b/>
          <w:bCs/>
          <w:i w:val="0"/>
          <w:color w:val="auto"/>
          <w:highlight w:val="yellow"/>
        </w:rPr>
        <w:t xml:space="preserve">Explicativa: </w:t>
      </w:r>
      <w:r w:rsidRPr="002716EC">
        <w:rPr>
          <w:rFonts w:ascii="Arial" w:hAnsi="Arial"/>
          <w:i w:val="0"/>
          <w:color w:val="auto"/>
          <w:highlight w:val="yellow"/>
        </w:rPr>
        <w:t>inserir outras especificações acerca da composição dos preços, caso se mostre necessário. Caso contrário, excluir tal subitem.</w:t>
      </w:r>
      <w:r>
        <w:rPr>
          <w:rFonts w:ascii="Arial" w:hAnsi="Arial"/>
          <w:i w:val="0"/>
          <w:color w:val="auto"/>
        </w:rPr>
        <w:t xml:space="preserve"> </w:t>
      </w:r>
    </w:p>
    <w:p w:rsidR="00C03947" w:rsidRPr="00871109" w:rsidRDefault="00C03947" w:rsidP="005A098C">
      <w:pPr>
        <w:spacing w:line="360" w:lineRule="auto"/>
        <w:jc w:val="both"/>
        <w:rPr>
          <w:rFonts w:ascii="Arial" w:hAnsi="Arial" w:cs="Arial"/>
          <w:sz w:val="24"/>
          <w:szCs w:val="24"/>
        </w:rPr>
      </w:pPr>
    </w:p>
    <w:p w:rsidR="00F058C6" w:rsidRPr="00871109" w:rsidRDefault="002B47F2" w:rsidP="005A098C">
      <w:pPr>
        <w:spacing w:line="360" w:lineRule="auto"/>
        <w:jc w:val="both"/>
        <w:rPr>
          <w:rFonts w:ascii="Arial" w:hAnsi="Arial" w:cs="Arial"/>
          <w:color w:val="000000"/>
          <w:sz w:val="24"/>
          <w:szCs w:val="24"/>
        </w:rPr>
      </w:pPr>
      <w:r w:rsidRPr="00871109">
        <w:rPr>
          <w:rFonts w:ascii="Arial" w:hAnsi="Arial" w:cs="Arial"/>
          <w:sz w:val="24"/>
          <w:szCs w:val="24"/>
        </w:rPr>
        <w:t>9.</w:t>
      </w:r>
      <w:r w:rsidR="00C03947" w:rsidRPr="00871109">
        <w:rPr>
          <w:rFonts w:ascii="Arial" w:hAnsi="Arial" w:cs="Arial"/>
          <w:sz w:val="24"/>
          <w:szCs w:val="24"/>
        </w:rPr>
        <w:t>3.</w:t>
      </w:r>
      <w:r w:rsidRPr="00871109">
        <w:rPr>
          <w:rFonts w:ascii="Arial" w:hAnsi="Arial" w:cs="Arial"/>
          <w:sz w:val="24"/>
          <w:szCs w:val="24"/>
        </w:rPr>
        <w:t xml:space="preserve"> </w:t>
      </w:r>
      <w:r w:rsidR="007B1D89" w:rsidRPr="00871109">
        <w:rPr>
          <w:rFonts w:ascii="Arial" w:hAnsi="Arial" w:cs="Arial"/>
          <w:sz w:val="24"/>
          <w:szCs w:val="24"/>
        </w:rPr>
        <w:t>O v</w:t>
      </w:r>
      <w:r w:rsidR="00FE4A0E" w:rsidRPr="00871109">
        <w:rPr>
          <w:rFonts w:ascii="Arial" w:hAnsi="Arial" w:cs="Arial"/>
          <w:sz w:val="24"/>
          <w:szCs w:val="24"/>
        </w:rPr>
        <w:t xml:space="preserve">alor máximo permitido pela </w:t>
      </w:r>
      <w:r w:rsidR="006712FB" w:rsidRPr="00871109">
        <w:rPr>
          <w:rFonts w:ascii="Arial" w:hAnsi="Arial" w:cs="Arial"/>
          <w:sz w:val="24"/>
          <w:szCs w:val="24"/>
        </w:rPr>
        <w:t>Contratante</w:t>
      </w:r>
      <w:r w:rsidR="00FE4A0E" w:rsidRPr="00871109">
        <w:rPr>
          <w:rFonts w:ascii="Arial" w:hAnsi="Arial" w:cs="Arial"/>
          <w:sz w:val="24"/>
          <w:szCs w:val="24"/>
        </w:rPr>
        <w:t xml:space="preserve"> para a execução das obras/serviços </w:t>
      </w:r>
      <w:r w:rsidR="004B4BC6" w:rsidRPr="00871109">
        <w:rPr>
          <w:rFonts w:ascii="Arial" w:hAnsi="Arial" w:cs="Arial"/>
          <w:sz w:val="24"/>
          <w:szCs w:val="24"/>
        </w:rPr>
        <w:t xml:space="preserve">objeto desta licitação é de </w:t>
      </w:r>
      <w:r w:rsidR="004B4BC6" w:rsidRPr="00871109">
        <w:rPr>
          <w:rFonts w:ascii="Arial" w:hAnsi="Arial" w:cs="Arial"/>
          <w:b/>
          <w:bCs/>
          <w:color w:val="FF0000"/>
          <w:sz w:val="24"/>
          <w:szCs w:val="24"/>
        </w:rPr>
        <w:t>R$ .......... (......................................)</w:t>
      </w:r>
      <w:r w:rsidR="004B4BC6" w:rsidRPr="00871109">
        <w:rPr>
          <w:rFonts w:ascii="Arial" w:hAnsi="Arial" w:cs="Arial"/>
          <w:bCs/>
          <w:sz w:val="24"/>
          <w:szCs w:val="24"/>
        </w:rPr>
        <w:t xml:space="preserve">, ficando esclarecido que o BDI  utilizado para o cálculo dos preços unitários, pela </w:t>
      </w:r>
      <w:r w:rsidR="00092C3A" w:rsidRPr="00871109">
        <w:rPr>
          <w:rFonts w:ascii="Arial" w:hAnsi="Arial" w:cs="Arial"/>
          <w:bCs/>
          <w:sz w:val="24"/>
          <w:szCs w:val="24"/>
        </w:rPr>
        <w:t>Contratante</w:t>
      </w:r>
      <w:r w:rsidR="004B4BC6" w:rsidRPr="00871109">
        <w:rPr>
          <w:rFonts w:ascii="Arial" w:hAnsi="Arial" w:cs="Arial"/>
          <w:bCs/>
          <w:sz w:val="24"/>
          <w:szCs w:val="24"/>
        </w:rPr>
        <w:t xml:space="preserve"> é de </w:t>
      </w:r>
      <w:r w:rsidR="004B4BC6" w:rsidRPr="00871109">
        <w:rPr>
          <w:rFonts w:ascii="Arial" w:hAnsi="Arial" w:cs="Arial"/>
          <w:bCs/>
          <w:color w:val="FF0000"/>
          <w:sz w:val="24"/>
          <w:szCs w:val="24"/>
        </w:rPr>
        <w:t>................% (..........por cento)</w:t>
      </w:r>
      <w:r w:rsidR="004B4BC6" w:rsidRPr="00871109">
        <w:rPr>
          <w:rFonts w:ascii="Arial" w:hAnsi="Arial" w:cs="Arial"/>
          <w:bCs/>
          <w:sz w:val="24"/>
          <w:szCs w:val="24"/>
        </w:rPr>
        <w:t>, cujo patamar será considerado por ocasião do julgamento das propostas.</w:t>
      </w:r>
    </w:p>
    <w:p w:rsidR="00691438" w:rsidRPr="00871109" w:rsidRDefault="00691438" w:rsidP="005A098C">
      <w:pPr>
        <w:spacing w:line="360" w:lineRule="auto"/>
        <w:ind w:left="426" w:right="-142"/>
        <w:jc w:val="both"/>
        <w:rPr>
          <w:rFonts w:ascii="Arial" w:hAnsi="Arial" w:cs="Arial"/>
          <w:sz w:val="24"/>
          <w:szCs w:val="24"/>
        </w:rPr>
      </w:pPr>
      <w:r w:rsidRPr="00871109">
        <w:rPr>
          <w:rFonts w:ascii="Arial" w:hAnsi="Arial" w:cs="Arial"/>
          <w:sz w:val="24"/>
          <w:szCs w:val="24"/>
        </w:rPr>
        <w:t>9.</w:t>
      </w:r>
      <w:r w:rsidR="00C83C6C">
        <w:rPr>
          <w:rFonts w:ascii="Arial" w:hAnsi="Arial" w:cs="Arial"/>
          <w:sz w:val="24"/>
          <w:szCs w:val="24"/>
        </w:rPr>
        <w:t>3</w:t>
      </w:r>
      <w:r w:rsidRPr="00871109">
        <w:rPr>
          <w:rFonts w:ascii="Arial" w:hAnsi="Arial" w:cs="Arial"/>
          <w:sz w:val="24"/>
          <w:szCs w:val="24"/>
        </w:rPr>
        <w:t>.1</w:t>
      </w:r>
      <w:r w:rsidR="00665047" w:rsidRPr="00871109">
        <w:rPr>
          <w:rFonts w:ascii="Arial" w:hAnsi="Arial" w:cs="Arial"/>
          <w:sz w:val="24"/>
          <w:szCs w:val="24"/>
        </w:rPr>
        <w:t xml:space="preserve">. </w:t>
      </w:r>
      <w:r w:rsidRPr="00871109">
        <w:rPr>
          <w:rFonts w:ascii="Arial" w:hAnsi="Arial" w:cs="Arial"/>
          <w:sz w:val="24"/>
          <w:szCs w:val="24"/>
        </w:rPr>
        <w:t>Não será permitido</w:t>
      </w:r>
      <w:r w:rsidR="00020C5E" w:rsidRPr="00871109">
        <w:rPr>
          <w:rFonts w:ascii="Arial" w:hAnsi="Arial" w:cs="Arial"/>
          <w:sz w:val="24"/>
          <w:szCs w:val="24"/>
        </w:rPr>
        <w:t xml:space="preserve"> nenhum</w:t>
      </w:r>
      <w:r w:rsidRPr="00871109">
        <w:rPr>
          <w:rFonts w:ascii="Arial" w:hAnsi="Arial" w:cs="Arial"/>
          <w:sz w:val="24"/>
          <w:szCs w:val="24"/>
        </w:rPr>
        <w:t xml:space="preserve"> acréscimo nos </w:t>
      </w:r>
      <w:r w:rsidR="0004290F" w:rsidRPr="00871109">
        <w:rPr>
          <w:rFonts w:ascii="Arial" w:hAnsi="Arial" w:cs="Arial"/>
          <w:sz w:val="24"/>
          <w:szCs w:val="24"/>
        </w:rPr>
        <w:t>preços</w:t>
      </w:r>
      <w:r w:rsidRPr="00871109">
        <w:rPr>
          <w:rFonts w:ascii="Arial" w:hAnsi="Arial" w:cs="Arial"/>
          <w:sz w:val="24"/>
          <w:szCs w:val="24"/>
        </w:rPr>
        <w:t xml:space="preserve"> unitários constantes da Planilha Orçamentária fornecida pela </w:t>
      </w:r>
      <w:r w:rsidR="00092C3A" w:rsidRPr="00871109">
        <w:rPr>
          <w:rFonts w:ascii="Arial" w:hAnsi="Arial" w:cs="Arial"/>
          <w:sz w:val="24"/>
          <w:szCs w:val="24"/>
        </w:rPr>
        <w:t>Contratante</w:t>
      </w:r>
      <w:r w:rsidR="00B931A0" w:rsidRPr="00871109">
        <w:rPr>
          <w:rFonts w:ascii="Arial" w:hAnsi="Arial" w:cs="Arial"/>
          <w:sz w:val="24"/>
          <w:szCs w:val="24"/>
        </w:rPr>
        <w:t>.</w:t>
      </w:r>
    </w:p>
    <w:p w:rsidR="00642A56" w:rsidRPr="00871109" w:rsidRDefault="00642A56" w:rsidP="005A098C">
      <w:pPr>
        <w:spacing w:line="360" w:lineRule="auto"/>
        <w:ind w:left="426"/>
        <w:jc w:val="both"/>
        <w:rPr>
          <w:rFonts w:ascii="Arial" w:hAnsi="Arial" w:cs="Arial"/>
          <w:color w:val="000000"/>
          <w:sz w:val="24"/>
          <w:szCs w:val="24"/>
        </w:rPr>
      </w:pPr>
      <w:r w:rsidRPr="00871109">
        <w:rPr>
          <w:rFonts w:ascii="Arial" w:hAnsi="Arial" w:cs="Arial"/>
          <w:color w:val="000000"/>
          <w:sz w:val="24"/>
          <w:szCs w:val="24"/>
        </w:rPr>
        <w:t>9.</w:t>
      </w:r>
      <w:r w:rsidR="00C83C6C">
        <w:rPr>
          <w:rFonts w:ascii="Arial" w:hAnsi="Arial" w:cs="Arial"/>
          <w:color w:val="000000"/>
          <w:sz w:val="24"/>
          <w:szCs w:val="24"/>
        </w:rPr>
        <w:t>3</w:t>
      </w:r>
      <w:r w:rsidRPr="00871109">
        <w:rPr>
          <w:rFonts w:ascii="Arial" w:hAnsi="Arial" w:cs="Arial"/>
          <w:color w:val="000000"/>
          <w:sz w:val="24"/>
          <w:szCs w:val="24"/>
        </w:rPr>
        <w:t>.2</w:t>
      </w:r>
      <w:r w:rsidR="00665047" w:rsidRPr="00871109">
        <w:rPr>
          <w:rFonts w:ascii="Arial" w:hAnsi="Arial" w:cs="Arial"/>
          <w:color w:val="000000"/>
          <w:sz w:val="24"/>
          <w:szCs w:val="24"/>
        </w:rPr>
        <w:t>.</w:t>
      </w:r>
      <w:r w:rsidRPr="00871109">
        <w:rPr>
          <w:rFonts w:ascii="Arial" w:hAnsi="Arial" w:cs="Arial"/>
          <w:color w:val="000000"/>
          <w:sz w:val="24"/>
          <w:szCs w:val="24"/>
        </w:rPr>
        <w:t xml:space="preserve"> Serão desclassificadas as propostas que apresentarem preços globais </w:t>
      </w:r>
      <w:r w:rsidR="00896872">
        <w:rPr>
          <w:rFonts w:ascii="Arial" w:hAnsi="Arial" w:cs="Arial"/>
          <w:color w:val="000000"/>
          <w:sz w:val="24"/>
          <w:szCs w:val="24"/>
        </w:rPr>
        <w:t xml:space="preserve">ou unitários </w:t>
      </w:r>
      <w:r w:rsidRPr="00871109">
        <w:rPr>
          <w:rFonts w:ascii="Arial" w:hAnsi="Arial" w:cs="Arial"/>
          <w:color w:val="000000"/>
          <w:sz w:val="24"/>
          <w:szCs w:val="24"/>
        </w:rPr>
        <w:t xml:space="preserve">superiores aos fixados pela </w:t>
      </w:r>
      <w:r w:rsidR="00092C3A" w:rsidRPr="00871109">
        <w:rPr>
          <w:rFonts w:ascii="Arial" w:hAnsi="Arial" w:cs="Arial"/>
          <w:color w:val="000000"/>
          <w:sz w:val="24"/>
          <w:szCs w:val="24"/>
        </w:rPr>
        <w:t>Contratante</w:t>
      </w:r>
      <w:r w:rsidRPr="00871109">
        <w:rPr>
          <w:rFonts w:ascii="Arial" w:hAnsi="Arial" w:cs="Arial"/>
          <w:color w:val="000000"/>
          <w:sz w:val="24"/>
          <w:szCs w:val="24"/>
        </w:rPr>
        <w:t>.</w:t>
      </w:r>
    </w:p>
    <w:p w:rsidR="00F2286C" w:rsidRPr="00871109" w:rsidRDefault="00F2286C" w:rsidP="005A098C">
      <w:pPr>
        <w:spacing w:line="360" w:lineRule="auto"/>
        <w:ind w:left="426"/>
        <w:jc w:val="both"/>
        <w:rPr>
          <w:rFonts w:ascii="Arial" w:hAnsi="Arial" w:cs="Arial"/>
          <w:color w:val="000000"/>
          <w:sz w:val="24"/>
          <w:szCs w:val="24"/>
        </w:rPr>
      </w:pPr>
      <w:r w:rsidRPr="00871109">
        <w:rPr>
          <w:rFonts w:ascii="Arial" w:hAnsi="Arial" w:cs="Arial"/>
          <w:color w:val="000000"/>
          <w:sz w:val="24"/>
          <w:szCs w:val="24"/>
        </w:rPr>
        <w:t>9.</w:t>
      </w:r>
      <w:r w:rsidR="00C83C6C">
        <w:rPr>
          <w:rFonts w:ascii="Arial" w:hAnsi="Arial" w:cs="Arial"/>
          <w:color w:val="000000"/>
          <w:sz w:val="24"/>
          <w:szCs w:val="24"/>
        </w:rPr>
        <w:t>3</w:t>
      </w:r>
      <w:r w:rsidRPr="00871109">
        <w:rPr>
          <w:rFonts w:ascii="Arial" w:hAnsi="Arial" w:cs="Arial"/>
          <w:color w:val="000000"/>
          <w:sz w:val="24"/>
          <w:szCs w:val="24"/>
        </w:rPr>
        <w:t>.</w:t>
      </w:r>
      <w:r w:rsidR="00372445">
        <w:rPr>
          <w:rFonts w:ascii="Arial" w:hAnsi="Arial" w:cs="Arial"/>
          <w:color w:val="000000"/>
          <w:sz w:val="24"/>
          <w:szCs w:val="24"/>
        </w:rPr>
        <w:t>3</w:t>
      </w:r>
      <w:r w:rsidR="00665047" w:rsidRPr="00871109">
        <w:rPr>
          <w:rFonts w:ascii="Arial" w:hAnsi="Arial" w:cs="Arial"/>
          <w:color w:val="000000"/>
          <w:sz w:val="24"/>
          <w:szCs w:val="24"/>
        </w:rPr>
        <w:t>.</w:t>
      </w:r>
      <w:r w:rsidRPr="00871109">
        <w:rPr>
          <w:rFonts w:ascii="Arial" w:hAnsi="Arial" w:cs="Arial"/>
          <w:color w:val="000000"/>
          <w:sz w:val="24"/>
          <w:szCs w:val="24"/>
        </w:rPr>
        <w:t xml:space="preserve"> Com a apresentação da proposta o licitante declara estar ciente de que, nos termos do artigo 1° da Lei estadual n° 6.344, de 12 de março de 2013 dever</w:t>
      </w:r>
      <w:r w:rsidR="007B1D89" w:rsidRPr="00871109">
        <w:rPr>
          <w:rFonts w:ascii="Arial" w:hAnsi="Arial" w:cs="Arial"/>
          <w:color w:val="000000"/>
          <w:sz w:val="24"/>
          <w:szCs w:val="24"/>
        </w:rPr>
        <w:t>á</w:t>
      </w:r>
      <w:r w:rsidRPr="00871109">
        <w:rPr>
          <w:rFonts w:ascii="Arial" w:hAnsi="Arial" w:cs="Arial"/>
          <w:color w:val="000000"/>
          <w:sz w:val="24"/>
          <w:szCs w:val="24"/>
        </w:rPr>
        <w:t xml:space="preserve"> reservar parte dos empregos diretos criados por força do contrato de obra pública que </w:t>
      </w:r>
      <w:proofErr w:type="gramStart"/>
      <w:r w:rsidRPr="00871109">
        <w:rPr>
          <w:rFonts w:ascii="Arial" w:hAnsi="Arial" w:cs="Arial"/>
          <w:color w:val="000000"/>
          <w:sz w:val="24"/>
          <w:szCs w:val="24"/>
        </w:rPr>
        <w:t>vier  a</w:t>
      </w:r>
      <w:proofErr w:type="gramEnd"/>
      <w:r w:rsidRPr="00871109">
        <w:rPr>
          <w:rFonts w:ascii="Arial" w:hAnsi="Arial" w:cs="Arial"/>
          <w:color w:val="000000"/>
          <w:sz w:val="24"/>
          <w:szCs w:val="24"/>
        </w:rPr>
        <w:t xml:space="preserve"> firmar com o Estado do Piauí e seus órgãos, </w:t>
      </w:r>
      <w:r w:rsidRPr="00871109">
        <w:rPr>
          <w:rFonts w:ascii="Arial" w:hAnsi="Arial" w:cs="Arial"/>
          <w:b/>
          <w:color w:val="000000"/>
          <w:sz w:val="24"/>
          <w:szCs w:val="24"/>
        </w:rPr>
        <w:t>para</w:t>
      </w:r>
      <w:r w:rsidRPr="00871109">
        <w:rPr>
          <w:rFonts w:ascii="Arial" w:hAnsi="Arial" w:cs="Arial"/>
          <w:color w:val="000000"/>
          <w:sz w:val="24"/>
          <w:szCs w:val="24"/>
        </w:rPr>
        <w:t xml:space="preserve"> </w:t>
      </w:r>
      <w:r w:rsidRPr="00871109">
        <w:rPr>
          <w:rFonts w:ascii="Arial" w:hAnsi="Arial" w:cs="Arial"/>
          <w:b/>
          <w:color w:val="000000"/>
          <w:sz w:val="24"/>
          <w:szCs w:val="24"/>
        </w:rPr>
        <w:t>egressos  do Sistema Prisional e cumpridores de medidas de segurança e penas alternativas</w:t>
      </w:r>
      <w:r w:rsidRPr="00871109">
        <w:rPr>
          <w:rFonts w:ascii="Arial" w:hAnsi="Arial" w:cs="Arial"/>
          <w:color w:val="000000"/>
          <w:sz w:val="24"/>
          <w:szCs w:val="24"/>
        </w:rPr>
        <w:t>.</w:t>
      </w:r>
    </w:p>
    <w:p w:rsidR="00F2286C" w:rsidRDefault="00F2286C" w:rsidP="005A098C">
      <w:pPr>
        <w:spacing w:line="360" w:lineRule="auto"/>
        <w:ind w:left="426"/>
        <w:jc w:val="both"/>
        <w:rPr>
          <w:rFonts w:ascii="Arial" w:hAnsi="Arial" w:cs="Arial"/>
          <w:color w:val="000000"/>
          <w:sz w:val="24"/>
          <w:szCs w:val="24"/>
        </w:rPr>
      </w:pPr>
      <w:r w:rsidRPr="00871109">
        <w:rPr>
          <w:rFonts w:ascii="Arial" w:hAnsi="Arial" w:cs="Arial"/>
          <w:color w:val="000000"/>
          <w:sz w:val="24"/>
          <w:szCs w:val="24"/>
        </w:rPr>
        <w:t>9.</w:t>
      </w:r>
      <w:r w:rsidR="00C83C6C">
        <w:rPr>
          <w:rFonts w:ascii="Arial" w:hAnsi="Arial" w:cs="Arial"/>
          <w:color w:val="000000"/>
          <w:sz w:val="24"/>
          <w:szCs w:val="24"/>
        </w:rPr>
        <w:t>3</w:t>
      </w:r>
      <w:r w:rsidRPr="00871109">
        <w:rPr>
          <w:rFonts w:ascii="Arial" w:hAnsi="Arial" w:cs="Arial"/>
          <w:color w:val="000000"/>
          <w:sz w:val="24"/>
          <w:szCs w:val="24"/>
        </w:rPr>
        <w:t>.</w:t>
      </w:r>
      <w:r w:rsidR="00372445">
        <w:rPr>
          <w:rFonts w:ascii="Arial" w:hAnsi="Arial" w:cs="Arial"/>
          <w:color w:val="000000"/>
          <w:sz w:val="24"/>
          <w:szCs w:val="24"/>
        </w:rPr>
        <w:t>4</w:t>
      </w:r>
      <w:r w:rsidR="00665047" w:rsidRPr="00871109">
        <w:rPr>
          <w:rFonts w:ascii="Arial" w:hAnsi="Arial" w:cs="Arial"/>
          <w:color w:val="000000"/>
          <w:sz w:val="24"/>
          <w:szCs w:val="24"/>
        </w:rPr>
        <w:t>.</w:t>
      </w:r>
      <w:r w:rsidRPr="00871109">
        <w:rPr>
          <w:rFonts w:ascii="Arial" w:hAnsi="Arial" w:cs="Arial"/>
          <w:color w:val="000000"/>
          <w:sz w:val="24"/>
          <w:szCs w:val="24"/>
        </w:rPr>
        <w:t xml:space="preserve"> Com a apresentação da proposta o licitante declara estar ciente de que, nos termos do artigo 1º da Lei Estadual nº 6.480, de 03 de fevereiro de </w:t>
      </w:r>
      <w:r w:rsidR="0097123C" w:rsidRPr="00871109">
        <w:rPr>
          <w:rFonts w:ascii="Arial" w:hAnsi="Arial" w:cs="Arial"/>
          <w:color w:val="000000"/>
          <w:sz w:val="24"/>
          <w:szCs w:val="24"/>
        </w:rPr>
        <w:t>201</w:t>
      </w:r>
      <w:r w:rsidR="006166DE" w:rsidRPr="00871109">
        <w:rPr>
          <w:rFonts w:ascii="Arial" w:hAnsi="Arial" w:cs="Arial"/>
          <w:color w:val="000000"/>
          <w:sz w:val="24"/>
          <w:szCs w:val="24"/>
        </w:rPr>
        <w:t>4</w:t>
      </w:r>
      <w:r w:rsidRPr="00871109">
        <w:rPr>
          <w:rFonts w:ascii="Arial" w:hAnsi="Arial" w:cs="Arial"/>
          <w:color w:val="000000"/>
          <w:sz w:val="24"/>
          <w:szCs w:val="24"/>
        </w:rPr>
        <w:t xml:space="preserve">, deverá reservar preferencialmente, no mínimo de 5% (cinco por cento) das vagas de emprego diretos na área de construção civil, criadas por força do contrato de obra pública que vier a firmar com o Estado do Piauí e seus órgãos, </w:t>
      </w:r>
      <w:r w:rsidRPr="00871109">
        <w:rPr>
          <w:rFonts w:ascii="Arial" w:hAnsi="Arial" w:cs="Arial"/>
          <w:b/>
          <w:color w:val="000000"/>
          <w:sz w:val="24"/>
          <w:szCs w:val="24"/>
        </w:rPr>
        <w:t>para pessoas do sexo feminino</w:t>
      </w:r>
      <w:r w:rsidRPr="00871109">
        <w:rPr>
          <w:rFonts w:ascii="Arial" w:hAnsi="Arial" w:cs="Arial"/>
          <w:color w:val="000000"/>
          <w:sz w:val="24"/>
          <w:szCs w:val="24"/>
        </w:rPr>
        <w:t>, desde que compatível com o exercício das atividades inerentes ao objeto do contrato.</w:t>
      </w:r>
    </w:p>
    <w:p w:rsidR="00C83C6C" w:rsidRPr="00E26F68" w:rsidRDefault="00C83C6C" w:rsidP="005A098C">
      <w:pPr>
        <w:widowControl w:val="0"/>
        <w:tabs>
          <w:tab w:val="left" w:pos="9709"/>
        </w:tabs>
        <w:spacing w:line="360" w:lineRule="auto"/>
        <w:ind w:left="600"/>
        <w:jc w:val="both"/>
        <w:rPr>
          <w:rFonts w:ascii="Arial" w:hAnsi="Arial" w:cs="Arial"/>
          <w:bCs/>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 xml:space="preserve">10. </w:t>
      </w:r>
      <w:r w:rsidR="00E949E5" w:rsidRPr="00E26F68">
        <w:rPr>
          <w:rFonts w:ascii="Arial" w:hAnsi="Arial" w:cs="Arial"/>
          <w:b/>
          <w:bCs/>
          <w:sz w:val="24"/>
          <w:szCs w:val="24"/>
        </w:rPr>
        <w:t>VISTORIA</w:t>
      </w:r>
      <w:r w:rsidR="006C29F4" w:rsidRPr="006C29F4">
        <w:rPr>
          <w:rFonts w:ascii="Arial" w:hAnsi="Arial" w:cs="Arial"/>
          <w:b/>
          <w:bCs/>
          <w:sz w:val="24"/>
          <w:szCs w:val="24"/>
          <w:lang w:eastAsia="en-US"/>
        </w:rPr>
        <w:t xml:space="preserve"> </w:t>
      </w:r>
    </w:p>
    <w:p w:rsidR="00E949E5" w:rsidRPr="00E26F68" w:rsidRDefault="002B47F2" w:rsidP="005A098C">
      <w:pPr>
        <w:pStyle w:val="PargrafodaLista"/>
        <w:widowControl w:val="0"/>
        <w:suppressAutoHyphens/>
        <w:spacing w:line="360" w:lineRule="auto"/>
        <w:ind w:left="0"/>
        <w:jc w:val="both"/>
        <w:rPr>
          <w:rFonts w:ascii="Arial" w:hAnsi="Arial" w:cs="Arial"/>
          <w:color w:val="FF0000"/>
        </w:rPr>
      </w:pPr>
      <w:r w:rsidRPr="00E26F68">
        <w:rPr>
          <w:rFonts w:ascii="Arial" w:hAnsi="Arial" w:cs="Arial"/>
          <w:color w:val="FF0000"/>
        </w:rPr>
        <w:t>10.1</w:t>
      </w:r>
      <w:r w:rsidR="00E949E5" w:rsidRPr="00E26F68">
        <w:rPr>
          <w:rFonts w:ascii="Arial" w:hAnsi="Arial" w:cs="Arial"/>
          <w:color w:val="FF0000"/>
        </w:rPr>
        <w:t>.</w:t>
      </w:r>
      <w:r w:rsidRPr="00E26F68">
        <w:rPr>
          <w:rFonts w:ascii="Arial" w:hAnsi="Arial" w:cs="Arial"/>
          <w:color w:val="FF0000"/>
        </w:rPr>
        <w:t xml:space="preserve"> </w:t>
      </w:r>
      <w:r w:rsidR="00E949E5" w:rsidRPr="00E26F68">
        <w:rPr>
          <w:rFonts w:ascii="Arial" w:hAnsi="Arial" w:cs="Arial"/>
          <w:color w:val="FF0000"/>
        </w:rPr>
        <w:t>A participação na presente licitação pressupõe o pleno conhecimento de todas as condições para execução do objeto constantes dos documentos técnicos que integram o Projeto Básico, podendo a licitante, caso entenda necessário, optar pela realização de vistoria nas condições abaixo:</w:t>
      </w:r>
    </w:p>
    <w:p w:rsidR="00E949E5" w:rsidRPr="00E26F68" w:rsidRDefault="00E949E5" w:rsidP="005A098C">
      <w:pPr>
        <w:pStyle w:val="PargrafodaLista"/>
        <w:widowControl w:val="0"/>
        <w:suppressAutoHyphens/>
        <w:spacing w:line="360" w:lineRule="auto"/>
        <w:ind w:left="0"/>
        <w:jc w:val="both"/>
        <w:rPr>
          <w:rFonts w:ascii="Arial" w:hAnsi="Arial" w:cs="Arial"/>
          <w:color w:val="FF0000"/>
          <w:u w:val="single"/>
        </w:rPr>
      </w:pPr>
      <w:r w:rsidRPr="00E26F68">
        <w:rPr>
          <w:rFonts w:ascii="Arial" w:hAnsi="Arial" w:cs="Arial"/>
          <w:color w:val="FF0000"/>
          <w:u w:val="single"/>
        </w:rPr>
        <w:t>OU</w:t>
      </w:r>
    </w:p>
    <w:p w:rsidR="00E949E5" w:rsidRPr="00E26F68" w:rsidRDefault="00E949E5" w:rsidP="005A098C">
      <w:pPr>
        <w:pStyle w:val="PargrafodaLista"/>
        <w:widowControl w:val="0"/>
        <w:suppressAutoHyphens/>
        <w:spacing w:line="360" w:lineRule="auto"/>
        <w:ind w:left="0"/>
        <w:jc w:val="both"/>
        <w:rPr>
          <w:rFonts w:ascii="Arial" w:hAnsi="Arial" w:cs="Arial"/>
          <w:color w:val="FF0000"/>
        </w:rPr>
      </w:pPr>
      <w:r w:rsidRPr="00E26F68">
        <w:rPr>
          <w:rFonts w:ascii="Arial" w:hAnsi="Arial" w:cs="Arial"/>
          <w:color w:val="FF0000"/>
        </w:rPr>
        <w:lastRenderedPageBreak/>
        <w:t>10.1. A participação na presente licitação pressupõe o pleno conhecimento de todas as condições para execução do objeto constantes dos documentos técnicos que integram o Projeto Básico, devendo a licitante realizar vistoria nas condições abaixo:</w:t>
      </w:r>
    </w:p>
    <w:p w:rsidR="00E949E5" w:rsidRPr="00E26F68" w:rsidRDefault="00E949E5" w:rsidP="005A098C">
      <w:pPr>
        <w:widowControl w:val="0"/>
        <w:tabs>
          <w:tab w:val="left" w:pos="9709"/>
        </w:tabs>
        <w:spacing w:line="360" w:lineRule="auto"/>
        <w:ind w:left="284"/>
        <w:jc w:val="both"/>
        <w:rPr>
          <w:rFonts w:ascii="Arial" w:hAnsi="Arial" w:cs="Arial"/>
          <w:b/>
          <w:iCs/>
          <w:color w:val="000000"/>
          <w:sz w:val="24"/>
          <w:szCs w:val="24"/>
          <w:highlight w:val="yellow"/>
        </w:rPr>
      </w:pPr>
    </w:p>
    <w:p w:rsidR="00E949E5" w:rsidRPr="00871109" w:rsidRDefault="00E949E5" w:rsidP="00DE30BC">
      <w:pPr>
        <w:widowControl w:val="0"/>
        <w:tabs>
          <w:tab w:val="left" w:pos="9709"/>
        </w:tabs>
        <w:jc w:val="both"/>
        <w:rPr>
          <w:rFonts w:ascii="Arial" w:hAnsi="Arial" w:cs="Arial"/>
          <w:iCs/>
          <w:color w:val="000000"/>
        </w:rPr>
      </w:pPr>
      <w:r w:rsidRPr="00871109">
        <w:rPr>
          <w:rFonts w:ascii="Arial" w:hAnsi="Arial" w:cs="Arial"/>
          <w:b/>
          <w:iCs/>
          <w:color w:val="000000"/>
          <w:highlight w:val="yellow"/>
        </w:rPr>
        <w:t xml:space="preserve">Nota Explicativa: </w:t>
      </w:r>
      <w:r w:rsidRPr="00871109">
        <w:rPr>
          <w:rFonts w:ascii="Arial" w:hAnsi="Arial" w:cs="Arial"/>
          <w:highlight w:val="yellow"/>
        </w:rPr>
        <w:t>Utilizar a redação alternativa acima para o subitem 10.1 apenas nos casos excepcionais em que a vistoria for considerada imprescindível e obrigatória, configurando requisito de habilitação no certame.</w:t>
      </w:r>
    </w:p>
    <w:p w:rsidR="00E949E5" w:rsidRPr="00E26F68" w:rsidRDefault="00E949E5" w:rsidP="005A098C">
      <w:pPr>
        <w:pStyle w:val="PargrafodaLista"/>
        <w:widowControl w:val="0"/>
        <w:suppressAutoHyphens/>
        <w:spacing w:line="360" w:lineRule="auto"/>
        <w:ind w:left="0"/>
        <w:jc w:val="both"/>
        <w:rPr>
          <w:rFonts w:ascii="Arial" w:hAnsi="Arial" w:cs="Arial"/>
          <w:color w:val="FF0000"/>
        </w:rPr>
      </w:pPr>
    </w:p>
    <w:p w:rsidR="00E949E5" w:rsidRDefault="00E949E5" w:rsidP="005A098C">
      <w:pPr>
        <w:pStyle w:val="PargrafodaLista"/>
        <w:widowControl w:val="0"/>
        <w:suppressAutoHyphens/>
        <w:spacing w:line="360" w:lineRule="auto"/>
        <w:ind w:left="425"/>
        <w:jc w:val="both"/>
        <w:rPr>
          <w:rFonts w:ascii="Arial" w:hAnsi="Arial" w:cs="Arial"/>
          <w:color w:val="FF0000"/>
        </w:rPr>
      </w:pPr>
      <w:r w:rsidRPr="00E26F68">
        <w:rPr>
          <w:rFonts w:ascii="Arial" w:hAnsi="Arial" w:cs="Arial"/>
        </w:rPr>
        <w:t xml:space="preserve">10.1.2. A vistoria será acompanhada por servidor designado para esse fim, de segunda à sexta-feira, das </w:t>
      </w:r>
      <w:r w:rsidRPr="00E26F68">
        <w:rPr>
          <w:rFonts w:ascii="Arial" w:hAnsi="Arial" w:cs="Arial"/>
          <w:color w:val="FF0000"/>
        </w:rPr>
        <w:t xml:space="preserve">(........) </w:t>
      </w:r>
      <w:r w:rsidRPr="00E26F68">
        <w:rPr>
          <w:rFonts w:ascii="Arial" w:hAnsi="Arial" w:cs="Arial"/>
        </w:rPr>
        <w:t xml:space="preserve">horas às </w:t>
      </w:r>
      <w:r w:rsidRPr="00E26F68">
        <w:rPr>
          <w:rFonts w:ascii="Arial" w:hAnsi="Arial" w:cs="Arial"/>
          <w:color w:val="FF0000"/>
        </w:rPr>
        <w:t>(....).</w:t>
      </w:r>
      <w:r w:rsidRPr="00E26F68">
        <w:rPr>
          <w:rFonts w:ascii="Arial" w:hAnsi="Arial" w:cs="Arial"/>
        </w:rPr>
        <w:t xml:space="preserve"> horas, devendo o agendamento ser efetuado previamente pelo telefone </w:t>
      </w:r>
      <w:r w:rsidRPr="00E26F68">
        <w:rPr>
          <w:rFonts w:ascii="Arial" w:hAnsi="Arial" w:cs="Arial"/>
          <w:color w:val="FF0000"/>
        </w:rPr>
        <w:t>(.....)......................;</w:t>
      </w:r>
    </w:p>
    <w:p w:rsidR="00DE30BC" w:rsidRPr="00E26F68" w:rsidRDefault="00DE30BC" w:rsidP="005A098C">
      <w:pPr>
        <w:pStyle w:val="PargrafodaLista"/>
        <w:widowControl w:val="0"/>
        <w:suppressAutoHyphens/>
        <w:spacing w:line="360" w:lineRule="auto"/>
        <w:ind w:left="425"/>
        <w:jc w:val="both"/>
        <w:rPr>
          <w:rFonts w:ascii="Arial" w:hAnsi="Arial" w:cs="Arial"/>
          <w:color w:val="FF0000"/>
        </w:rPr>
      </w:pPr>
    </w:p>
    <w:p w:rsidR="00E949E5" w:rsidRDefault="00E949E5" w:rsidP="00DE30BC">
      <w:pPr>
        <w:widowControl w:val="0"/>
        <w:tabs>
          <w:tab w:val="left" w:pos="9709"/>
        </w:tabs>
        <w:jc w:val="both"/>
        <w:rPr>
          <w:rFonts w:ascii="Arial" w:hAnsi="Arial" w:cs="Arial"/>
        </w:rPr>
      </w:pPr>
      <w:r w:rsidRPr="00871109">
        <w:rPr>
          <w:rFonts w:ascii="Arial" w:hAnsi="Arial" w:cs="Arial"/>
          <w:b/>
          <w:iCs/>
          <w:color w:val="000000"/>
          <w:highlight w:val="yellow"/>
        </w:rPr>
        <w:t xml:space="preserve">Nota Explicativa: </w:t>
      </w:r>
      <w:r w:rsidRPr="00871109">
        <w:rPr>
          <w:rFonts w:ascii="Arial" w:hAnsi="Arial" w:cs="Arial"/>
          <w:highlight w:val="yellow"/>
        </w:rPr>
        <w:t>É admissível a previsão de horários e dias específicos para a realização de vistorias, desde que justificada nos autos com esteio nas limitações do órgão licitante e não represente restrição excessiva à competitividade, em especial quando exigida como medida de caráter obrigatório.</w:t>
      </w:r>
    </w:p>
    <w:p w:rsidR="00DE30BC" w:rsidRPr="00871109" w:rsidRDefault="00DE30BC" w:rsidP="005A098C">
      <w:pPr>
        <w:widowControl w:val="0"/>
        <w:tabs>
          <w:tab w:val="left" w:pos="9709"/>
        </w:tabs>
        <w:spacing w:line="360" w:lineRule="auto"/>
        <w:jc w:val="both"/>
        <w:rPr>
          <w:rFonts w:ascii="Arial" w:hAnsi="Arial" w:cs="Arial"/>
          <w:iCs/>
          <w:color w:val="000000"/>
        </w:rPr>
      </w:pPr>
    </w:p>
    <w:p w:rsidR="00E949E5" w:rsidRPr="00E26F68" w:rsidRDefault="00E949E5" w:rsidP="005A098C">
      <w:pPr>
        <w:pStyle w:val="PargrafodaLista"/>
        <w:widowControl w:val="0"/>
        <w:suppressAutoHyphens/>
        <w:spacing w:line="360" w:lineRule="auto"/>
        <w:ind w:left="425"/>
        <w:jc w:val="both"/>
        <w:rPr>
          <w:rFonts w:ascii="Arial" w:hAnsi="Arial" w:cs="Arial"/>
        </w:rPr>
      </w:pPr>
      <w:r w:rsidRPr="00E26F68">
        <w:rPr>
          <w:rFonts w:ascii="Arial" w:hAnsi="Arial" w:cs="Arial"/>
        </w:rPr>
        <w:t>10.1.3. O prazo para vistoria iniciar-se-á no dia útil seguinte ao da publicação do Edital, estendendo-se até o dia útil anterior à data prevista para abertura dos envelopes;</w:t>
      </w:r>
    </w:p>
    <w:p w:rsidR="00E949E5" w:rsidRDefault="00E949E5" w:rsidP="005A098C">
      <w:pPr>
        <w:pStyle w:val="PargrafodaLista"/>
        <w:widowControl w:val="0"/>
        <w:suppressAutoHyphens/>
        <w:spacing w:line="360" w:lineRule="auto"/>
        <w:ind w:left="425"/>
        <w:jc w:val="both"/>
        <w:rPr>
          <w:rFonts w:ascii="Arial" w:hAnsi="Arial" w:cs="Arial"/>
        </w:rPr>
      </w:pPr>
      <w:r w:rsidRPr="00E26F68">
        <w:rPr>
          <w:rFonts w:ascii="Arial" w:hAnsi="Arial" w:cs="Arial"/>
        </w:rPr>
        <w:t>10.1.4. Para a vistoria</w:t>
      </w:r>
      <w:r w:rsidR="00DA77C5" w:rsidRPr="00E26F68">
        <w:rPr>
          <w:rFonts w:ascii="Arial" w:hAnsi="Arial" w:cs="Arial"/>
        </w:rPr>
        <w:t>,</w:t>
      </w:r>
      <w:r w:rsidRPr="00E26F68">
        <w:rPr>
          <w:rFonts w:ascii="Arial" w:hAnsi="Arial" w:cs="Arial"/>
        </w:rPr>
        <w:t xml:space="preserve"> o licitante ou o seu representante legal</w:t>
      </w:r>
      <w:r w:rsidR="00DA77C5" w:rsidRPr="00E26F68">
        <w:rPr>
          <w:rFonts w:ascii="Arial" w:hAnsi="Arial" w:cs="Arial"/>
        </w:rPr>
        <w:t xml:space="preserve"> deverão</w:t>
      </w:r>
      <w:r w:rsidRPr="00E26F68">
        <w:rPr>
          <w:rFonts w:ascii="Arial" w:hAnsi="Arial" w:cs="Arial"/>
        </w:rPr>
        <w:t xml:space="preserve"> estar devidamente identificado</w:t>
      </w:r>
      <w:r w:rsidR="00DA77C5" w:rsidRPr="00E26F68">
        <w:rPr>
          <w:rFonts w:ascii="Arial" w:hAnsi="Arial" w:cs="Arial"/>
        </w:rPr>
        <w:t>s</w:t>
      </w:r>
      <w:r w:rsidRPr="00E26F68">
        <w:rPr>
          <w:rFonts w:ascii="Arial" w:hAnsi="Arial" w:cs="Arial"/>
        </w:rPr>
        <w:t>, apresentando documento de identidade civil e documento expedido pela empresa comprovando sua habilitação para o ato.</w:t>
      </w:r>
    </w:p>
    <w:p w:rsidR="00DE30BC" w:rsidRPr="00E26F68" w:rsidRDefault="00DE30BC" w:rsidP="005A098C">
      <w:pPr>
        <w:pStyle w:val="PargrafodaLista"/>
        <w:widowControl w:val="0"/>
        <w:suppressAutoHyphens/>
        <w:spacing w:line="360" w:lineRule="auto"/>
        <w:ind w:left="425"/>
        <w:jc w:val="both"/>
        <w:rPr>
          <w:rFonts w:ascii="Arial" w:hAnsi="Arial" w:cs="Arial"/>
        </w:rPr>
      </w:pPr>
    </w:p>
    <w:p w:rsidR="00E949E5" w:rsidRDefault="00E949E5" w:rsidP="00DE30BC">
      <w:pPr>
        <w:pStyle w:val="PargrafodaLista"/>
        <w:widowControl w:val="0"/>
        <w:suppressAutoHyphens/>
        <w:ind w:left="0"/>
        <w:jc w:val="both"/>
        <w:rPr>
          <w:rFonts w:ascii="Arial" w:hAnsi="Arial" w:cs="Arial"/>
          <w:sz w:val="20"/>
          <w:szCs w:val="20"/>
        </w:rPr>
      </w:pPr>
      <w:r w:rsidRPr="00871109">
        <w:rPr>
          <w:rFonts w:ascii="Arial" w:hAnsi="Arial" w:cs="Arial"/>
          <w:b/>
          <w:iCs/>
          <w:color w:val="000000"/>
          <w:sz w:val="20"/>
          <w:szCs w:val="20"/>
          <w:highlight w:val="yellow"/>
        </w:rPr>
        <w:t xml:space="preserve">Nota Explicativa: </w:t>
      </w:r>
      <w:r w:rsidRPr="00871109">
        <w:rPr>
          <w:rFonts w:ascii="Arial" w:hAnsi="Arial" w:cs="Arial"/>
          <w:sz w:val="20"/>
          <w:szCs w:val="20"/>
          <w:highlight w:val="yellow"/>
        </w:rPr>
        <w:t>Não é possível exigir que a vistoria técnica seja realizada, necessariamente, pelo engenheiro responsável pela obra (responsável técnico) ou em data única (TCU, Acórdão nº 3.040/2011-Plenário).</w:t>
      </w:r>
    </w:p>
    <w:p w:rsidR="00DE30BC" w:rsidRPr="00871109" w:rsidRDefault="00DE30BC" w:rsidP="005A098C">
      <w:pPr>
        <w:pStyle w:val="PargrafodaLista"/>
        <w:widowControl w:val="0"/>
        <w:suppressAutoHyphens/>
        <w:spacing w:line="360" w:lineRule="auto"/>
        <w:ind w:left="0"/>
        <w:jc w:val="both"/>
        <w:rPr>
          <w:rFonts w:ascii="Arial" w:hAnsi="Arial" w:cs="Arial"/>
          <w:sz w:val="20"/>
          <w:szCs w:val="20"/>
        </w:rPr>
      </w:pPr>
    </w:p>
    <w:p w:rsidR="00E949E5" w:rsidRPr="00E26F68" w:rsidRDefault="00E949E5" w:rsidP="005A098C">
      <w:pPr>
        <w:pStyle w:val="PargrafodaLista"/>
        <w:widowControl w:val="0"/>
        <w:suppressAutoHyphens/>
        <w:spacing w:line="360" w:lineRule="auto"/>
        <w:ind w:left="425"/>
        <w:jc w:val="both"/>
        <w:rPr>
          <w:rFonts w:ascii="Arial" w:hAnsi="Arial" w:cs="Arial"/>
        </w:rPr>
      </w:pPr>
      <w:r w:rsidRPr="00E26F68">
        <w:rPr>
          <w:rFonts w:ascii="Arial" w:hAnsi="Arial" w:cs="Arial"/>
        </w:rPr>
        <w:t xml:space="preserve">10.1.5. Eventuais dúvidas de natureza técnica decorrentes da realização da vistoria deverão ser encaminhadas à Comissão de Licitação, mediante </w:t>
      </w:r>
      <w:r w:rsidRPr="00E26F68">
        <w:rPr>
          <w:rFonts w:ascii="Arial" w:hAnsi="Arial" w:cs="Arial"/>
          <w:i/>
          <w:iCs/>
          <w:color w:val="FF0000"/>
        </w:rPr>
        <w:t>(metodologia a ser definida pelo órgão)</w:t>
      </w:r>
      <w:r w:rsidRPr="00E26F68">
        <w:rPr>
          <w:rFonts w:ascii="Arial" w:hAnsi="Arial" w:cs="Arial"/>
        </w:rPr>
        <w:t>, antes da data fixada para a sessão pública.</w:t>
      </w:r>
    </w:p>
    <w:p w:rsidR="00E949E5" w:rsidRPr="00E26F68" w:rsidRDefault="00E949E5" w:rsidP="005A098C">
      <w:pPr>
        <w:pStyle w:val="PargrafodaLista"/>
        <w:widowControl w:val="0"/>
        <w:suppressAutoHyphens/>
        <w:spacing w:line="360" w:lineRule="auto"/>
        <w:ind w:left="425"/>
        <w:jc w:val="both"/>
        <w:rPr>
          <w:rFonts w:ascii="Arial" w:hAnsi="Arial" w:cs="Arial"/>
        </w:rPr>
      </w:pPr>
      <w:r w:rsidRPr="00E26F68">
        <w:rPr>
          <w:rFonts w:ascii="Arial" w:hAnsi="Arial" w:cs="Arial"/>
        </w:rPr>
        <w:t xml:space="preserve">10.1.6. </w:t>
      </w:r>
      <w:r w:rsidRPr="00E26F68">
        <w:rPr>
          <w:rFonts w:ascii="Arial" w:hAnsi="Arial" w:cs="Arial"/>
          <w:color w:val="FF0000"/>
        </w:rPr>
        <w:t>A não realização de vistoria não poderá ser alegada como fundamento para o inadimplemento total ou parcial de obrigações previstas em quaisquer documentos integrantes do instrumento convocatório.</w:t>
      </w:r>
    </w:p>
    <w:p w:rsidR="00E949E5" w:rsidRPr="00871109" w:rsidRDefault="00E949E5" w:rsidP="005A098C">
      <w:pPr>
        <w:pStyle w:val="PargrafodaLista"/>
        <w:widowControl w:val="0"/>
        <w:suppressAutoHyphens/>
        <w:spacing w:line="360" w:lineRule="auto"/>
        <w:ind w:left="0"/>
        <w:jc w:val="both"/>
        <w:rPr>
          <w:rFonts w:ascii="Arial" w:hAnsi="Arial" w:cs="Arial"/>
          <w:i/>
          <w:iCs/>
          <w:color w:val="FF0000"/>
          <w:sz w:val="20"/>
          <w:szCs w:val="20"/>
        </w:rPr>
      </w:pPr>
      <w:r w:rsidRPr="00871109">
        <w:rPr>
          <w:rFonts w:ascii="Arial" w:hAnsi="Arial" w:cs="Arial"/>
          <w:b/>
          <w:iCs/>
          <w:color w:val="000000"/>
          <w:sz w:val="20"/>
          <w:szCs w:val="20"/>
          <w:highlight w:val="yellow"/>
        </w:rPr>
        <w:t xml:space="preserve">Nota Explicativa: </w:t>
      </w:r>
      <w:r w:rsidRPr="00871109">
        <w:rPr>
          <w:rFonts w:ascii="Arial" w:hAnsi="Arial" w:cs="Arial"/>
          <w:sz w:val="20"/>
          <w:szCs w:val="20"/>
          <w:highlight w:val="yellow"/>
        </w:rPr>
        <w:t>retirar o subitem 10.1.6 acima no caso de vistoria obrigatória</w:t>
      </w:r>
      <w:r w:rsidRPr="00871109">
        <w:rPr>
          <w:rFonts w:ascii="Arial" w:hAnsi="Arial" w:cs="Arial"/>
          <w:sz w:val="20"/>
          <w:szCs w:val="20"/>
        </w:rPr>
        <w:t>.</w:t>
      </w:r>
    </w:p>
    <w:p w:rsidR="002B47F2" w:rsidRPr="00E26F68" w:rsidRDefault="002B47F2" w:rsidP="005A098C">
      <w:pPr>
        <w:widowControl w:val="0"/>
        <w:tabs>
          <w:tab w:val="left" w:pos="9709"/>
        </w:tabs>
        <w:spacing w:line="360" w:lineRule="auto"/>
        <w:jc w:val="both"/>
        <w:rPr>
          <w:rFonts w:ascii="Arial" w:hAnsi="Arial" w:cs="Arial"/>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F93437">
        <w:rPr>
          <w:rFonts w:ascii="Arial" w:hAnsi="Arial" w:cs="Arial"/>
          <w:b/>
          <w:bCs/>
          <w:sz w:val="24"/>
          <w:szCs w:val="24"/>
        </w:rPr>
        <w:t>11. ABERTURA E JULGAMENTO DA DOCUMENTAÇÃO E PROPOSTAS</w:t>
      </w:r>
      <w:r w:rsidR="004A0529" w:rsidRPr="00F93437">
        <w:rPr>
          <w:rFonts w:ascii="Arial" w:hAnsi="Arial" w:cs="Arial"/>
          <w:b/>
          <w:bCs/>
          <w:sz w:val="24"/>
          <w:szCs w:val="24"/>
        </w:rPr>
        <w:t xml:space="preserve"> </w:t>
      </w:r>
    </w:p>
    <w:p w:rsidR="003A22CB" w:rsidRPr="00F93437" w:rsidRDefault="003A22CB" w:rsidP="005A098C">
      <w:pPr>
        <w:pStyle w:val="Nivel2"/>
        <w:numPr>
          <w:ilvl w:val="0"/>
          <w:numId w:val="0"/>
        </w:numPr>
        <w:spacing w:before="0" w:after="0" w:line="360" w:lineRule="auto"/>
        <w:rPr>
          <w:rFonts w:ascii="Arial" w:hAnsi="Arial" w:cs="Arial"/>
          <w:sz w:val="24"/>
          <w:szCs w:val="24"/>
        </w:rPr>
      </w:pPr>
      <w:r w:rsidRPr="00F93437">
        <w:rPr>
          <w:rFonts w:ascii="Arial" w:hAnsi="Arial" w:cs="Arial"/>
          <w:sz w:val="24"/>
          <w:szCs w:val="24"/>
        </w:rPr>
        <w:t>11.1. Como condição prévia ao exame da documentação de habilitação do licitante, a Comissão verificará o eventual descumprimento das condições de participação, especialmente quanto à existência de sanção que impeça a participação no certame ou a futura contratação, mediante a consulta aos seguintes cadastros:</w:t>
      </w:r>
    </w:p>
    <w:p w:rsidR="003A22CB" w:rsidRPr="00F93437" w:rsidRDefault="003A22CB" w:rsidP="005A098C">
      <w:pPr>
        <w:autoSpaceDE w:val="0"/>
        <w:autoSpaceDN w:val="0"/>
        <w:adjustRightInd w:val="0"/>
        <w:spacing w:line="360" w:lineRule="auto"/>
        <w:ind w:left="426"/>
        <w:jc w:val="both"/>
        <w:rPr>
          <w:rFonts w:ascii="Arial" w:hAnsi="Arial" w:cs="Arial"/>
          <w:color w:val="000000"/>
          <w:sz w:val="24"/>
          <w:szCs w:val="24"/>
        </w:rPr>
      </w:pPr>
      <w:r w:rsidRPr="00F93437">
        <w:rPr>
          <w:rFonts w:ascii="Arial" w:hAnsi="Arial" w:cs="Arial"/>
          <w:color w:val="000000"/>
          <w:sz w:val="24"/>
          <w:szCs w:val="24"/>
        </w:rPr>
        <w:t>11.1.1. Cadastro Nacional de Empresas Inidôneas e Suspensas (</w:t>
      </w:r>
      <w:r w:rsidRPr="00F93437">
        <w:rPr>
          <w:rFonts w:ascii="Arial" w:hAnsi="Arial" w:cs="Arial"/>
          <w:b/>
          <w:bCs/>
          <w:color w:val="000000"/>
          <w:sz w:val="24"/>
          <w:szCs w:val="24"/>
        </w:rPr>
        <w:t>CEIS)</w:t>
      </w:r>
      <w:r w:rsidRPr="00F93437">
        <w:rPr>
          <w:rFonts w:ascii="Arial" w:hAnsi="Arial" w:cs="Arial"/>
          <w:color w:val="000000"/>
          <w:sz w:val="24"/>
          <w:szCs w:val="24"/>
        </w:rPr>
        <w:t xml:space="preserve">, conforme determina o </w:t>
      </w:r>
      <w:r w:rsidRPr="00F93437">
        <w:rPr>
          <w:rFonts w:ascii="Arial" w:hAnsi="Arial" w:cs="Arial"/>
          <w:b/>
          <w:bCs/>
          <w:color w:val="000000"/>
          <w:sz w:val="24"/>
          <w:szCs w:val="24"/>
        </w:rPr>
        <w:t>Acórdão TCU Plenário nº 1793/2011</w:t>
      </w:r>
      <w:r w:rsidRPr="00F93437">
        <w:rPr>
          <w:rFonts w:ascii="Arial" w:hAnsi="Arial" w:cs="Arial"/>
          <w:color w:val="000000"/>
          <w:sz w:val="24"/>
          <w:szCs w:val="24"/>
        </w:rPr>
        <w:t xml:space="preserve">. </w:t>
      </w:r>
    </w:p>
    <w:p w:rsidR="003A22CB" w:rsidRPr="00F93437" w:rsidRDefault="003A22CB" w:rsidP="005A098C">
      <w:pPr>
        <w:autoSpaceDE w:val="0"/>
        <w:autoSpaceDN w:val="0"/>
        <w:adjustRightInd w:val="0"/>
        <w:spacing w:line="360" w:lineRule="auto"/>
        <w:ind w:left="426"/>
        <w:jc w:val="both"/>
        <w:rPr>
          <w:rFonts w:ascii="Arial" w:hAnsi="Arial" w:cs="Arial"/>
          <w:color w:val="000000"/>
          <w:sz w:val="24"/>
          <w:szCs w:val="24"/>
        </w:rPr>
      </w:pPr>
      <w:r w:rsidRPr="00F93437">
        <w:rPr>
          <w:rFonts w:ascii="Arial" w:hAnsi="Arial" w:cs="Arial"/>
          <w:color w:val="000000"/>
          <w:sz w:val="24"/>
          <w:szCs w:val="24"/>
        </w:rPr>
        <w:t>11.1.2. Cadastro Nacional de Condenações Civis por Ato de Improbidade Administrativa (</w:t>
      </w:r>
      <w:r w:rsidRPr="00F93437">
        <w:rPr>
          <w:rFonts w:ascii="Arial" w:hAnsi="Arial" w:cs="Arial"/>
          <w:b/>
          <w:bCs/>
          <w:color w:val="000000"/>
          <w:sz w:val="24"/>
          <w:szCs w:val="24"/>
        </w:rPr>
        <w:t>CNIA</w:t>
      </w:r>
      <w:r w:rsidRPr="00F93437">
        <w:rPr>
          <w:rFonts w:ascii="Arial" w:hAnsi="Arial" w:cs="Arial"/>
          <w:color w:val="000000"/>
          <w:sz w:val="24"/>
          <w:szCs w:val="24"/>
        </w:rPr>
        <w:t>) do Conselho Nacional de Justiça – CNJ.</w:t>
      </w:r>
    </w:p>
    <w:p w:rsidR="003A22CB" w:rsidRPr="00F93437" w:rsidRDefault="003A22CB" w:rsidP="005A098C">
      <w:pPr>
        <w:autoSpaceDE w:val="0"/>
        <w:autoSpaceDN w:val="0"/>
        <w:adjustRightInd w:val="0"/>
        <w:spacing w:line="360" w:lineRule="auto"/>
        <w:ind w:left="426"/>
        <w:jc w:val="both"/>
        <w:rPr>
          <w:rFonts w:ascii="Arial" w:hAnsi="Arial" w:cs="Arial"/>
          <w:color w:val="000000"/>
          <w:sz w:val="24"/>
          <w:szCs w:val="24"/>
        </w:rPr>
      </w:pPr>
      <w:r w:rsidRPr="00F93437">
        <w:rPr>
          <w:rFonts w:ascii="Arial" w:hAnsi="Arial" w:cs="Arial"/>
          <w:sz w:val="24"/>
          <w:szCs w:val="24"/>
        </w:rPr>
        <w:t>11.1.3. Lista de Inidôneos do Tribunal de Contas da União (TCU).</w:t>
      </w:r>
    </w:p>
    <w:p w:rsidR="00CB0627" w:rsidRDefault="00CB0627" w:rsidP="005A098C">
      <w:pPr>
        <w:autoSpaceDE w:val="0"/>
        <w:autoSpaceDN w:val="0"/>
        <w:adjustRightInd w:val="0"/>
        <w:spacing w:line="360" w:lineRule="auto"/>
        <w:ind w:left="426"/>
        <w:jc w:val="both"/>
        <w:rPr>
          <w:rFonts w:ascii="Arial" w:hAnsi="Arial" w:cs="Arial"/>
          <w:color w:val="000000"/>
          <w:sz w:val="24"/>
          <w:szCs w:val="24"/>
        </w:rPr>
      </w:pPr>
      <w:r w:rsidRPr="006E5750">
        <w:rPr>
          <w:rFonts w:ascii="Arial" w:hAnsi="Arial" w:cs="Arial"/>
          <w:color w:val="000000"/>
          <w:sz w:val="24"/>
          <w:szCs w:val="24"/>
        </w:rPr>
        <w:t>11.1.</w:t>
      </w:r>
      <w:r w:rsidR="004C7139">
        <w:rPr>
          <w:rFonts w:ascii="Arial" w:hAnsi="Arial" w:cs="Arial"/>
          <w:color w:val="000000"/>
          <w:sz w:val="24"/>
          <w:szCs w:val="24"/>
        </w:rPr>
        <w:t>4</w:t>
      </w:r>
      <w:r w:rsidRPr="006E5750">
        <w:rPr>
          <w:rFonts w:ascii="Arial" w:hAnsi="Arial" w:cs="Arial"/>
          <w:color w:val="000000"/>
          <w:sz w:val="24"/>
          <w:szCs w:val="24"/>
        </w:rPr>
        <w:t>. Sistema de Cadastramento Unificado de Fornecedores – SICAF</w:t>
      </w:r>
      <w:r>
        <w:rPr>
          <w:rFonts w:ascii="Arial" w:hAnsi="Arial" w:cs="Arial"/>
          <w:color w:val="000000"/>
          <w:sz w:val="24"/>
          <w:szCs w:val="24"/>
        </w:rPr>
        <w:t>.</w:t>
      </w:r>
    </w:p>
    <w:p w:rsidR="00B46061" w:rsidRPr="00631369" w:rsidRDefault="00B46061" w:rsidP="00B46061">
      <w:pPr>
        <w:spacing w:line="360" w:lineRule="auto"/>
        <w:ind w:left="426"/>
        <w:jc w:val="both"/>
        <w:rPr>
          <w:rFonts w:ascii="Arial" w:hAnsi="Arial" w:cs="Arial"/>
          <w:sz w:val="24"/>
          <w:szCs w:val="24"/>
        </w:rPr>
      </w:pPr>
      <w:r w:rsidRPr="001663EC">
        <w:rPr>
          <w:rFonts w:ascii="Arial" w:hAnsi="Arial" w:cs="Arial"/>
          <w:sz w:val="24"/>
          <w:szCs w:val="24"/>
        </w:rPr>
        <w:t>11.1.</w:t>
      </w:r>
      <w:r>
        <w:rPr>
          <w:rFonts w:ascii="Arial" w:hAnsi="Arial" w:cs="Arial"/>
          <w:sz w:val="24"/>
          <w:szCs w:val="24"/>
        </w:rPr>
        <w:t>5</w:t>
      </w:r>
      <w:r w:rsidRPr="001663EC">
        <w:rPr>
          <w:rFonts w:ascii="Arial" w:hAnsi="Arial" w:cs="Arial"/>
          <w:sz w:val="24"/>
          <w:szCs w:val="24"/>
        </w:rPr>
        <w:t>.</w:t>
      </w:r>
      <w:r w:rsidRPr="00631369">
        <w:rPr>
          <w:rFonts w:ascii="Arial" w:hAnsi="Arial" w:cs="Arial"/>
          <w:sz w:val="24"/>
          <w:szCs w:val="24"/>
        </w:rPr>
        <w:t xml:space="preserve"> Cadastro Único de Fornecedores de Materiais, Bens e Serviços do Estado do Piauí – CADUF;</w:t>
      </w:r>
    </w:p>
    <w:p w:rsidR="00B46061" w:rsidRPr="001663EC" w:rsidRDefault="00B46061" w:rsidP="00B46061">
      <w:pPr>
        <w:spacing w:line="360" w:lineRule="auto"/>
        <w:ind w:left="426"/>
        <w:jc w:val="both"/>
        <w:rPr>
          <w:rFonts w:ascii="Arial" w:hAnsi="Arial" w:cs="Arial"/>
          <w:i/>
          <w:sz w:val="24"/>
          <w:szCs w:val="24"/>
        </w:rPr>
      </w:pPr>
      <w:r w:rsidRPr="001663EC">
        <w:rPr>
          <w:rFonts w:ascii="Arial" w:hAnsi="Arial" w:cs="Arial"/>
          <w:sz w:val="24"/>
          <w:szCs w:val="24"/>
        </w:rPr>
        <w:t>11.1.</w:t>
      </w:r>
      <w:r>
        <w:rPr>
          <w:rFonts w:ascii="Arial" w:hAnsi="Arial" w:cs="Arial"/>
          <w:sz w:val="24"/>
          <w:szCs w:val="24"/>
        </w:rPr>
        <w:t>6</w:t>
      </w:r>
      <w:r w:rsidRPr="001663EC">
        <w:rPr>
          <w:rFonts w:ascii="Arial" w:hAnsi="Arial" w:cs="Arial"/>
          <w:sz w:val="24"/>
          <w:szCs w:val="24"/>
        </w:rPr>
        <w:t>.</w:t>
      </w:r>
      <w:r w:rsidRPr="00631369">
        <w:rPr>
          <w:rFonts w:ascii="Arial" w:hAnsi="Arial" w:cs="Arial"/>
          <w:sz w:val="24"/>
          <w:szCs w:val="24"/>
        </w:rPr>
        <w:t xml:space="preserve"> </w:t>
      </w:r>
      <w:r w:rsidRPr="001663EC">
        <w:rPr>
          <w:rStyle w:val="nfase"/>
          <w:rFonts w:ascii="Arial" w:hAnsi="Arial" w:cs="Arial"/>
          <w:i w:val="0"/>
          <w:sz w:val="24"/>
          <w:szCs w:val="24"/>
        </w:rPr>
        <w:t>Cadastro de Impedidos de Contratar com o Serviço Público – TCE/PI.</w:t>
      </w:r>
    </w:p>
    <w:p w:rsidR="003A22CB" w:rsidRDefault="003A22CB" w:rsidP="005A098C">
      <w:pPr>
        <w:pStyle w:val="Nivel2"/>
        <w:numPr>
          <w:ilvl w:val="0"/>
          <w:numId w:val="0"/>
        </w:numPr>
        <w:spacing w:before="0" w:after="0" w:line="360" w:lineRule="auto"/>
        <w:rPr>
          <w:rFonts w:ascii="Arial" w:hAnsi="Arial" w:cs="Arial"/>
          <w:sz w:val="24"/>
          <w:szCs w:val="24"/>
        </w:rPr>
      </w:pPr>
      <w:r w:rsidRPr="00F93437">
        <w:rPr>
          <w:rFonts w:ascii="Arial" w:hAnsi="Arial" w:cs="Arial"/>
          <w:sz w:val="24"/>
          <w:szCs w:val="24"/>
        </w:rPr>
        <w:t>11.2. 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830BF" w:rsidRPr="00BD6C8D" w:rsidRDefault="00C830BF" w:rsidP="00C830BF">
      <w:pPr>
        <w:autoSpaceDE w:val="0"/>
        <w:autoSpaceDN w:val="0"/>
        <w:adjustRightInd w:val="0"/>
        <w:spacing w:line="360" w:lineRule="auto"/>
        <w:ind w:left="426"/>
        <w:jc w:val="both"/>
        <w:rPr>
          <w:rFonts w:ascii="Arial" w:hAnsi="Arial" w:cs="Arial"/>
          <w:bCs/>
          <w:color w:val="000000"/>
          <w:sz w:val="24"/>
          <w:szCs w:val="24"/>
        </w:rPr>
      </w:pPr>
      <w:r w:rsidRPr="00BD6C8D">
        <w:rPr>
          <w:rFonts w:ascii="Arial" w:hAnsi="Arial" w:cs="Arial"/>
          <w:color w:val="000000"/>
          <w:sz w:val="24"/>
          <w:szCs w:val="24"/>
        </w:rPr>
        <w:t>11.2.1</w:t>
      </w:r>
      <w:r w:rsidRPr="00BD6C8D">
        <w:rPr>
          <w:rFonts w:ascii="Arial" w:hAnsi="Arial" w:cs="Arial"/>
          <w:bCs/>
          <w:color w:val="000000"/>
          <w:sz w:val="24"/>
          <w:szCs w:val="24"/>
        </w:rPr>
        <w:t>. Caso conste na Consulta de Situação do Fornecedor a existência de Ocorrências Impeditivas Indiretas, o gestor diligenciará para verificar se houve fraude por parte das empresas apontadas no Relatório de Ocorrências Impeditivas Indiretas.</w:t>
      </w:r>
    </w:p>
    <w:p w:rsidR="00C830BF" w:rsidRPr="00BD6C8D" w:rsidRDefault="00C830BF" w:rsidP="00C830BF">
      <w:pPr>
        <w:spacing w:line="360" w:lineRule="auto"/>
        <w:ind w:left="426"/>
        <w:jc w:val="both"/>
        <w:rPr>
          <w:rFonts w:ascii="Arial" w:hAnsi="Arial" w:cs="Arial"/>
          <w:bCs/>
          <w:color w:val="000000"/>
          <w:sz w:val="24"/>
          <w:szCs w:val="24"/>
        </w:rPr>
      </w:pPr>
      <w:r w:rsidRPr="00BD6C8D">
        <w:rPr>
          <w:rFonts w:ascii="Arial" w:hAnsi="Arial" w:cs="Arial"/>
          <w:bCs/>
          <w:color w:val="000000"/>
          <w:sz w:val="24"/>
          <w:szCs w:val="24"/>
        </w:rPr>
        <w:t>11.2.2. A tentativa de burla será verificada por meio dos vínculos societários, linhas de fornecimento similares, dentre outros.</w:t>
      </w:r>
    </w:p>
    <w:p w:rsidR="00C830BF" w:rsidRPr="00171FA4" w:rsidRDefault="00C830BF" w:rsidP="00C830BF">
      <w:pPr>
        <w:spacing w:line="360" w:lineRule="auto"/>
        <w:ind w:left="426"/>
        <w:jc w:val="both"/>
        <w:rPr>
          <w:rFonts w:ascii="Arial" w:hAnsi="Arial" w:cs="Arial"/>
          <w:bCs/>
          <w:color w:val="000000"/>
          <w:sz w:val="24"/>
          <w:szCs w:val="24"/>
        </w:rPr>
      </w:pPr>
      <w:r w:rsidRPr="00BD6C8D">
        <w:rPr>
          <w:rFonts w:ascii="Arial" w:hAnsi="Arial" w:cs="Arial"/>
          <w:bCs/>
          <w:color w:val="000000"/>
          <w:sz w:val="24"/>
          <w:szCs w:val="24"/>
        </w:rPr>
        <w:t>11.2.3. O licitante será convocado para manifestação previamente à sua desclassificação.</w:t>
      </w:r>
    </w:p>
    <w:p w:rsidR="003A22CB" w:rsidRPr="00F93437" w:rsidRDefault="003A22CB" w:rsidP="005A098C">
      <w:pPr>
        <w:pStyle w:val="Nivel2"/>
        <w:numPr>
          <w:ilvl w:val="0"/>
          <w:numId w:val="0"/>
        </w:numPr>
        <w:spacing w:before="0" w:after="0" w:line="360" w:lineRule="auto"/>
        <w:rPr>
          <w:rFonts w:ascii="Arial" w:hAnsi="Arial" w:cs="Arial"/>
          <w:sz w:val="24"/>
          <w:szCs w:val="24"/>
        </w:rPr>
      </w:pPr>
      <w:r w:rsidRPr="00F93437">
        <w:rPr>
          <w:rFonts w:ascii="Arial" w:hAnsi="Arial" w:cs="Arial"/>
          <w:sz w:val="24"/>
          <w:szCs w:val="24"/>
        </w:rPr>
        <w:t>11.3. Constatada a existência de sanção, a Comissão reputará o licitante inabilitado, por falta de condição de participação.</w:t>
      </w:r>
    </w:p>
    <w:p w:rsidR="003A22CB" w:rsidRPr="00F93437" w:rsidRDefault="003A22CB" w:rsidP="005A098C">
      <w:pPr>
        <w:pStyle w:val="Nivel3"/>
        <w:numPr>
          <w:ilvl w:val="0"/>
          <w:numId w:val="0"/>
        </w:numPr>
        <w:spacing w:before="0" w:after="0" w:line="360" w:lineRule="auto"/>
        <w:ind w:left="426"/>
        <w:rPr>
          <w:rFonts w:ascii="Arial" w:hAnsi="Arial"/>
          <w:sz w:val="24"/>
          <w:szCs w:val="24"/>
        </w:rPr>
      </w:pPr>
      <w:r w:rsidRPr="00F93437">
        <w:rPr>
          <w:rFonts w:ascii="Arial" w:hAnsi="Arial"/>
          <w:sz w:val="24"/>
          <w:szCs w:val="24"/>
        </w:rPr>
        <w:lastRenderedPageBreak/>
        <w:t>11.3.1. Não ocorrendo a inabilitação por força das situações acima mencionadas, a documentação de habilitação dos licitantes então será verificada, conforme demais exigências previstas neste instrumento convocatório.</w:t>
      </w:r>
    </w:p>
    <w:p w:rsidR="003A22CB" w:rsidRPr="00F93437" w:rsidRDefault="003A22CB" w:rsidP="005A098C">
      <w:pPr>
        <w:pStyle w:val="Nivel3"/>
        <w:numPr>
          <w:ilvl w:val="0"/>
          <w:numId w:val="0"/>
        </w:numPr>
        <w:spacing w:before="0" w:after="0" w:line="360" w:lineRule="auto"/>
        <w:ind w:left="426"/>
        <w:rPr>
          <w:rFonts w:ascii="Arial" w:hAnsi="Arial"/>
          <w:sz w:val="24"/>
          <w:szCs w:val="24"/>
        </w:rPr>
      </w:pPr>
      <w:r w:rsidRPr="00F93437">
        <w:rPr>
          <w:rFonts w:ascii="Arial" w:hAnsi="Arial"/>
          <w:sz w:val="24"/>
          <w:szCs w:val="24"/>
        </w:rPr>
        <w:t>11.3.2. Caso a Comissão julgue conveniente, poderá suspender a reunião para analisar os documentos apresentados, marcando, na oportunidade, nova data e horário em que voltará a reunir-se, informando os licitantes. Nessa hipótese, todos os documentos de habilitação já rubricados e os Envelopes n° 02 - Proposta de Preços, rubricados externamente por todos os licitantes e pelos membros da Comissão, permanecerão em poder desta, até que seja concluída a fase de habilitação.</w:t>
      </w:r>
    </w:p>
    <w:p w:rsidR="002B47F2" w:rsidRPr="00F93437" w:rsidRDefault="002B47F2" w:rsidP="005A098C">
      <w:pPr>
        <w:widowControl w:val="0"/>
        <w:tabs>
          <w:tab w:val="left" w:pos="9709"/>
        </w:tabs>
        <w:spacing w:line="360" w:lineRule="auto"/>
        <w:jc w:val="both"/>
        <w:rPr>
          <w:rFonts w:ascii="Arial" w:hAnsi="Arial" w:cs="Arial"/>
          <w:sz w:val="24"/>
          <w:szCs w:val="24"/>
        </w:rPr>
      </w:pPr>
      <w:r w:rsidRPr="00F93437">
        <w:rPr>
          <w:rFonts w:ascii="Arial" w:hAnsi="Arial" w:cs="Arial"/>
          <w:sz w:val="24"/>
          <w:szCs w:val="24"/>
        </w:rPr>
        <w:t>11.</w:t>
      </w:r>
      <w:r w:rsidR="00FF364E" w:rsidRPr="00F93437">
        <w:rPr>
          <w:rFonts w:ascii="Arial" w:hAnsi="Arial" w:cs="Arial"/>
          <w:sz w:val="24"/>
          <w:szCs w:val="24"/>
        </w:rPr>
        <w:t>4</w:t>
      </w:r>
      <w:r w:rsidR="00665047" w:rsidRPr="00F93437">
        <w:rPr>
          <w:rFonts w:ascii="Arial" w:hAnsi="Arial" w:cs="Arial"/>
          <w:sz w:val="24"/>
          <w:szCs w:val="24"/>
        </w:rPr>
        <w:t>.</w:t>
      </w:r>
      <w:r w:rsidRPr="00F93437">
        <w:rPr>
          <w:rFonts w:ascii="Arial" w:hAnsi="Arial" w:cs="Arial"/>
          <w:sz w:val="24"/>
          <w:szCs w:val="24"/>
        </w:rPr>
        <w:t xml:space="preserve"> A documentação e propostas recebidas serão abertas pela </w:t>
      </w:r>
      <w:r w:rsidR="006712FB" w:rsidRPr="00F93437">
        <w:rPr>
          <w:rFonts w:ascii="Arial" w:hAnsi="Arial" w:cs="Arial"/>
          <w:sz w:val="24"/>
          <w:szCs w:val="24"/>
        </w:rPr>
        <w:t>Comissão de Licitação</w:t>
      </w:r>
      <w:r w:rsidRPr="00F93437">
        <w:rPr>
          <w:rFonts w:ascii="Arial" w:hAnsi="Arial" w:cs="Arial"/>
          <w:sz w:val="24"/>
          <w:szCs w:val="24"/>
        </w:rPr>
        <w:t>, observando-se o seguinte procedimento:</w:t>
      </w:r>
    </w:p>
    <w:p w:rsidR="002B47F2" w:rsidRPr="00F93437" w:rsidRDefault="002B47F2"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w:t>
      </w:r>
      <w:r w:rsidR="00FF364E" w:rsidRPr="00F93437">
        <w:rPr>
          <w:rFonts w:ascii="Arial" w:hAnsi="Arial" w:cs="Arial"/>
          <w:sz w:val="24"/>
          <w:szCs w:val="24"/>
        </w:rPr>
        <w:t>4</w:t>
      </w:r>
      <w:r w:rsidRPr="00F93437">
        <w:rPr>
          <w:rFonts w:ascii="Arial" w:hAnsi="Arial" w:cs="Arial"/>
          <w:sz w:val="24"/>
          <w:szCs w:val="24"/>
        </w:rPr>
        <w:t>.1 Recebimento das credenciais dos representantes de cada licitante;</w:t>
      </w:r>
    </w:p>
    <w:p w:rsidR="008B4623"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 xml:space="preserve">.2 Registro de comparecimento de cada uma das licitantes, em termo lavrado, mediante assinatura de cada um dos credenciados e pela </w:t>
      </w:r>
      <w:r w:rsidR="006712FB" w:rsidRPr="00F93437">
        <w:rPr>
          <w:rFonts w:ascii="Arial" w:hAnsi="Arial" w:cs="Arial"/>
          <w:sz w:val="24"/>
          <w:szCs w:val="24"/>
        </w:rPr>
        <w:t>Comissão de Licitação</w:t>
      </w:r>
      <w:r w:rsidR="008B4623" w:rsidRPr="00F93437">
        <w:rPr>
          <w:rFonts w:ascii="Arial" w:hAnsi="Arial" w:cs="Arial"/>
          <w:sz w:val="24"/>
          <w:szCs w:val="24"/>
        </w:rPr>
        <w:t>;</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.3 Nenhuma credencial ou proposta será admitida após o encerramento do tempo previsto no subitem 4.1 deste Edital, para a licitação;</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.4 Recebimento e numeração, pela ordem de entrega das credenciais, de todos os envelopes de número “</w:t>
      </w:r>
      <w:smartTag w:uri="urn:schemas-microsoft-com:office:smarttags" w:element="metricconverter">
        <w:smartTagPr>
          <w:attr w:name="ProductID" w:val="01”"/>
        </w:smartTagPr>
        <w:r w:rsidR="002B47F2" w:rsidRPr="00F93437">
          <w:rPr>
            <w:rFonts w:ascii="Arial" w:hAnsi="Arial" w:cs="Arial"/>
            <w:sz w:val="24"/>
            <w:szCs w:val="24"/>
          </w:rPr>
          <w:t>01”</w:t>
        </w:r>
      </w:smartTag>
      <w:r w:rsidR="002B47F2" w:rsidRPr="00F93437">
        <w:rPr>
          <w:rFonts w:ascii="Arial" w:hAnsi="Arial" w:cs="Arial"/>
          <w:sz w:val="24"/>
          <w:szCs w:val="24"/>
        </w:rPr>
        <w:t xml:space="preserve"> e “</w:t>
      </w:r>
      <w:smartTag w:uri="urn:schemas-microsoft-com:office:smarttags" w:element="metricconverter">
        <w:smartTagPr>
          <w:attr w:name="ProductID" w:val="02”"/>
        </w:smartTagPr>
        <w:r w:rsidR="002B47F2" w:rsidRPr="00F93437">
          <w:rPr>
            <w:rFonts w:ascii="Arial" w:hAnsi="Arial" w:cs="Arial"/>
            <w:sz w:val="24"/>
            <w:szCs w:val="24"/>
          </w:rPr>
          <w:t>02”</w:t>
        </w:r>
      </w:smartTag>
      <w:r w:rsidR="002B47F2" w:rsidRPr="00F93437">
        <w:rPr>
          <w:rFonts w:ascii="Arial" w:hAnsi="Arial" w:cs="Arial"/>
          <w:sz w:val="24"/>
          <w:szCs w:val="24"/>
        </w:rPr>
        <w:t>;</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.5 Abertura dos envelopes de número “</w:t>
      </w:r>
      <w:smartTag w:uri="urn:schemas-microsoft-com:office:smarttags" w:element="metricconverter">
        <w:smartTagPr>
          <w:attr w:name="ProductID" w:val="01”"/>
        </w:smartTagPr>
        <w:r w:rsidR="002B47F2" w:rsidRPr="00F93437">
          <w:rPr>
            <w:rFonts w:ascii="Arial" w:hAnsi="Arial" w:cs="Arial"/>
            <w:sz w:val="24"/>
            <w:szCs w:val="24"/>
          </w:rPr>
          <w:t>01”</w:t>
        </w:r>
      </w:smartTag>
      <w:r w:rsidR="002B47F2" w:rsidRPr="00F93437">
        <w:rPr>
          <w:rFonts w:ascii="Arial" w:hAnsi="Arial" w:cs="Arial"/>
          <w:sz w:val="24"/>
          <w:szCs w:val="24"/>
        </w:rPr>
        <w:t xml:space="preserve"> - HABILITAÇÃO, e verificação da documentação neles contida;</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.6 Acesso aos documentos de habilitação a todos os licitantes</w:t>
      </w:r>
      <w:r w:rsidR="008B4623" w:rsidRPr="00F93437">
        <w:rPr>
          <w:rFonts w:ascii="Arial" w:hAnsi="Arial" w:cs="Arial"/>
          <w:sz w:val="24"/>
          <w:szCs w:val="24"/>
        </w:rPr>
        <w:t>,</w:t>
      </w:r>
      <w:r w:rsidR="002B47F2" w:rsidRPr="00F93437">
        <w:rPr>
          <w:rFonts w:ascii="Arial" w:hAnsi="Arial" w:cs="Arial"/>
          <w:sz w:val="24"/>
          <w:szCs w:val="24"/>
        </w:rPr>
        <w:t xml:space="preserve"> que deverão ser obrigatoriamente rubricados por todos os licitantes presentes;</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 xml:space="preserve">.7 </w:t>
      </w:r>
      <w:r w:rsidR="008B4623" w:rsidRPr="00F93437">
        <w:rPr>
          <w:rFonts w:ascii="Arial" w:hAnsi="Arial" w:cs="Arial"/>
          <w:sz w:val="24"/>
          <w:szCs w:val="24"/>
        </w:rPr>
        <w:t>Apresentação de eventuais impugnações pelas licitantes</w:t>
      </w:r>
      <w:r w:rsidR="002B47F2" w:rsidRPr="00F93437">
        <w:rPr>
          <w:rFonts w:ascii="Arial" w:hAnsi="Arial" w:cs="Arial"/>
          <w:sz w:val="24"/>
          <w:szCs w:val="24"/>
        </w:rPr>
        <w:t>;</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.8 A Comissão analisará concomitantemente as impugnações e os documentos de habilitação de cada licitante e lavrará a correspondente ata, após o que divulgará, dando ciência prévia a todos os licitantes, o resultado de habilitação em sessão pública, previamente marcada ou através de publicação na imprensa oficial e pronunciará o resultado aos licitantes;</w:t>
      </w:r>
    </w:p>
    <w:p w:rsidR="002B47F2" w:rsidRPr="00F93437" w:rsidRDefault="00FF364E" w:rsidP="005A098C">
      <w:pPr>
        <w:pStyle w:val="Corpodetexto"/>
        <w:widowControl/>
        <w:spacing w:line="360" w:lineRule="auto"/>
        <w:ind w:left="426"/>
        <w:rPr>
          <w:rFonts w:cs="Arial"/>
          <w:sz w:val="24"/>
          <w:szCs w:val="24"/>
        </w:rPr>
      </w:pPr>
      <w:r w:rsidRPr="00F93437">
        <w:rPr>
          <w:rFonts w:cs="Arial"/>
          <w:sz w:val="24"/>
          <w:szCs w:val="24"/>
        </w:rPr>
        <w:lastRenderedPageBreak/>
        <w:t>11.4</w:t>
      </w:r>
      <w:r w:rsidR="002B47F2" w:rsidRPr="00F93437">
        <w:rPr>
          <w:rFonts w:cs="Arial"/>
          <w:sz w:val="24"/>
          <w:szCs w:val="24"/>
        </w:rPr>
        <w:t xml:space="preserve">.9 Caso a licitante manifeste a intenção de interpor recurso contra a decisão, </w:t>
      </w:r>
      <w:r w:rsidR="000C0E33" w:rsidRPr="00F93437">
        <w:rPr>
          <w:rFonts w:cs="Arial"/>
          <w:sz w:val="24"/>
          <w:szCs w:val="24"/>
        </w:rPr>
        <w:t>a</w:t>
      </w:r>
      <w:r w:rsidR="002B47F2" w:rsidRPr="00F93437">
        <w:rPr>
          <w:rFonts w:cs="Arial"/>
          <w:sz w:val="24"/>
          <w:szCs w:val="24"/>
        </w:rPr>
        <w:t xml:space="preserve"> sessão será suspensa e os envelopes contendo as propostas de preços ficarão todos, rubricados pelos presentes, sob a guarda </w:t>
      </w:r>
      <w:r w:rsidR="006712FB" w:rsidRPr="00F93437">
        <w:rPr>
          <w:rFonts w:cs="Arial"/>
          <w:sz w:val="24"/>
          <w:szCs w:val="24"/>
        </w:rPr>
        <w:t>Comissão de Licitação</w:t>
      </w:r>
      <w:r w:rsidR="002B47F2" w:rsidRPr="00F93437">
        <w:rPr>
          <w:rFonts w:cs="Arial"/>
          <w:sz w:val="24"/>
          <w:szCs w:val="24"/>
        </w:rPr>
        <w:t xml:space="preserve"> para efeito de observância do principio do sigilo das propostas. Caso as licitantes manifestem expressamente e por escrito que não pretendem interpor recursos, proceder-se-á de imediato a devolução dos envelopes número “</w:t>
      </w:r>
      <w:smartTag w:uri="urn:schemas-microsoft-com:office:smarttags" w:element="metricconverter">
        <w:smartTagPr>
          <w:attr w:name="ProductID" w:val="02”"/>
        </w:smartTagPr>
        <w:r w:rsidR="002B47F2" w:rsidRPr="00F93437">
          <w:rPr>
            <w:rFonts w:cs="Arial"/>
            <w:sz w:val="24"/>
            <w:szCs w:val="24"/>
          </w:rPr>
          <w:t>02”</w:t>
        </w:r>
      </w:smartTag>
      <w:r w:rsidR="002B47F2" w:rsidRPr="00F93437">
        <w:rPr>
          <w:rFonts w:cs="Arial"/>
          <w:sz w:val="24"/>
          <w:szCs w:val="24"/>
        </w:rPr>
        <w:t xml:space="preserve"> (dois) das licitantes inabilitadas, e será dado prosseguimento à sessão na forma dos itens seguintes;</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 xml:space="preserve">.10 Feita </w:t>
      </w:r>
      <w:r w:rsidR="000C0E33" w:rsidRPr="00F93437">
        <w:rPr>
          <w:rFonts w:ascii="Arial" w:hAnsi="Arial" w:cs="Arial"/>
          <w:sz w:val="24"/>
          <w:szCs w:val="24"/>
        </w:rPr>
        <w:t>a</w:t>
      </w:r>
      <w:r w:rsidR="002B47F2" w:rsidRPr="00F93437">
        <w:rPr>
          <w:rFonts w:ascii="Arial" w:hAnsi="Arial" w:cs="Arial"/>
          <w:sz w:val="24"/>
          <w:szCs w:val="24"/>
        </w:rPr>
        <w:t xml:space="preserve"> devolução dos envelopes dos licitantes inabilitados e, havendo condições, a Comissão procederá à abertura dos envelopes de número “</w:t>
      </w:r>
      <w:smartTag w:uri="urn:schemas-microsoft-com:office:smarttags" w:element="metricconverter">
        <w:smartTagPr>
          <w:attr w:name="ProductID" w:val="02”"/>
        </w:smartTagPr>
        <w:r w:rsidR="002B47F2" w:rsidRPr="00F93437">
          <w:rPr>
            <w:rFonts w:ascii="Arial" w:hAnsi="Arial" w:cs="Arial"/>
            <w:sz w:val="24"/>
            <w:szCs w:val="24"/>
          </w:rPr>
          <w:t>02”</w:t>
        </w:r>
      </w:smartTag>
      <w:r w:rsidR="002B47F2" w:rsidRPr="00F93437">
        <w:rPr>
          <w:rFonts w:ascii="Arial" w:hAnsi="Arial" w:cs="Arial"/>
          <w:sz w:val="24"/>
          <w:szCs w:val="24"/>
        </w:rPr>
        <w:t xml:space="preserve"> (dois) - Proposta de Preços;</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 xml:space="preserve">.11 A </w:t>
      </w:r>
      <w:r w:rsidR="006712FB" w:rsidRPr="00F93437">
        <w:rPr>
          <w:rFonts w:ascii="Arial" w:hAnsi="Arial" w:cs="Arial"/>
          <w:sz w:val="24"/>
          <w:szCs w:val="24"/>
        </w:rPr>
        <w:t>Comissão de Licitação</w:t>
      </w:r>
      <w:r w:rsidR="002B47F2" w:rsidRPr="00F93437">
        <w:rPr>
          <w:rFonts w:ascii="Arial" w:hAnsi="Arial" w:cs="Arial"/>
          <w:sz w:val="24"/>
          <w:szCs w:val="24"/>
        </w:rPr>
        <w:t xml:space="preserve"> marcará data e hora da nova sessão, dando ciência prévia a todos os licitantes ou publicará na imprensa oficial o resultado da fase classificatória - Propostas de Preços;</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.12</w:t>
      </w:r>
      <w:r w:rsidR="002B47F2" w:rsidRPr="00F93437">
        <w:rPr>
          <w:rFonts w:ascii="Arial" w:hAnsi="Arial" w:cs="Arial"/>
          <w:b/>
          <w:bCs/>
          <w:sz w:val="24"/>
          <w:szCs w:val="24"/>
        </w:rPr>
        <w:t xml:space="preserve"> </w:t>
      </w:r>
      <w:r w:rsidR="000C0E33" w:rsidRPr="00F93437">
        <w:rPr>
          <w:rFonts w:ascii="Arial" w:hAnsi="Arial" w:cs="Arial"/>
          <w:sz w:val="24"/>
          <w:szCs w:val="24"/>
        </w:rPr>
        <w:t>Será l</w:t>
      </w:r>
      <w:r w:rsidR="002B47F2" w:rsidRPr="00F93437">
        <w:rPr>
          <w:rFonts w:ascii="Arial" w:hAnsi="Arial" w:cs="Arial"/>
          <w:sz w:val="24"/>
          <w:szCs w:val="24"/>
        </w:rPr>
        <w:t>avra</w:t>
      </w:r>
      <w:r w:rsidR="000C0E33" w:rsidRPr="00F93437">
        <w:rPr>
          <w:rFonts w:ascii="Arial" w:hAnsi="Arial" w:cs="Arial"/>
          <w:sz w:val="24"/>
          <w:szCs w:val="24"/>
        </w:rPr>
        <w:t>da</w:t>
      </w:r>
      <w:r w:rsidR="002B47F2" w:rsidRPr="00F93437">
        <w:rPr>
          <w:rFonts w:ascii="Arial" w:hAnsi="Arial" w:cs="Arial"/>
          <w:sz w:val="24"/>
          <w:szCs w:val="24"/>
        </w:rPr>
        <w:t xml:space="preserve"> ata circunstanciada registrando todas as ocorrências havidas no decorrer do processo de recebimento da documentação e propostas;</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.13</w:t>
      </w:r>
      <w:r w:rsidR="002B47F2" w:rsidRPr="00F93437">
        <w:rPr>
          <w:rFonts w:ascii="Arial" w:hAnsi="Arial" w:cs="Arial"/>
          <w:b/>
          <w:bCs/>
          <w:sz w:val="24"/>
          <w:szCs w:val="24"/>
        </w:rPr>
        <w:t xml:space="preserve"> </w:t>
      </w:r>
      <w:r w:rsidR="002B47F2" w:rsidRPr="00F93437">
        <w:rPr>
          <w:rFonts w:ascii="Arial" w:hAnsi="Arial" w:cs="Arial"/>
          <w:sz w:val="24"/>
          <w:szCs w:val="24"/>
        </w:rPr>
        <w:t>Quaisquer observações ou impugnações que sejam apresentadas, quer pelos membros da Comissão de Licitação, quer pelos representantes credenciados, deverão ser registrados em ata;</w:t>
      </w:r>
    </w:p>
    <w:p w:rsidR="002B47F2" w:rsidRPr="00F93437" w:rsidRDefault="00FF364E" w:rsidP="005A098C">
      <w:pPr>
        <w:widowControl w:val="0"/>
        <w:tabs>
          <w:tab w:val="left" w:pos="9709"/>
        </w:tabs>
        <w:spacing w:line="360" w:lineRule="auto"/>
        <w:ind w:left="426"/>
        <w:jc w:val="both"/>
        <w:rPr>
          <w:rFonts w:ascii="Arial" w:hAnsi="Arial" w:cs="Arial"/>
          <w:sz w:val="24"/>
          <w:szCs w:val="24"/>
        </w:rPr>
      </w:pPr>
      <w:r w:rsidRPr="00F93437">
        <w:rPr>
          <w:rFonts w:ascii="Arial" w:hAnsi="Arial" w:cs="Arial"/>
          <w:sz w:val="24"/>
          <w:szCs w:val="24"/>
        </w:rPr>
        <w:t>11.4</w:t>
      </w:r>
      <w:r w:rsidR="002B47F2" w:rsidRPr="00F93437">
        <w:rPr>
          <w:rFonts w:ascii="Arial" w:hAnsi="Arial" w:cs="Arial"/>
          <w:sz w:val="24"/>
          <w:szCs w:val="24"/>
        </w:rPr>
        <w:t xml:space="preserve">.14 </w:t>
      </w:r>
      <w:r w:rsidR="00304F43" w:rsidRPr="00F93437">
        <w:rPr>
          <w:rFonts w:ascii="Arial" w:hAnsi="Arial" w:cs="Arial"/>
          <w:sz w:val="24"/>
          <w:szCs w:val="24"/>
        </w:rPr>
        <w:t>L</w:t>
      </w:r>
      <w:r w:rsidR="002B47F2" w:rsidRPr="00F93437">
        <w:rPr>
          <w:rFonts w:ascii="Arial" w:hAnsi="Arial" w:cs="Arial"/>
          <w:sz w:val="24"/>
          <w:szCs w:val="24"/>
        </w:rPr>
        <w:t>eitura e assinatura da ata pelos membros da Comissão de Licitação e pelos representantes credenciados.</w:t>
      </w:r>
    </w:p>
    <w:p w:rsidR="002B47F2" w:rsidRPr="00F93437" w:rsidRDefault="002B47F2" w:rsidP="005A098C">
      <w:pPr>
        <w:widowControl w:val="0"/>
        <w:tabs>
          <w:tab w:val="left" w:pos="9709"/>
        </w:tabs>
        <w:spacing w:line="360" w:lineRule="auto"/>
        <w:ind w:left="301"/>
        <w:jc w:val="both"/>
        <w:rPr>
          <w:rFonts w:ascii="Arial" w:hAnsi="Arial" w:cs="Arial"/>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F93437">
        <w:rPr>
          <w:rFonts w:ascii="Arial" w:hAnsi="Arial" w:cs="Arial"/>
          <w:b/>
          <w:bCs/>
          <w:sz w:val="24"/>
          <w:szCs w:val="24"/>
        </w:rPr>
        <w:t xml:space="preserve">12.  </w:t>
      </w:r>
      <w:r w:rsidR="002302BF">
        <w:rPr>
          <w:rFonts w:ascii="Arial" w:hAnsi="Arial" w:cs="Arial"/>
          <w:b/>
          <w:bCs/>
          <w:sz w:val="24"/>
          <w:szCs w:val="24"/>
        </w:rPr>
        <w:t>RECURSOS ADMINISTRATIVOS</w:t>
      </w:r>
    </w:p>
    <w:p w:rsidR="006A2591" w:rsidRDefault="006A2591"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12.1. </w:t>
      </w:r>
      <w:r w:rsidRPr="0094035A">
        <w:rPr>
          <w:rFonts w:ascii="Arial" w:hAnsi="Arial" w:cs="Arial"/>
          <w:sz w:val="24"/>
          <w:szCs w:val="24"/>
        </w:rPr>
        <w:t>A interposição de recurso referente à habilitação ou inabilitação de licitantes e julgamento das propostas observará o disposto no art. 109, §§</w:t>
      </w:r>
      <w:r>
        <w:rPr>
          <w:rFonts w:ascii="Arial" w:hAnsi="Arial" w:cs="Arial"/>
          <w:sz w:val="24"/>
          <w:szCs w:val="24"/>
        </w:rPr>
        <w:t xml:space="preserve"> 4º e 6º, da Lei 8.666, de 1993, sendo cabível no prazo de 05 (cinco) dias úteis a contar da intimação do ato ou lavratura da ata, nos casos de:</w:t>
      </w:r>
    </w:p>
    <w:p w:rsidR="006A2591" w:rsidRDefault="006A2591" w:rsidP="005A098C">
      <w:pPr>
        <w:pStyle w:val="Nivel2"/>
        <w:numPr>
          <w:ilvl w:val="0"/>
          <w:numId w:val="0"/>
        </w:numPr>
        <w:spacing w:before="0" w:after="0" w:line="360" w:lineRule="auto"/>
        <w:ind w:left="426"/>
        <w:rPr>
          <w:rFonts w:ascii="Arial" w:hAnsi="Arial" w:cs="Arial"/>
          <w:sz w:val="24"/>
          <w:szCs w:val="24"/>
        </w:rPr>
      </w:pPr>
      <w:r>
        <w:rPr>
          <w:rFonts w:ascii="Arial" w:hAnsi="Arial" w:cs="Arial"/>
          <w:sz w:val="24"/>
          <w:szCs w:val="24"/>
        </w:rPr>
        <w:t>12.1. 1. Habilitação ou inabilitação da licitante;</w:t>
      </w:r>
    </w:p>
    <w:p w:rsidR="006A2591" w:rsidRPr="00131D2D" w:rsidRDefault="006A2591" w:rsidP="005A098C">
      <w:pPr>
        <w:pStyle w:val="Nivel2"/>
        <w:numPr>
          <w:ilvl w:val="0"/>
          <w:numId w:val="0"/>
        </w:numPr>
        <w:spacing w:before="0" w:after="0" w:line="360" w:lineRule="auto"/>
        <w:ind w:left="426"/>
        <w:rPr>
          <w:rFonts w:ascii="Arial" w:hAnsi="Arial" w:cs="Arial"/>
          <w:sz w:val="24"/>
          <w:szCs w:val="24"/>
        </w:rPr>
      </w:pPr>
      <w:r w:rsidRPr="00131D2D">
        <w:rPr>
          <w:rFonts w:ascii="Arial" w:hAnsi="Arial" w:cs="Arial"/>
          <w:sz w:val="24"/>
          <w:szCs w:val="24"/>
        </w:rPr>
        <w:t>12.1.2. Julgamento das propostas;</w:t>
      </w:r>
    </w:p>
    <w:p w:rsidR="006A2591" w:rsidRPr="00131D2D" w:rsidRDefault="006A2591" w:rsidP="005A098C">
      <w:pPr>
        <w:pStyle w:val="Nivel2"/>
        <w:numPr>
          <w:ilvl w:val="0"/>
          <w:numId w:val="0"/>
        </w:numPr>
        <w:spacing w:before="0" w:after="0" w:line="360" w:lineRule="auto"/>
        <w:ind w:left="426"/>
        <w:rPr>
          <w:rFonts w:ascii="Arial" w:hAnsi="Arial" w:cs="Arial"/>
          <w:sz w:val="24"/>
          <w:szCs w:val="24"/>
        </w:rPr>
      </w:pPr>
      <w:r w:rsidRPr="00131D2D">
        <w:rPr>
          <w:rFonts w:ascii="Arial" w:hAnsi="Arial" w:cs="Arial"/>
          <w:sz w:val="24"/>
          <w:szCs w:val="24"/>
        </w:rPr>
        <w:t>12.1.3. Anulação ou revogação da licitação;</w:t>
      </w:r>
    </w:p>
    <w:p w:rsidR="006A2591" w:rsidRPr="00131D2D" w:rsidRDefault="006A2591" w:rsidP="005A098C">
      <w:pPr>
        <w:pStyle w:val="Nivel2"/>
        <w:numPr>
          <w:ilvl w:val="0"/>
          <w:numId w:val="0"/>
        </w:numPr>
        <w:spacing w:before="0" w:after="0" w:line="360" w:lineRule="auto"/>
        <w:ind w:left="426"/>
        <w:rPr>
          <w:rFonts w:ascii="Arial" w:hAnsi="Arial" w:cs="Arial"/>
          <w:color w:val="000000"/>
          <w:sz w:val="24"/>
          <w:szCs w:val="24"/>
          <w:shd w:val="clear" w:color="auto" w:fill="FFFFFF"/>
        </w:rPr>
      </w:pPr>
      <w:r w:rsidRPr="00131D2D">
        <w:rPr>
          <w:rFonts w:ascii="Arial" w:hAnsi="Arial" w:cs="Arial"/>
          <w:sz w:val="24"/>
          <w:szCs w:val="24"/>
        </w:rPr>
        <w:lastRenderedPageBreak/>
        <w:t xml:space="preserve">12.1.4. </w:t>
      </w:r>
      <w:r w:rsidRPr="00131D2D">
        <w:rPr>
          <w:rFonts w:ascii="Arial" w:hAnsi="Arial" w:cs="Arial"/>
          <w:color w:val="000000"/>
          <w:sz w:val="24"/>
          <w:szCs w:val="24"/>
          <w:shd w:val="clear" w:color="auto" w:fill="FFFFFF"/>
        </w:rPr>
        <w:t>indeferimento do pedido de inscrição em registro cadastral, sua alteração ou cancelamento;</w:t>
      </w:r>
    </w:p>
    <w:p w:rsidR="006A2591" w:rsidRPr="00131D2D" w:rsidRDefault="006A2591" w:rsidP="005A098C">
      <w:pPr>
        <w:pStyle w:val="Nivel2"/>
        <w:numPr>
          <w:ilvl w:val="0"/>
          <w:numId w:val="0"/>
        </w:numPr>
        <w:spacing w:before="0" w:after="0" w:line="360" w:lineRule="auto"/>
        <w:ind w:left="426"/>
        <w:rPr>
          <w:rFonts w:ascii="Arial" w:hAnsi="Arial" w:cs="Arial"/>
          <w:color w:val="000000"/>
          <w:sz w:val="24"/>
          <w:szCs w:val="24"/>
          <w:shd w:val="clear" w:color="auto" w:fill="FFFFFF"/>
        </w:rPr>
      </w:pPr>
      <w:r w:rsidRPr="00131D2D">
        <w:rPr>
          <w:rFonts w:ascii="Arial" w:hAnsi="Arial" w:cs="Arial"/>
          <w:color w:val="000000"/>
          <w:sz w:val="24"/>
          <w:szCs w:val="24"/>
          <w:shd w:val="clear" w:color="auto" w:fill="FFFFFF"/>
        </w:rPr>
        <w:t>12.1.5. Rescisão do contrato, a que se refere o inciso I do art. 79 da Lei nº 8.666/93;</w:t>
      </w:r>
    </w:p>
    <w:p w:rsidR="006A2591" w:rsidRPr="00131D2D" w:rsidRDefault="006A2591" w:rsidP="005A098C">
      <w:pPr>
        <w:pStyle w:val="Nivel2"/>
        <w:numPr>
          <w:ilvl w:val="0"/>
          <w:numId w:val="0"/>
        </w:numPr>
        <w:spacing w:before="0" w:after="0" w:line="360" w:lineRule="auto"/>
        <w:ind w:left="426"/>
        <w:rPr>
          <w:rFonts w:ascii="Arial" w:hAnsi="Arial" w:cs="Arial"/>
          <w:sz w:val="24"/>
          <w:szCs w:val="24"/>
        </w:rPr>
      </w:pPr>
      <w:r w:rsidRPr="00131D2D">
        <w:rPr>
          <w:rFonts w:ascii="Arial" w:hAnsi="Arial" w:cs="Arial"/>
          <w:color w:val="000000"/>
          <w:sz w:val="24"/>
          <w:szCs w:val="24"/>
          <w:shd w:val="clear" w:color="auto" w:fill="FFFFFF"/>
        </w:rPr>
        <w:t>12.1.6. Aplicação das penas de advertência, suspensão temporária ou de multa.</w:t>
      </w:r>
    </w:p>
    <w:p w:rsidR="006A2591" w:rsidRPr="0094035A" w:rsidRDefault="006A2591"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12.2. </w:t>
      </w:r>
      <w:r w:rsidRPr="0094035A">
        <w:rPr>
          <w:rFonts w:ascii="Arial" w:hAnsi="Arial" w:cs="Arial"/>
          <w:sz w:val="24"/>
          <w:szCs w:val="24"/>
        </w:rPr>
        <w:t>Após cada fase da licitação, os autos do processo ficarão com vista franqueada aos interessados, pelo prazo previsto para a interposição de recursos.</w:t>
      </w:r>
    </w:p>
    <w:p w:rsidR="006A2591" w:rsidRPr="0094035A" w:rsidRDefault="006A2591"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12.3. </w:t>
      </w:r>
      <w:r w:rsidRPr="0094035A">
        <w:rPr>
          <w:rFonts w:ascii="Arial" w:hAnsi="Arial" w:cs="Arial"/>
          <w:sz w:val="24"/>
          <w:szCs w:val="24"/>
        </w:rPr>
        <w:t>O recurso da decisão que habilitar ou inabilitar licitantes e que julgar as propostas terá efeito suspensivo, podendo a autoridade competente, motivadamente e presentes razões de interesse público, atribuir aos demais recursos interpostos, eficácia suspensiva.</w:t>
      </w:r>
    </w:p>
    <w:p w:rsidR="006A2591" w:rsidRPr="0094035A" w:rsidRDefault="006A2591"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12.4. </w:t>
      </w:r>
      <w:r w:rsidRPr="0094035A">
        <w:rPr>
          <w:rFonts w:ascii="Arial" w:hAnsi="Arial" w:cs="Arial"/>
          <w:sz w:val="24"/>
          <w:szCs w:val="24"/>
        </w:rPr>
        <w:t xml:space="preserve">Os recursos deverão ser encaminhados para o(a) </w:t>
      </w:r>
      <w:r w:rsidRPr="0094035A">
        <w:rPr>
          <w:rFonts w:ascii="Arial" w:hAnsi="Arial" w:cs="Arial"/>
          <w:color w:val="FF0000"/>
          <w:sz w:val="24"/>
          <w:szCs w:val="24"/>
        </w:rPr>
        <w:t>....................... (seção de protocolo)</w:t>
      </w:r>
      <w:r w:rsidRPr="0094035A">
        <w:rPr>
          <w:rFonts w:ascii="Arial" w:hAnsi="Arial" w:cs="Arial"/>
          <w:sz w:val="24"/>
          <w:szCs w:val="24"/>
        </w:rPr>
        <w:t xml:space="preserve"> instalada no endereço </w:t>
      </w:r>
      <w:r>
        <w:rPr>
          <w:rFonts w:ascii="Arial" w:hAnsi="Arial" w:cs="Arial"/>
          <w:color w:val="FF0000"/>
          <w:sz w:val="24"/>
          <w:szCs w:val="24"/>
        </w:rPr>
        <w:t>(</w:t>
      </w:r>
      <w:r w:rsidRPr="0094035A">
        <w:rPr>
          <w:rFonts w:ascii="Arial" w:hAnsi="Arial" w:cs="Arial"/>
          <w:color w:val="FF0000"/>
          <w:sz w:val="24"/>
          <w:szCs w:val="24"/>
        </w:rPr>
        <w:t>.............................................</w:t>
      </w:r>
      <w:r>
        <w:rPr>
          <w:rFonts w:ascii="Arial" w:hAnsi="Arial" w:cs="Arial"/>
          <w:color w:val="FF0000"/>
          <w:sz w:val="24"/>
          <w:szCs w:val="24"/>
        </w:rPr>
        <w:t>)</w:t>
      </w:r>
    </w:p>
    <w:p w:rsidR="006A2591" w:rsidRPr="00131D2D" w:rsidRDefault="006A2591" w:rsidP="005A098C">
      <w:pPr>
        <w:pStyle w:val="Nivel2"/>
        <w:numPr>
          <w:ilvl w:val="0"/>
          <w:numId w:val="0"/>
        </w:numPr>
        <w:spacing w:before="0" w:after="0" w:line="360" w:lineRule="auto"/>
        <w:rPr>
          <w:rFonts w:ascii="Arial" w:hAnsi="Arial" w:cs="Arial"/>
          <w:sz w:val="24"/>
          <w:szCs w:val="24"/>
        </w:rPr>
      </w:pPr>
      <w:r w:rsidRPr="00131D2D">
        <w:rPr>
          <w:rFonts w:ascii="Arial" w:hAnsi="Arial" w:cs="Arial"/>
          <w:color w:val="000000"/>
          <w:sz w:val="24"/>
          <w:szCs w:val="24"/>
          <w:shd w:val="clear" w:color="auto" w:fill="FFFFFF"/>
        </w:rPr>
        <w:t xml:space="preserve">12.5. Interposto, o recurso será comunicado aos demais licitantes, que poderão impugná-lo no prazo de </w:t>
      </w:r>
      <w:r w:rsidR="00FD4B98">
        <w:rPr>
          <w:rFonts w:ascii="Arial" w:hAnsi="Arial" w:cs="Arial"/>
          <w:color w:val="000000"/>
          <w:sz w:val="24"/>
          <w:szCs w:val="24"/>
          <w:shd w:val="clear" w:color="auto" w:fill="FFFFFF"/>
        </w:rPr>
        <w:t>05</w:t>
      </w:r>
      <w:r>
        <w:rPr>
          <w:rFonts w:ascii="Arial" w:hAnsi="Arial" w:cs="Arial"/>
          <w:color w:val="000000"/>
          <w:sz w:val="24"/>
          <w:szCs w:val="24"/>
          <w:shd w:val="clear" w:color="auto" w:fill="FFFFFF"/>
        </w:rPr>
        <w:t xml:space="preserve"> (</w:t>
      </w:r>
      <w:r w:rsidR="00FD4B98">
        <w:rPr>
          <w:rFonts w:ascii="Arial" w:hAnsi="Arial" w:cs="Arial"/>
          <w:color w:val="000000"/>
          <w:sz w:val="24"/>
          <w:szCs w:val="24"/>
          <w:shd w:val="clear" w:color="auto" w:fill="FFFFFF"/>
        </w:rPr>
        <w:t>cinco</w:t>
      </w:r>
      <w:r>
        <w:rPr>
          <w:rFonts w:ascii="Arial" w:hAnsi="Arial" w:cs="Arial"/>
          <w:color w:val="000000"/>
          <w:sz w:val="24"/>
          <w:szCs w:val="24"/>
          <w:shd w:val="clear" w:color="auto" w:fill="FFFFFF"/>
        </w:rPr>
        <w:t>)</w:t>
      </w:r>
      <w:r w:rsidRPr="00131D2D">
        <w:rPr>
          <w:rFonts w:ascii="Arial" w:hAnsi="Arial" w:cs="Arial"/>
          <w:color w:val="000000"/>
          <w:sz w:val="24"/>
          <w:szCs w:val="24"/>
          <w:shd w:val="clear" w:color="auto" w:fill="FFFFFF"/>
        </w:rPr>
        <w:t> dias úteis.</w:t>
      </w:r>
    </w:p>
    <w:p w:rsidR="006A2591" w:rsidRPr="0094035A" w:rsidRDefault="006A2591"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12.6.</w:t>
      </w:r>
      <w:r w:rsidRPr="0094035A">
        <w:rPr>
          <w:rFonts w:ascii="Arial" w:hAnsi="Arial" w:cs="Arial"/>
          <w:sz w:val="24"/>
          <w:szCs w:val="24"/>
        </w:rPr>
        <w:t xml:space="preserve"> O recurso será dirigido à </w:t>
      </w:r>
      <w:r w:rsidR="00A14AF7">
        <w:rPr>
          <w:rFonts w:ascii="Arial" w:hAnsi="Arial" w:cs="Arial"/>
          <w:sz w:val="24"/>
          <w:szCs w:val="24"/>
        </w:rPr>
        <w:t>autoridade superior competente</w:t>
      </w:r>
      <w:r w:rsidRPr="0094035A">
        <w:rPr>
          <w:rFonts w:ascii="Arial" w:hAnsi="Arial" w:cs="Arial"/>
          <w:sz w:val="24"/>
          <w:szCs w:val="24"/>
        </w:rPr>
        <w:t xml:space="preserve"> por intermédio da Comissão de Licitação, a qual poderá reconsiderar sua decisão, no prazo de </w:t>
      </w:r>
      <w:r w:rsidR="00E74CF6">
        <w:rPr>
          <w:rFonts w:ascii="Arial" w:hAnsi="Arial" w:cs="Arial"/>
          <w:sz w:val="24"/>
          <w:szCs w:val="24"/>
        </w:rPr>
        <w:t>0</w:t>
      </w:r>
      <w:r w:rsidRPr="0094035A">
        <w:rPr>
          <w:rFonts w:ascii="Arial" w:hAnsi="Arial" w:cs="Arial"/>
          <w:sz w:val="24"/>
          <w:szCs w:val="24"/>
        </w:rPr>
        <w:t xml:space="preserve">5 (cinco) dias úteis, ou, nesse mesmo prazo, fazê-lo subir, devidamente informado, devendo, neste caso, a decisão ser proferida dentro do prazo de </w:t>
      </w:r>
      <w:r w:rsidR="00E74CF6">
        <w:rPr>
          <w:rFonts w:ascii="Arial" w:hAnsi="Arial" w:cs="Arial"/>
          <w:sz w:val="24"/>
          <w:szCs w:val="24"/>
        </w:rPr>
        <w:t>0</w:t>
      </w:r>
      <w:r w:rsidRPr="0094035A">
        <w:rPr>
          <w:rFonts w:ascii="Arial" w:hAnsi="Arial" w:cs="Arial"/>
          <w:sz w:val="24"/>
          <w:szCs w:val="24"/>
        </w:rPr>
        <w:t>5 (cinco) dias úteis, contado do recebimento do recurso, sob pena de responsabilidade.</w:t>
      </w:r>
    </w:p>
    <w:p w:rsidR="006A2591" w:rsidRPr="0094035A" w:rsidRDefault="006A2591"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12.7. </w:t>
      </w:r>
      <w:r w:rsidRPr="0094035A">
        <w:rPr>
          <w:rFonts w:ascii="Arial" w:hAnsi="Arial" w:cs="Arial"/>
          <w:sz w:val="24"/>
          <w:szCs w:val="24"/>
        </w:rPr>
        <w:t>Os recursos interpostos fora do prazo não serão conhecidos.</w:t>
      </w:r>
    </w:p>
    <w:p w:rsidR="00214543" w:rsidRPr="00F93437" w:rsidRDefault="00214543" w:rsidP="005A098C">
      <w:pPr>
        <w:widowControl w:val="0"/>
        <w:tabs>
          <w:tab w:val="left" w:pos="9709"/>
        </w:tabs>
        <w:spacing w:line="360" w:lineRule="auto"/>
        <w:jc w:val="both"/>
        <w:rPr>
          <w:rFonts w:ascii="Arial" w:hAnsi="Arial" w:cs="Arial"/>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F93437">
        <w:rPr>
          <w:rFonts w:ascii="Arial" w:hAnsi="Arial" w:cs="Arial"/>
          <w:b/>
          <w:bCs/>
          <w:sz w:val="24"/>
          <w:szCs w:val="24"/>
        </w:rPr>
        <w:t>13. CRITÉRIOS DE JULGAMENTO</w:t>
      </w:r>
      <w:r w:rsidR="00261727" w:rsidRPr="00F93437">
        <w:rPr>
          <w:rFonts w:ascii="Arial" w:hAnsi="Arial" w:cs="Arial"/>
          <w:b/>
          <w:bCs/>
          <w:sz w:val="24"/>
          <w:szCs w:val="24"/>
        </w:rPr>
        <w:t xml:space="preserve"> (Envelope nº 02 – PROPOSTA DE PREÇOS)</w:t>
      </w:r>
      <w:r w:rsidR="006C29F4" w:rsidRPr="006C29F4">
        <w:rPr>
          <w:rFonts w:ascii="Arial" w:hAnsi="Arial" w:cs="Arial"/>
          <w:b/>
          <w:bCs/>
          <w:sz w:val="24"/>
          <w:szCs w:val="24"/>
          <w:lang w:eastAsia="en-US"/>
        </w:rPr>
        <w:t xml:space="preserve"> </w:t>
      </w:r>
    </w:p>
    <w:p w:rsidR="002B47F2" w:rsidRPr="00F93437" w:rsidRDefault="002B47F2" w:rsidP="005A098C">
      <w:pPr>
        <w:widowControl w:val="0"/>
        <w:tabs>
          <w:tab w:val="left" w:pos="4111"/>
          <w:tab w:val="left" w:pos="9709"/>
        </w:tabs>
        <w:spacing w:line="360" w:lineRule="auto"/>
        <w:jc w:val="both"/>
        <w:rPr>
          <w:rFonts w:ascii="Arial" w:hAnsi="Arial" w:cs="Arial"/>
          <w:sz w:val="24"/>
          <w:szCs w:val="24"/>
        </w:rPr>
      </w:pPr>
      <w:r w:rsidRPr="00F93437">
        <w:rPr>
          <w:rFonts w:ascii="Arial" w:hAnsi="Arial" w:cs="Arial"/>
          <w:sz w:val="24"/>
          <w:szCs w:val="24"/>
        </w:rPr>
        <w:t>13.1</w:t>
      </w:r>
      <w:r w:rsidR="00761135" w:rsidRPr="00F93437">
        <w:rPr>
          <w:rFonts w:ascii="Arial" w:hAnsi="Arial" w:cs="Arial"/>
          <w:sz w:val="24"/>
          <w:szCs w:val="24"/>
        </w:rPr>
        <w:t>.</w:t>
      </w:r>
      <w:r w:rsidRPr="00F93437">
        <w:rPr>
          <w:rFonts w:ascii="Arial" w:hAnsi="Arial" w:cs="Arial"/>
          <w:sz w:val="24"/>
          <w:szCs w:val="24"/>
        </w:rPr>
        <w:t xml:space="preserve"> As propostas de preços somente serão aceitas e consideradas quando at</w:t>
      </w:r>
      <w:r w:rsidR="00B01C26" w:rsidRPr="00F93437">
        <w:rPr>
          <w:rFonts w:ascii="Arial" w:hAnsi="Arial" w:cs="Arial"/>
          <w:sz w:val="24"/>
          <w:szCs w:val="24"/>
        </w:rPr>
        <w:t>enderem as exigências do Edital.</w:t>
      </w:r>
    </w:p>
    <w:p w:rsidR="002B47F2" w:rsidRPr="00F93437" w:rsidRDefault="002B47F2" w:rsidP="005A098C">
      <w:pPr>
        <w:widowControl w:val="0"/>
        <w:tabs>
          <w:tab w:val="left" w:pos="9709"/>
        </w:tabs>
        <w:spacing w:line="360" w:lineRule="auto"/>
        <w:jc w:val="both"/>
        <w:rPr>
          <w:rFonts w:ascii="Arial" w:hAnsi="Arial" w:cs="Arial"/>
          <w:sz w:val="24"/>
          <w:szCs w:val="24"/>
        </w:rPr>
      </w:pPr>
      <w:r w:rsidRPr="00F93437">
        <w:rPr>
          <w:rFonts w:ascii="Arial" w:hAnsi="Arial" w:cs="Arial"/>
          <w:sz w:val="24"/>
          <w:szCs w:val="24"/>
        </w:rPr>
        <w:t>13.2</w:t>
      </w:r>
      <w:r w:rsidR="009A27D3" w:rsidRPr="00F93437">
        <w:rPr>
          <w:rFonts w:ascii="Arial" w:hAnsi="Arial" w:cs="Arial"/>
          <w:sz w:val="24"/>
          <w:szCs w:val="24"/>
        </w:rPr>
        <w:t>.</w:t>
      </w:r>
      <w:r w:rsidRPr="00F93437">
        <w:rPr>
          <w:rFonts w:ascii="Arial" w:hAnsi="Arial" w:cs="Arial"/>
          <w:sz w:val="24"/>
          <w:szCs w:val="24"/>
        </w:rPr>
        <w:t xml:space="preserve"> Previamente à abertura dos envelopes nº “</w:t>
      </w:r>
      <w:smartTag w:uri="urn:schemas-microsoft-com:office:smarttags" w:element="metricconverter">
        <w:smartTagPr>
          <w:attr w:name="ProductID" w:val="02”"/>
        </w:smartTagPr>
        <w:r w:rsidRPr="00F93437">
          <w:rPr>
            <w:rFonts w:ascii="Arial" w:hAnsi="Arial" w:cs="Arial"/>
            <w:sz w:val="24"/>
            <w:szCs w:val="24"/>
          </w:rPr>
          <w:t>02”</w:t>
        </w:r>
      </w:smartTag>
      <w:r w:rsidRPr="00F93437">
        <w:rPr>
          <w:rFonts w:ascii="Arial" w:hAnsi="Arial" w:cs="Arial"/>
          <w:sz w:val="24"/>
          <w:szCs w:val="24"/>
        </w:rPr>
        <w:t xml:space="preserve"> - Propostas de Preços, o Presidente da </w:t>
      </w:r>
      <w:r w:rsidR="006712FB" w:rsidRPr="00F93437">
        <w:rPr>
          <w:rFonts w:ascii="Arial" w:hAnsi="Arial" w:cs="Arial"/>
          <w:sz w:val="24"/>
          <w:szCs w:val="24"/>
        </w:rPr>
        <w:t>Comissão de Licitação</w:t>
      </w:r>
      <w:r w:rsidRPr="00F93437">
        <w:rPr>
          <w:rFonts w:ascii="Arial" w:hAnsi="Arial" w:cs="Arial"/>
          <w:sz w:val="24"/>
          <w:szCs w:val="24"/>
        </w:rPr>
        <w:t xml:space="preserve"> apresentará o resultado do julgamento das habilitações e fará a devolução dos envelopes nº “</w:t>
      </w:r>
      <w:smartTag w:uri="urn:schemas-microsoft-com:office:smarttags" w:element="metricconverter">
        <w:smartTagPr>
          <w:attr w:name="ProductID" w:val="02”"/>
        </w:smartTagPr>
        <w:r w:rsidRPr="00F93437">
          <w:rPr>
            <w:rFonts w:ascii="Arial" w:hAnsi="Arial" w:cs="Arial"/>
            <w:sz w:val="24"/>
            <w:szCs w:val="24"/>
          </w:rPr>
          <w:t>02”</w:t>
        </w:r>
      </w:smartTag>
      <w:r w:rsidRPr="00F93437">
        <w:rPr>
          <w:rFonts w:ascii="Arial" w:hAnsi="Arial" w:cs="Arial"/>
          <w:sz w:val="24"/>
          <w:szCs w:val="24"/>
        </w:rPr>
        <w:t xml:space="preserve"> das li</w:t>
      </w:r>
      <w:r w:rsidR="00B01C26" w:rsidRPr="00F93437">
        <w:rPr>
          <w:rFonts w:ascii="Arial" w:hAnsi="Arial" w:cs="Arial"/>
          <w:sz w:val="24"/>
          <w:szCs w:val="24"/>
        </w:rPr>
        <w:t>citantes que forem inabilitadas.</w:t>
      </w:r>
    </w:p>
    <w:p w:rsidR="00C35F54" w:rsidRPr="001D07F0" w:rsidRDefault="00C35F54" w:rsidP="00C35F54">
      <w:pPr>
        <w:widowControl w:val="0"/>
        <w:tabs>
          <w:tab w:val="left" w:pos="9709"/>
        </w:tabs>
        <w:spacing w:line="360" w:lineRule="auto"/>
        <w:jc w:val="both"/>
        <w:rPr>
          <w:rFonts w:ascii="Arial" w:hAnsi="Arial" w:cs="Arial"/>
          <w:sz w:val="24"/>
          <w:szCs w:val="24"/>
        </w:rPr>
      </w:pPr>
      <w:r w:rsidRPr="001D07F0">
        <w:rPr>
          <w:rFonts w:ascii="Arial" w:hAnsi="Arial" w:cs="Arial"/>
          <w:sz w:val="24"/>
          <w:szCs w:val="24"/>
        </w:rPr>
        <w:t>13.3. Será desclassificada a proposta que:</w:t>
      </w:r>
    </w:p>
    <w:p w:rsidR="00C35F54" w:rsidRPr="001D07F0" w:rsidRDefault="00C35F54" w:rsidP="00C35F54">
      <w:pPr>
        <w:widowControl w:val="0"/>
        <w:tabs>
          <w:tab w:val="left" w:pos="567"/>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13.1.1. não estiver em conformidade com os requisitos estabelecidos neste </w:t>
      </w:r>
      <w:r w:rsidRPr="001D07F0">
        <w:rPr>
          <w:rFonts w:ascii="Arial" w:hAnsi="Arial" w:cs="Arial"/>
          <w:sz w:val="24"/>
          <w:szCs w:val="24"/>
        </w:rPr>
        <w:lastRenderedPageBreak/>
        <w:t>Edital;</w:t>
      </w:r>
    </w:p>
    <w:p w:rsidR="00C35F54" w:rsidRPr="001D07F0" w:rsidRDefault="00C35F54" w:rsidP="00C35F54">
      <w:pPr>
        <w:widowControl w:val="0"/>
        <w:tabs>
          <w:tab w:val="left" w:pos="567"/>
          <w:tab w:val="left" w:pos="9709"/>
        </w:tabs>
        <w:spacing w:line="360" w:lineRule="auto"/>
        <w:ind w:left="426"/>
        <w:jc w:val="both"/>
        <w:rPr>
          <w:rFonts w:ascii="Arial" w:hAnsi="Arial" w:cs="Arial"/>
          <w:sz w:val="24"/>
          <w:szCs w:val="24"/>
        </w:rPr>
      </w:pPr>
      <w:r w:rsidRPr="001D07F0">
        <w:rPr>
          <w:rFonts w:ascii="Arial" w:hAnsi="Arial" w:cs="Arial"/>
          <w:sz w:val="24"/>
          <w:szCs w:val="24"/>
        </w:rPr>
        <w:t>13.3.2. contiver vício insanável ou ilegalidade;</w:t>
      </w:r>
    </w:p>
    <w:p w:rsidR="00C35F54" w:rsidRPr="001D07F0" w:rsidRDefault="00C35F54" w:rsidP="00C35F54">
      <w:pPr>
        <w:widowControl w:val="0"/>
        <w:tabs>
          <w:tab w:val="left" w:pos="567"/>
          <w:tab w:val="left" w:pos="9709"/>
        </w:tabs>
        <w:spacing w:line="360" w:lineRule="auto"/>
        <w:ind w:left="426"/>
        <w:jc w:val="both"/>
        <w:rPr>
          <w:rFonts w:ascii="Arial" w:hAnsi="Arial" w:cs="Arial"/>
          <w:sz w:val="24"/>
          <w:szCs w:val="24"/>
        </w:rPr>
      </w:pPr>
      <w:r w:rsidRPr="001D07F0">
        <w:rPr>
          <w:rFonts w:ascii="Arial" w:hAnsi="Arial" w:cs="Arial"/>
          <w:sz w:val="24"/>
          <w:szCs w:val="24"/>
        </w:rPr>
        <w:t>13.3.3. não apresentar as especificações técnicas exigidas no Projeto Básico ou anexos;</w:t>
      </w:r>
    </w:p>
    <w:p w:rsidR="00C35F54" w:rsidRPr="001D07F0" w:rsidRDefault="00C35F54" w:rsidP="00C35F54">
      <w:pPr>
        <w:widowControl w:val="0"/>
        <w:tabs>
          <w:tab w:val="left" w:pos="567"/>
          <w:tab w:val="left" w:pos="9709"/>
        </w:tabs>
        <w:spacing w:line="360" w:lineRule="auto"/>
        <w:ind w:left="426"/>
        <w:jc w:val="both"/>
        <w:rPr>
          <w:rFonts w:ascii="Arial" w:hAnsi="Arial" w:cs="Arial"/>
          <w:sz w:val="24"/>
          <w:szCs w:val="24"/>
        </w:rPr>
      </w:pPr>
      <w:r w:rsidRPr="001D07F0">
        <w:rPr>
          <w:rFonts w:ascii="Arial" w:hAnsi="Arial" w:cs="Arial"/>
          <w:sz w:val="24"/>
          <w:szCs w:val="24"/>
        </w:rPr>
        <w:t>13.3.4. apresentar, na composição de seus preços:</w:t>
      </w:r>
    </w:p>
    <w:p w:rsidR="00C35F54" w:rsidRPr="001D07F0" w:rsidRDefault="00C35F54" w:rsidP="00C35F54">
      <w:pPr>
        <w:widowControl w:val="0"/>
        <w:tabs>
          <w:tab w:val="left" w:pos="851"/>
          <w:tab w:val="left" w:pos="9709"/>
        </w:tabs>
        <w:spacing w:line="360" w:lineRule="auto"/>
        <w:ind w:left="851"/>
        <w:jc w:val="both"/>
        <w:rPr>
          <w:rFonts w:ascii="Arial" w:hAnsi="Arial" w:cs="Arial"/>
          <w:sz w:val="24"/>
          <w:szCs w:val="24"/>
        </w:rPr>
      </w:pPr>
      <w:r w:rsidRPr="001D07F0">
        <w:rPr>
          <w:rFonts w:ascii="Arial" w:hAnsi="Arial" w:cs="Arial"/>
          <w:sz w:val="24"/>
          <w:szCs w:val="24"/>
        </w:rPr>
        <w:t>a) taxa de Encargos Sociais ou taxa de BDI inverossímil;</w:t>
      </w:r>
    </w:p>
    <w:p w:rsidR="00C35F54" w:rsidRPr="001D07F0" w:rsidRDefault="00C35F54" w:rsidP="00C35F54">
      <w:pPr>
        <w:widowControl w:val="0"/>
        <w:tabs>
          <w:tab w:val="left" w:pos="851"/>
          <w:tab w:val="left" w:pos="9709"/>
        </w:tabs>
        <w:spacing w:line="360" w:lineRule="auto"/>
        <w:ind w:left="851"/>
        <w:jc w:val="both"/>
        <w:rPr>
          <w:rFonts w:ascii="Arial" w:hAnsi="Arial" w:cs="Arial"/>
          <w:sz w:val="24"/>
          <w:szCs w:val="24"/>
        </w:rPr>
      </w:pPr>
      <w:r w:rsidRPr="001D07F0">
        <w:rPr>
          <w:rFonts w:ascii="Arial" w:hAnsi="Arial" w:cs="Arial"/>
          <w:sz w:val="24"/>
          <w:szCs w:val="24"/>
        </w:rPr>
        <w:t>b) custo de insumos em desacordo com os preços de mercado;</w:t>
      </w:r>
    </w:p>
    <w:p w:rsidR="00C35F54" w:rsidRPr="001D07F0" w:rsidRDefault="00C35F54" w:rsidP="00C35F54">
      <w:pPr>
        <w:widowControl w:val="0"/>
        <w:tabs>
          <w:tab w:val="left" w:pos="851"/>
          <w:tab w:val="left" w:pos="9709"/>
        </w:tabs>
        <w:spacing w:line="360" w:lineRule="auto"/>
        <w:ind w:left="851"/>
        <w:jc w:val="both"/>
        <w:rPr>
          <w:rFonts w:ascii="Arial" w:hAnsi="Arial" w:cs="Arial"/>
          <w:sz w:val="24"/>
          <w:szCs w:val="24"/>
        </w:rPr>
      </w:pPr>
      <w:r w:rsidRPr="001D07F0">
        <w:rPr>
          <w:rFonts w:ascii="Arial" w:hAnsi="Arial" w:cs="Arial"/>
          <w:sz w:val="24"/>
          <w:szCs w:val="24"/>
        </w:rPr>
        <w:t>c) quantitativos de mão de obra, materiais ou equipamentos insuficientes para compor a unidade dos serviços.</w:t>
      </w:r>
    </w:p>
    <w:p w:rsidR="00C35F54" w:rsidRPr="001D07F0" w:rsidRDefault="00C35F54" w:rsidP="00C35F54">
      <w:pPr>
        <w:pStyle w:val="PADRO"/>
        <w:keepNext w:val="0"/>
        <w:widowControl/>
        <w:spacing w:before="0" w:after="0" w:line="360" w:lineRule="auto"/>
        <w:ind w:firstLine="0"/>
        <w:rPr>
          <w:rFonts w:ascii="Arial" w:hAnsi="Arial" w:cs="Arial"/>
          <w:color w:val="000000"/>
          <w:sz w:val="24"/>
        </w:rPr>
      </w:pPr>
      <w:r w:rsidRPr="001D07F0">
        <w:rPr>
          <w:rFonts w:ascii="Arial" w:hAnsi="Arial" w:cs="Arial"/>
          <w:sz w:val="24"/>
        </w:rPr>
        <w:t>13.4. C</w:t>
      </w:r>
      <w:r w:rsidRPr="001D07F0">
        <w:rPr>
          <w:rFonts w:ascii="Arial" w:hAnsi="Arial" w:cs="Arial"/>
          <w:color w:val="000000"/>
          <w:sz w:val="24"/>
        </w:rPr>
        <w:t xml:space="preserve">aso o Regime de Execução seja o de empreitada por preço global ou empreitada integral, será desclassificada a proposta ou lance vencedor nos quais se verifique que qualquer um dos seus custos unitários supera o correspondente custo unitário de referência fixado pela Administração, salvo se </w:t>
      </w:r>
      <w:r w:rsidRPr="001D07F0">
        <w:rPr>
          <w:rFonts w:ascii="Arial" w:hAnsi="Arial" w:cs="Arial"/>
          <w:iCs/>
          <w:color w:val="000000"/>
          <w:sz w:val="24"/>
        </w:rPr>
        <w:t>o preço de cada uma das etapas previstas no cronograma físico-financeiro não superar os valores de referência discriminados nos projetos anexos a este edital</w:t>
      </w:r>
      <w:r w:rsidRPr="001D07F0">
        <w:rPr>
          <w:rFonts w:ascii="Arial" w:hAnsi="Arial" w:cs="Arial"/>
          <w:color w:val="000000"/>
          <w:sz w:val="24"/>
        </w:rPr>
        <w:t xml:space="preserve">. </w:t>
      </w:r>
    </w:p>
    <w:p w:rsidR="00C35F54" w:rsidRPr="001D07F0" w:rsidRDefault="00C35F54" w:rsidP="00C35F54">
      <w:pPr>
        <w:pStyle w:val="PADRO"/>
        <w:keepNext w:val="0"/>
        <w:widowControl/>
        <w:spacing w:before="0" w:after="0" w:line="360" w:lineRule="auto"/>
        <w:ind w:left="426" w:firstLine="0"/>
        <w:rPr>
          <w:rFonts w:ascii="Arial" w:hAnsi="Arial" w:cs="Arial"/>
          <w:color w:val="000000"/>
          <w:sz w:val="24"/>
        </w:rPr>
      </w:pPr>
      <w:r w:rsidRPr="001D07F0">
        <w:rPr>
          <w:rFonts w:ascii="Arial" w:hAnsi="Arial" w:cs="Arial"/>
          <w:color w:val="000000"/>
          <w:sz w:val="24"/>
        </w:rPr>
        <w:t>13.4.1. Na hipótese acima, a participação na presente licitação implica a concordância do licitante com a adequação de todos os projetos anexos a este edital, de modo que eventuais alegações de falhas ou omissões em qualquer das peças, orçamentos, plantas, especificações, memoriais e estudos técnicos preliminares dos projetos não poderão ultrapassar, no seu conjunto, a dez por cento do valor total do futuro contrato</w:t>
      </w:r>
      <w:r>
        <w:rPr>
          <w:rFonts w:ascii="Arial" w:hAnsi="Arial" w:cs="Arial"/>
          <w:color w:val="000000"/>
          <w:sz w:val="24"/>
        </w:rPr>
        <w:t>.</w:t>
      </w:r>
    </w:p>
    <w:p w:rsidR="00C35F54" w:rsidRDefault="00C35F54" w:rsidP="00C35F54">
      <w:pPr>
        <w:pStyle w:val="PADRO"/>
        <w:keepNext w:val="0"/>
        <w:widowControl/>
        <w:spacing w:before="0" w:after="0" w:line="360" w:lineRule="auto"/>
        <w:ind w:firstLine="0"/>
        <w:rPr>
          <w:rFonts w:ascii="Arial" w:hAnsi="Arial" w:cs="Arial"/>
          <w:color w:val="000000"/>
          <w:sz w:val="24"/>
        </w:rPr>
      </w:pPr>
      <w:r w:rsidRPr="001D07F0">
        <w:rPr>
          <w:rFonts w:ascii="Arial" w:hAnsi="Arial" w:cs="Arial"/>
          <w:color w:val="000000"/>
          <w:sz w:val="24"/>
        </w:rPr>
        <w:t>13.5. Caso o Regime de Execução seja o de empreitada por preço unitário, será desclassificada a proposta ou o lance vencedor nos quais se verifique que qualquer um dos seus custos unitários supera o correspondente custo unitário de referência fixado pela Administração, em conformidade com os projetos anexos a este edital.</w:t>
      </w:r>
    </w:p>
    <w:p w:rsidR="00C35F54" w:rsidRPr="00781442" w:rsidRDefault="00C35F54" w:rsidP="00C35F54">
      <w:pPr>
        <w:pStyle w:val="PADRO"/>
        <w:keepNext w:val="0"/>
        <w:widowControl/>
        <w:spacing w:before="0" w:after="0" w:line="240" w:lineRule="auto"/>
        <w:ind w:firstLine="0"/>
        <w:rPr>
          <w:rFonts w:ascii="Arial" w:hAnsi="Arial" w:cs="Arial"/>
          <w:color w:val="000000"/>
          <w:szCs w:val="20"/>
          <w:highlight w:val="yellow"/>
        </w:rPr>
      </w:pPr>
      <w:r>
        <w:rPr>
          <w:rFonts w:ascii="Arial" w:hAnsi="Arial" w:cs="Arial"/>
          <w:b/>
          <w:szCs w:val="20"/>
          <w:highlight w:val="yellow"/>
        </w:rPr>
        <w:t xml:space="preserve">Nota explicativa: </w:t>
      </w:r>
      <w:r w:rsidRPr="00781442">
        <w:rPr>
          <w:rFonts w:ascii="Arial" w:hAnsi="Arial" w:cs="Arial"/>
          <w:szCs w:val="20"/>
          <w:highlight w:val="yellow"/>
        </w:rPr>
        <w:t>Súmula 259 do TCU: “Nas contratações de obras e serviços de engenharia, a definição do critério de aceitabilidade dos preços unitários e global, com fixação de preços máximos para ambos, é obrigação e não faculdade do gestor".</w:t>
      </w:r>
    </w:p>
    <w:p w:rsidR="00C35F54" w:rsidRPr="00781442" w:rsidRDefault="00C35F54" w:rsidP="00C35F54">
      <w:pPr>
        <w:jc w:val="both"/>
        <w:rPr>
          <w:rFonts w:ascii="Arial" w:hAnsi="Arial" w:cs="Arial"/>
          <w:highlight w:val="yellow"/>
        </w:rPr>
      </w:pPr>
      <w:r w:rsidRPr="00781442">
        <w:rPr>
          <w:rFonts w:ascii="Arial" w:hAnsi="Arial" w:cs="Arial"/>
          <w:highlight w:val="yellow"/>
        </w:rPr>
        <w:t>Decreto n. 7983, de 2013:</w:t>
      </w:r>
    </w:p>
    <w:p w:rsidR="00C35F54" w:rsidRPr="00781442" w:rsidRDefault="00C35F54" w:rsidP="00C35F54">
      <w:pPr>
        <w:jc w:val="both"/>
        <w:rPr>
          <w:rFonts w:ascii="Arial" w:hAnsi="Arial" w:cs="Arial"/>
          <w:highlight w:val="yellow"/>
        </w:rPr>
      </w:pPr>
      <w:r w:rsidRPr="00781442">
        <w:rPr>
          <w:rFonts w:ascii="Arial" w:hAnsi="Arial" w:cs="Arial"/>
          <w:highlight w:val="yellow"/>
        </w:rPr>
        <w:t>Art. 2º  Para os fins deste Decreto, considera-se:</w:t>
      </w:r>
    </w:p>
    <w:p w:rsidR="00C35F54" w:rsidRPr="00781442" w:rsidRDefault="00C35F54" w:rsidP="00C35F54">
      <w:pPr>
        <w:jc w:val="both"/>
        <w:rPr>
          <w:rFonts w:ascii="Arial" w:hAnsi="Arial" w:cs="Arial"/>
          <w:highlight w:val="yellow"/>
        </w:rPr>
      </w:pPr>
      <w:r w:rsidRPr="00781442">
        <w:rPr>
          <w:rFonts w:ascii="Arial" w:hAnsi="Arial" w:cs="Arial"/>
          <w:highlight w:val="yellow"/>
        </w:rPr>
        <w:t xml:space="preserve">I - custo unitário de referência - valor unitário para execução de uma unidade de medida do serviço previsto no orçamento de referência e obtido com base nos sistemas de referência de custos ou pesquisa de mercado; </w:t>
      </w:r>
    </w:p>
    <w:p w:rsidR="00C35F54" w:rsidRPr="00781442" w:rsidRDefault="00C35F54" w:rsidP="00C35F54">
      <w:pPr>
        <w:jc w:val="both"/>
        <w:rPr>
          <w:rFonts w:ascii="Arial" w:hAnsi="Arial" w:cs="Arial"/>
          <w:highlight w:val="yellow"/>
        </w:rPr>
      </w:pPr>
      <w:r w:rsidRPr="00781442">
        <w:rPr>
          <w:rFonts w:ascii="Arial" w:hAnsi="Arial" w:cs="Arial"/>
          <w:highlight w:val="yellow"/>
        </w:rPr>
        <w:t>(...)</w:t>
      </w:r>
    </w:p>
    <w:p w:rsidR="00C35F54" w:rsidRPr="00781442" w:rsidRDefault="00C35F54" w:rsidP="00C35F54">
      <w:pPr>
        <w:jc w:val="both"/>
        <w:rPr>
          <w:rFonts w:ascii="Arial" w:hAnsi="Arial" w:cs="Arial"/>
        </w:rPr>
      </w:pPr>
      <w:r w:rsidRPr="00781442">
        <w:rPr>
          <w:rFonts w:ascii="Arial" w:hAnsi="Arial" w:cs="Arial"/>
          <w:highlight w:val="yellow"/>
        </w:rPr>
        <w:lastRenderedPageBreak/>
        <w:t>Art. 13 Em caso de adoção dos regimes de empreitada por preço global e de empreitada integral, deverão ser observadas as seguintes disposições para formação e aceitabilidade dos preços: I - na formação do preço que constará das propostas dos licitantes, poderão ser utilizados custos unitários diferentes daqueles obtidos a partir dos sistemas de custos de referência previstos neste Decreto, desde que o preço global orçado e o de cada uma das etapas previstas no cronograma físico-financeiro do contrato, observado o art. 9º, fiquem iguais ou abaixo dos preços de referência da administração pública obtidos na forma do Capítulo II, assegurado aos órgãos de controle o acesso irrestrito a essas informações; (...)</w:t>
      </w:r>
    </w:p>
    <w:p w:rsidR="00C35F54" w:rsidRDefault="00C35F54" w:rsidP="00C35F54">
      <w:pPr>
        <w:widowControl w:val="0"/>
        <w:tabs>
          <w:tab w:val="left" w:pos="567"/>
          <w:tab w:val="left" w:pos="9709"/>
        </w:tabs>
        <w:spacing w:line="360" w:lineRule="auto"/>
        <w:ind w:left="426"/>
        <w:jc w:val="both"/>
        <w:rPr>
          <w:rFonts w:ascii="Arial" w:hAnsi="Arial" w:cs="Arial"/>
          <w:sz w:val="24"/>
          <w:szCs w:val="24"/>
        </w:rPr>
      </w:pPr>
    </w:p>
    <w:p w:rsidR="00C35F54" w:rsidRPr="001D07F0" w:rsidRDefault="00C35F54" w:rsidP="00C35F54">
      <w:pPr>
        <w:pStyle w:val="PADRO"/>
        <w:keepNext w:val="0"/>
        <w:widowControl/>
        <w:shd w:val="clear" w:color="auto" w:fill="auto"/>
        <w:spacing w:before="0" w:after="0" w:line="360" w:lineRule="auto"/>
        <w:ind w:firstLine="0"/>
        <w:textAlignment w:val="auto"/>
        <w:rPr>
          <w:rFonts w:ascii="Arial" w:hAnsi="Arial" w:cs="Arial"/>
          <w:sz w:val="24"/>
        </w:rPr>
      </w:pPr>
      <w:r w:rsidRPr="001D07F0">
        <w:rPr>
          <w:rFonts w:ascii="Arial" w:hAnsi="Arial" w:cs="Arial"/>
          <w:sz w:val="24"/>
        </w:rPr>
        <w:t xml:space="preserve">13.6. </w:t>
      </w:r>
      <w:r w:rsidRPr="001D07F0">
        <w:rPr>
          <w:rFonts w:ascii="Arial" w:hAnsi="Arial" w:cs="Arial"/>
          <w:sz w:val="24"/>
          <w:bdr w:val="none" w:sz="0" w:space="0" w:color="auto" w:frame="1"/>
        </w:rPr>
        <w:t>Quando o licitante não conseguir comprovar que possui ou possuirá recursos suficientes para executar a contento o objeto, será considerada inexequível a proposta de preços que:</w:t>
      </w:r>
    </w:p>
    <w:p w:rsidR="00C35F54" w:rsidRPr="001D07F0" w:rsidRDefault="00C35F54" w:rsidP="00C35F54">
      <w:pPr>
        <w:widowControl w:val="0"/>
        <w:tabs>
          <w:tab w:val="left" w:pos="9709"/>
        </w:tabs>
        <w:spacing w:line="360" w:lineRule="auto"/>
        <w:ind w:left="425"/>
        <w:jc w:val="both"/>
        <w:rPr>
          <w:rFonts w:ascii="Arial" w:hAnsi="Arial" w:cs="Arial"/>
          <w:sz w:val="24"/>
          <w:szCs w:val="24"/>
        </w:rPr>
      </w:pPr>
      <w:r w:rsidRPr="001D07F0">
        <w:rPr>
          <w:rFonts w:ascii="Arial" w:hAnsi="Arial" w:cs="Arial"/>
          <w:sz w:val="24"/>
          <w:szCs w:val="24"/>
        </w:rPr>
        <w:t>13.6.1. for insuficiente para a cobertura dos custos da contratação, apresente preços unitários estejam em valores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C35F54" w:rsidRPr="001D07F0" w:rsidRDefault="00C35F54" w:rsidP="00C35F54">
      <w:pPr>
        <w:pStyle w:val="PADRO"/>
        <w:keepNext w:val="0"/>
        <w:widowControl/>
        <w:shd w:val="clear" w:color="auto" w:fill="auto"/>
        <w:spacing w:before="0" w:after="0" w:line="360" w:lineRule="auto"/>
        <w:ind w:left="425" w:firstLine="0"/>
        <w:textAlignment w:val="auto"/>
        <w:rPr>
          <w:rFonts w:ascii="Arial" w:hAnsi="Arial" w:cs="Arial"/>
          <w:sz w:val="24"/>
        </w:rPr>
      </w:pPr>
      <w:r w:rsidRPr="001D07F0">
        <w:rPr>
          <w:rFonts w:ascii="Arial" w:hAnsi="Arial" w:cs="Arial"/>
          <w:sz w:val="24"/>
        </w:rPr>
        <w:t>13.6.2. apresentar um ou mais valores da planilha de custo que sejam inferiores àqueles fixados em instrumentos de caráter normativo obrigatório, tais como leis, medidas provisórias e convenções coletivas de trabalho vigentes.</w:t>
      </w:r>
    </w:p>
    <w:p w:rsidR="00C35F54" w:rsidRPr="001D07F0" w:rsidRDefault="00C35F54" w:rsidP="00C35F54">
      <w:pPr>
        <w:pStyle w:val="PADRO"/>
        <w:keepNext w:val="0"/>
        <w:widowControl/>
        <w:shd w:val="clear" w:color="auto" w:fill="auto"/>
        <w:spacing w:before="0" w:after="0" w:line="360" w:lineRule="auto"/>
        <w:ind w:left="425" w:firstLine="0"/>
        <w:textAlignment w:val="auto"/>
        <w:rPr>
          <w:rFonts w:ascii="Arial" w:hAnsi="Arial" w:cs="Arial"/>
          <w:sz w:val="24"/>
        </w:rPr>
      </w:pPr>
    </w:p>
    <w:p w:rsidR="00C35F54" w:rsidRPr="00E43489" w:rsidRDefault="00C35F54" w:rsidP="00C35F54">
      <w:pPr>
        <w:pStyle w:val="PADRO"/>
        <w:keepNext w:val="0"/>
        <w:widowControl/>
        <w:shd w:val="clear" w:color="auto" w:fill="auto"/>
        <w:spacing w:before="0" w:after="0" w:line="360" w:lineRule="auto"/>
        <w:ind w:firstLine="0"/>
        <w:textAlignment w:val="auto"/>
        <w:rPr>
          <w:rFonts w:ascii="Arial" w:hAnsi="Arial" w:cs="Arial"/>
          <w:sz w:val="24"/>
        </w:rPr>
      </w:pPr>
      <w:r w:rsidRPr="001D07F0">
        <w:rPr>
          <w:rFonts w:ascii="Arial" w:hAnsi="Arial" w:cs="Arial"/>
          <w:sz w:val="24"/>
        </w:rPr>
        <w:t>13.7. Será ainda considerada inexequível a</w:t>
      </w:r>
      <w:r>
        <w:rPr>
          <w:rFonts w:ascii="Arial" w:hAnsi="Arial" w:cs="Arial"/>
          <w:sz w:val="24"/>
        </w:rPr>
        <w:t xml:space="preserve"> </w:t>
      </w:r>
      <w:r w:rsidRPr="00E43489">
        <w:rPr>
          <w:rFonts w:ascii="Arial" w:hAnsi="Arial" w:cs="Arial"/>
          <w:sz w:val="24"/>
        </w:rPr>
        <w:t>proposta cujos valores sejam inferiores a 70% (setenta por cento) do menor dos seguintes valores:</w:t>
      </w:r>
    </w:p>
    <w:p w:rsidR="00C35F54" w:rsidRPr="00E43489" w:rsidRDefault="00C35F54" w:rsidP="00C35F54">
      <w:pPr>
        <w:spacing w:line="360" w:lineRule="auto"/>
        <w:ind w:left="1700" w:hanging="500"/>
        <w:jc w:val="both"/>
        <w:rPr>
          <w:rFonts w:ascii="Arial" w:hAnsi="Arial" w:cs="Arial"/>
          <w:sz w:val="24"/>
          <w:szCs w:val="24"/>
        </w:rPr>
      </w:pPr>
      <w:r>
        <w:rPr>
          <w:rFonts w:ascii="Arial" w:hAnsi="Arial" w:cs="Arial"/>
          <w:sz w:val="24"/>
          <w:szCs w:val="24"/>
        </w:rPr>
        <w:t>13.7.1.</w:t>
      </w:r>
      <w:r w:rsidRPr="00E43489">
        <w:rPr>
          <w:rFonts w:ascii="Arial" w:hAnsi="Arial" w:cs="Arial"/>
          <w:sz w:val="24"/>
          <w:szCs w:val="24"/>
        </w:rPr>
        <w:t xml:space="preserve"> média aritmética dos valores das propostas superiores a 50% (cinqüenta por cento) do valor orçado pela CONTRATANTE; ou</w:t>
      </w:r>
    </w:p>
    <w:p w:rsidR="00C35F54" w:rsidRPr="00E43489" w:rsidRDefault="00C35F54" w:rsidP="00C35F54">
      <w:pPr>
        <w:spacing w:line="360" w:lineRule="auto"/>
        <w:ind w:left="851" w:firstLine="349"/>
        <w:jc w:val="both"/>
        <w:rPr>
          <w:rFonts w:ascii="Arial" w:hAnsi="Arial" w:cs="Arial"/>
          <w:sz w:val="24"/>
          <w:szCs w:val="24"/>
        </w:rPr>
      </w:pPr>
      <w:r>
        <w:rPr>
          <w:rFonts w:ascii="Arial" w:hAnsi="Arial" w:cs="Arial"/>
          <w:sz w:val="24"/>
          <w:szCs w:val="24"/>
        </w:rPr>
        <w:t>13.7.2.</w:t>
      </w:r>
      <w:r w:rsidRPr="00E43489">
        <w:rPr>
          <w:rFonts w:ascii="Arial" w:hAnsi="Arial" w:cs="Arial"/>
          <w:sz w:val="24"/>
          <w:szCs w:val="24"/>
        </w:rPr>
        <w:t xml:space="preserve"> valor orçado pela CONTRATANTE.</w:t>
      </w:r>
    </w:p>
    <w:p w:rsidR="002F6F65" w:rsidRPr="00A0418F" w:rsidRDefault="002F6F65" w:rsidP="002F6F65">
      <w:pPr>
        <w:spacing w:line="360" w:lineRule="auto"/>
        <w:jc w:val="both"/>
        <w:rPr>
          <w:rFonts w:ascii="Arial" w:hAnsi="Arial" w:cs="Arial"/>
          <w:color w:val="FF0000"/>
          <w:sz w:val="24"/>
          <w:szCs w:val="24"/>
        </w:rPr>
      </w:pPr>
      <w:r w:rsidRPr="00E43489">
        <w:rPr>
          <w:rFonts w:ascii="Arial" w:hAnsi="Arial" w:cs="Arial"/>
          <w:color w:val="FF0000"/>
          <w:sz w:val="24"/>
          <w:szCs w:val="24"/>
        </w:rPr>
        <w:t>13.</w:t>
      </w:r>
      <w:r>
        <w:rPr>
          <w:rFonts w:ascii="Arial" w:hAnsi="Arial" w:cs="Arial"/>
          <w:color w:val="FF0000"/>
          <w:sz w:val="24"/>
          <w:szCs w:val="24"/>
        </w:rPr>
        <w:t>8</w:t>
      </w:r>
      <w:r w:rsidRPr="00E43489">
        <w:rPr>
          <w:rFonts w:ascii="Arial" w:hAnsi="Arial" w:cs="Arial"/>
          <w:color w:val="FF0000"/>
          <w:sz w:val="24"/>
          <w:szCs w:val="24"/>
        </w:rPr>
        <w:t xml:space="preserve"> Do concorrente vencedor cujo valor global da proposta for inferior a 80% (oitenta por cento) do menor valor apurad</w:t>
      </w:r>
      <w:r>
        <w:rPr>
          <w:rFonts w:ascii="Arial" w:hAnsi="Arial" w:cs="Arial"/>
          <w:color w:val="FF0000"/>
          <w:sz w:val="24"/>
          <w:szCs w:val="24"/>
        </w:rPr>
        <w:t>o a que se refere os subitens 13.7</w:t>
      </w:r>
      <w:r w:rsidRPr="00E43489">
        <w:rPr>
          <w:rFonts w:ascii="Arial" w:hAnsi="Arial" w:cs="Arial"/>
          <w:color w:val="FF0000"/>
          <w:sz w:val="24"/>
          <w:szCs w:val="24"/>
        </w:rPr>
        <w:t xml:space="preserve">.1 e </w:t>
      </w:r>
      <w:r>
        <w:rPr>
          <w:rFonts w:ascii="Arial" w:hAnsi="Arial" w:cs="Arial"/>
          <w:color w:val="FF0000"/>
          <w:sz w:val="24"/>
          <w:szCs w:val="24"/>
        </w:rPr>
        <w:t>13.7</w:t>
      </w:r>
      <w:r w:rsidRPr="00E43489">
        <w:rPr>
          <w:rFonts w:ascii="Arial" w:hAnsi="Arial" w:cs="Arial"/>
          <w:color w:val="FF0000"/>
          <w:sz w:val="24"/>
          <w:szCs w:val="24"/>
        </w:rPr>
        <w:t xml:space="preserve">.2, será exigida, para assinatura do Contrato, prestação de </w:t>
      </w:r>
      <w:r w:rsidRPr="00E43489">
        <w:rPr>
          <w:rFonts w:ascii="Arial" w:hAnsi="Arial" w:cs="Arial"/>
          <w:b/>
          <w:bCs/>
          <w:color w:val="FF0000"/>
          <w:sz w:val="24"/>
          <w:szCs w:val="24"/>
        </w:rPr>
        <w:t>garantia adicional</w:t>
      </w:r>
      <w:r w:rsidRPr="00E43489">
        <w:rPr>
          <w:rFonts w:ascii="Arial" w:hAnsi="Arial" w:cs="Arial"/>
          <w:color w:val="FF0000"/>
          <w:sz w:val="24"/>
          <w:szCs w:val="24"/>
        </w:rPr>
        <w:t xml:space="preserve">, </w:t>
      </w:r>
      <w:r w:rsidRPr="00A0418F">
        <w:rPr>
          <w:rFonts w:ascii="Arial" w:hAnsi="Arial" w:cs="Arial"/>
          <w:color w:val="FF0000"/>
          <w:sz w:val="24"/>
          <w:szCs w:val="24"/>
        </w:rPr>
        <w:t xml:space="preserve">dentre as modalidades previstas no § lº do art. 56 da Lei nº 8.666/93, calculada da seguinte forma: </w:t>
      </w:r>
    </w:p>
    <w:p w:rsidR="002F6F65" w:rsidRPr="00A724A7" w:rsidRDefault="002F6F65" w:rsidP="002F6F65">
      <w:pPr>
        <w:spacing w:line="360" w:lineRule="auto"/>
        <w:jc w:val="both"/>
        <w:rPr>
          <w:rFonts w:ascii="Arial" w:hAnsi="Arial" w:cs="Arial"/>
          <w:color w:val="FF0000"/>
          <w:sz w:val="24"/>
          <w:szCs w:val="24"/>
        </w:rPr>
      </w:pPr>
      <w:r w:rsidRPr="00A0418F">
        <w:rPr>
          <w:rFonts w:ascii="Arial" w:hAnsi="Arial" w:cs="Arial"/>
          <w:color w:val="FF0000"/>
          <w:sz w:val="24"/>
          <w:szCs w:val="24"/>
        </w:rPr>
        <w:lastRenderedPageBreak/>
        <w:t>GARANTIA ADICIONAL = (80% do menor dos valores dos subitens 13.7.1 e 13.7.2) - (valor da correspondente proposta).</w:t>
      </w:r>
    </w:p>
    <w:p w:rsidR="002F6F65" w:rsidRPr="00F93437" w:rsidRDefault="002F6F65" w:rsidP="002F6F65">
      <w:pPr>
        <w:spacing w:line="360" w:lineRule="auto"/>
        <w:ind w:left="426"/>
        <w:jc w:val="both"/>
        <w:rPr>
          <w:rFonts w:ascii="Arial" w:hAnsi="Arial" w:cs="Arial"/>
          <w:color w:val="FF0000"/>
          <w:sz w:val="24"/>
          <w:szCs w:val="24"/>
        </w:rPr>
      </w:pPr>
    </w:p>
    <w:p w:rsidR="002F6F65" w:rsidRPr="00A724A7" w:rsidRDefault="002F6F65" w:rsidP="002F6F65">
      <w:pPr>
        <w:autoSpaceDE w:val="0"/>
        <w:autoSpaceDN w:val="0"/>
        <w:adjustRightInd w:val="0"/>
        <w:jc w:val="both"/>
        <w:rPr>
          <w:rFonts w:ascii="Arial" w:hAnsi="Arial" w:cs="Arial"/>
          <w:iCs/>
          <w:color w:val="000000"/>
        </w:rPr>
      </w:pPr>
      <w:r w:rsidRPr="00F93437">
        <w:rPr>
          <w:rFonts w:ascii="Arial" w:hAnsi="Arial" w:cs="Arial"/>
          <w:b/>
          <w:iCs/>
          <w:color w:val="000000"/>
          <w:highlight w:val="yellow"/>
        </w:rPr>
        <w:t xml:space="preserve">Nota Explicativa: </w:t>
      </w:r>
      <w:r w:rsidRPr="00F93437">
        <w:rPr>
          <w:rFonts w:ascii="Arial" w:hAnsi="Arial" w:cs="Arial"/>
          <w:iCs/>
          <w:color w:val="000000"/>
          <w:highlight w:val="yellow"/>
        </w:rPr>
        <w:t>A área técnica deverá analisar a pertinência de tal exigência conforme a pec</w:t>
      </w:r>
      <w:r w:rsidRPr="00A724A7">
        <w:rPr>
          <w:rFonts w:ascii="Arial" w:hAnsi="Arial" w:cs="Arial"/>
          <w:iCs/>
          <w:color w:val="000000"/>
          <w:highlight w:val="yellow"/>
        </w:rPr>
        <w:t>uliaridade do objeto licitado</w:t>
      </w:r>
      <w:r w:rsidRPr="00A0418F">
        <w:rPr>
          <w:rFonts w:ascii="Arial" w:hAnsi="Arial" w:cs="Arial"/>
          <w:iCs/>
          <w:color w:val="000000"/>
          <w:highlight w:val="yellow"/>
        </w:rPr>
        <w:t xml:space="preserve">. O cálculo acima observa as disposições constantes no Acórdão TCU nº 169/2021 – Plenário: </w:t>
      </w:r>
      <w:r w:rsidRPr="00A0418F">
        <w:rPr>
          <w:rFonts w:ascii="Arial" w:hAnsi="Arial" w:cs="Arial"/>
          <w:i/>
          <w:iCs/>
          <w:color w:val="000000"/>
          <w:highlight w:val="yellow"/>
        </w:rPr>
        <w:t xml:space="preserve">“[...] </w:t>
      </w:r>
      <w:r w:rsidRPr="00A0418F">
        <w:rPr>
          <w:rFonts w:ascii="Arial" w:hAnsi="Arial" w:cs="Arial"/>
          <w:i/>
          <w:highlight w:val="yellow"/>
        </w:rPr>
        <w:t xml:space="preserve">9.2. nos termos do art. 1º, inciso XVII, da Lei 8.443/1992, responder ao consulente que, à luz das interpretações lógica e sistemática realizadas sobre o texto do § 2º do art. 48 da Lei de Licitações, Lei 8.666/1993, o cálculo da garantia adicional disciplinada nesse parágrafo que mais se amolda à finalidade da licitação de atender ao interesse público na busca da proposta mais vantajosa é a seguinte: </w:t>
      </w:r>
      <w:r w:rsidRPr="00A0418F">
        <w:rPr>
          <w:rFonts w:ascii="Arial" w:hAnsi="Arial" w:cs="Arial"/>
          <w:i/>
          <w:highlight w:val="yellow"/>
          <w:u w:val="single"/>
        </w:rPr>
        <w:t>Garantia Adicional = (80% do menor dos valores das alíneas "a" e "b" do § 1º do art. 48) - (valor da correspondente proposta)</w:t>
      </w:r>
      <w:r w:rsidRPr="00A0418F">
        <w:rPr>
          <w:rFonts w:ascii="Arial" w:hAnsi="Arial" w:cs="Arial"/>
          <w:i/>
          <w:highlight w:val="yellow"/>
        </w:rPr>
        <w:t>; [...]”</w:t>
      </w:r>
    </w:p>
    <w:p w:rsidR="00C35F54" w:rsidRPr="00E26F68" w:rsidRDefault="00C35F54" w:rsidP="00C35F54">
      <w:pPr>
        <w:autoSpaceDE w:val="0"/>
        <w:autoSpaceDN w:val="0"/>
        <w:adjustRightInd w:val="0"/>
        <w:spacing w:line="360" w:lineRule="auto"/>
        <w:jc w:val="both"/>
        <w:rPr>
          <w:rFonts w:ascii="Arial" w:hAnsi="Arial" w:cs="Arial"/>
          <w:sz w:val="24"/>
          <w:szCs w:val="24"/>
        </w:rPr>
      </w:pPr>
    </w:p>
    <w:p w:rsidR="00C35F54" w:rsidRPr="001D07F0" w:rsidRDefault="00C35F54" w:rsidP="00C35F54">
      <w:pPr>
        <w:widowControl w:val="0"/>
        <w:tabs>
          <w:tab w:val="left" w:pos="9709"/>
        </w:tabs>
        <w:spacing w:line="360" w:lineRule="auto"/>
        <w:jc w:val="both"/>
        <w:rPr>
          <w:rFonts w:ascii="Arial" w:hAnsi="Arial" w:cs="Arial"/>
          <w:sz w:val="24"/>
          <w:szCs w:val="24"/>
        </w:rPr>
      </w:pPr>
      <w:r w:rsidRPr="001D07F0">
        <w:rPr>
          <w:rFonts w:ascii="Arial" w:hAnsi="Arial" w:cs="Arial"/>
          <w:sz w:val="24"/>
          <w:szCs w:val="24"/>
        </w:rPr>
        <w:t>13.9. Se houver indícios de inexequibilidade da proposta de preço, ou em caso de necessidade de esclarecimentos complementares, poderá ser efetuada diligência, na forma do § 3º do art. 43 da Lei nº 8.666/93, para efeito de comprovação de sua exequibilidade, podendo-se adotar, dentre outros, os seguintes procedimentos:</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13.9.1. Questionamentos junto ao proponente para a apresentação de justificativas e comprovações em relação aos custos com indícios de inexequibilidade; </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13.9.2. Verificação de Acordos, Convenções ou Dissídios Coletivos de Trabalho; </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13.9.3. Levantamento de informações junto ao Ministério do Trabalho; </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13.9.4. Consultas a entidades ou conselhos de classe, sindicatos ou similares; </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13.9.5. Pesquisas em órgãos públicos ou empresas privadas; </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13.9.6. Verificação de outros contratos que o proponente mantenha com a Administração ou com a iniciativa privada;</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13.9.7. Pesquisa de preço com fornecedores dos insumos utilizados, tais como: atacadistas, lojas de suprimentos, supermercados e fabricantes;</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13.9.8. Verificação de notas fiscais dos produtos adquiridos pelo proponente</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13.9.9. Levantamento de indicadores salariais ou trabalhistas publicados por órgãos de pesquisa; </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13.9.10. Estudos setoriais;</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13.9.11. Consultas às Fazendas Federal, Distrital, Estadual ou Municipal;</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 xml:space="preserve">13.9.12. Análise de soluções técnicas escolhidas e/ou condições excepcionalmente favoráveis que o proponente disponha para a prestação dos </w:t>
      </w:r>
      <w:r w:rsidRPr="001D07F0">
        <w:rPr>
          <w:rFonts w:ascii="Arial" w:hAnsi="Arial" w:cs="Arial"/>
          <w:sz w:val="24"/>
          <w:szCs w:val="24"/>
        </w:rPr>
        <w:lastRenderedPageBreak/>
        <w:t>serviços;</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13.9.13. Consulta à Controladoria-Geral do Estado;</w:t>
      </w:r>
    </w:p>
    <w:p w:rsidR="00C35F54" w:rsidRPr="001D07F0" w:rsidRDefault="00C35F54" w:rsidP="00C35F54">
      <w:pPr>
        <w:widowControl w:val="0"/>
        <w:tabs>
          <w:tab w:val="left" w:pos="9709"/>
        </w:tabs>
        <w:spacing w:line="360" w:lineRule="auto"/>
        <w:ind w:left="426"/>
        <w:jc w:val="both"/>
        <w:rPr>
          <w:rFonts w:ascii="Arial" w:hAnsi="Arial" w:cs="Arial"/>
          <w:sz w:val="24"/>
          <w:szCs w:val="24"/>
        </w:rPr>
      </w:pPr>
      <w:r w:rsidRPr="001D07F0">
        <w:rPr>
          <w:rFonts w:ascii="Arial" w:hAnsi="Arial" w:cs="Arial"/>
          <w:sz w:val="24"/>
          <w:szCs w:val="24"/>
        </w:rPr>
        <w:t>13.9.14. Demais verificações que porventura se fizerem necessárias.</w:t>
      </w:r>
    </w:p>
    <w:p w:rsidR="00C35F54" w:rsidRDefault="00C35F54" w:rsidP="00C35F54">
      <w:pPr>
        <w:widowControl w:val="0"/>
        <w:tabs>
          <w:tab w:val="left" w:pos="9709"/>
        </w:tabs>
        <w:spacing w:line="360" w:lineRule="auto"/>
        <w:jc w:val="both"/>
        <w:rPr>
          <w:rFonts w:ascii="Arial" w:hAnsi="Arial" w:cs="Arial"/>
        </w:rPr>
      </w:pPr>
    </w:p>
    <w:p w:rsidR="00C35F54" w:rsidRDefault="00C35F54" w:rsidP="00C35F54">
      <w:pPr>
        <w:widowControl w:val="0"/>
        <w:tabs>
          <w:tab w:val="left" w:pos="9709"/>
        </w:tabs>
        <w:spacing w:line="360" w:lineRule="auto"/>
        <w:jc w:val="both"/>
        <w:rPr>
          <w:rFonts w:ascii="Arial" w:hAnsi="Arial" w:cs="Arial"/>
          <w:sz w:val="24"/>
          <w:szCs w:val="24"/>
        </w:rPr>
      </w:pPr>
      <w:r w:rsidRPr="00B27AA4">
        <w:rPr>
          <w:rFonts w:ascii="Arial" w:hAnsi="Arial" w:cs="Arial"/>
          <w:sz w:val="24"/>
          <w:szCs w:val="24"/>
        </w:rPr>
        <w:t>13.10. 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rsidR="00C35F54" w:rsidRDefault="00C35F54" w:rsidP="00C35F54">
      <w:pPr>
        <w:widowControl w:val="0"/>
        <w:tabs>
          <w:tab w:val="left" w:pos="9709"/>
        </w:tabs>
        <w:jc w:val="both"/>
        <w:rPr>
          <w:rFonts w:ascii="Arial" w:hAnsi="Arial" w:cs="Arial"/>
        </w:rPr>
      </w:pPr>
      <w:r w:rsidRPr="00637F8E">
        <w:rPr>
          <w:rFonts w:ascii="Arial" w:hAnsi="Arial" w:cs="Arial"/>
          <w:b/>
          <w:highlight w:val="yellow"/>
        </w:rPr>
        <w:t>Nota Explicativa:</w:t>
      </w:r>
      <w:r w:rsidRPr="00637F8E">
        <w:rPr>
          <w:rFonts w:ascii="Arial" w:hAnsi="Arial" w:cs="Arial"/>
          <w:highlight w:val="yellow"/>
        </w:rPr>
        <w:t xml:space="preserve"> Súmula 262 do TCU: “O critério definido no art. 48, inciso II, § 1º, alíneas “a” e “b”, da Lei nº 8.666/93 conduz a uma presunção relativa de inexequibilidade de preços, devendo a Administração dar à licitante a oportunidade de demonstrar a exequibilidade da sua proposta</w:t>
      </w:r>
      <w:r>
        <w:rPr>
          <w:rFonts w:ascii="Arial" w:hAnsi="Arial" w:cs="Arial"/>
        </w:rPr>
        <w:t>.</w:t>
      </w:r>
    </w:p>
    <w:p w:rsidR="00C35F54" w:rsidRDefault="00C35F54" w:rsidP="00C35F54">
      <w:pPr>
        <w:widowControl w:val="0"/>
        <w:tabs>
          <w:tab w:val="left" w:pos="9709"/>
        </w:tabs>
        <w:jc w:val="both"/>
        <w:rPr>
          <w:rFonts w:ascii="Arial" w:hAnsi="Arial" w:cs="Arial"/>
          <w:sz w:val="24"/>
          <w:szCs w:val="24"/>
          <w:highlight w:val="cyan"/>
        </w:rPr>
      </w:pPr>
    </w:p>
    <w:p w:rsidR="00C35F54" w:rsidRPr="00B27AA4" w:rsidRDefault="00C35F54" w:rsidP="00C35F54">
      <w:pPr>
        <w:pStyle w:val="PADRO"/>
        <w:keepNext w:val="0"/>
        <w:widowControl/>
        <w:shd w:val="clear" w:color="auto" w:fill="auto"/>
        <w:spacing w:before="0" w:after="0" w:line="360" w:lineRule="auto"/>
        <w:ind w:firstLine="0"/>
        <w:textAlignment w:val="auto"/>
        <w:rPr>
          <w:rFonts w:ascii="Arial" w:hAnsi="Arial" w:cs="Arial"/>
          <w:color w:val="000000"/>
          <w:sz w:val="24"/>
        </w:rPr>
      </w:pPr>
      <w:r w:rsidRPr="00B27AA4">
        <w:rPr>
          <w:rFonts w:ascii="Arial" w:hAnsi="Arial" w:cs="Arial"/>
          <w:color w:val="000000"/>
          <w:sz w:val="24"/>
        </w:rPr>
        <w:t>13.11. Qualquer interessado poderá requerer que se realizem diligências para aferir a exequibilidade e a legalidade das propostas, devendo apresentar as provas ou os indícios que fundamentam a suspeita.</w:t>
      </w:r>
    </w:p>
    <w:p w:rsidR="00C35F54" w:rsidRPr="00637F8E" w:rsidRDefault="00C35F54" w:rsidP="00C35F54">
      <w:pPr>
        <w:pStyle w:val="PADRO"/>
        <w:keepNext w:val="0"/>
        <w:widowControl/>
        <w:shd w:val="clear" w:color="auto" w:fill="auto"/>
        <w:spacing w:before="0" w:after="0" w:line="360" w:lineRule="auto"/>
        <w:ind w:firstLine="0"/>
        <w:textAlignment w:val="auto"/>
        <w:rPr>
          <w:rFonts w:ascii="Arial" w:hAnsi="Arial" w:cs="Arial"/>
          <w:sz w:val="24"/>
        </w:rPr>
      </w:pPr>
      <w:r w:rsidRPr="00B27AA4">
        <w:rPr>
          <w:rFonts w:ascii="Arial" w:hAnsi="Arial" w:cs="Arial"/>
          <w:sz w:val="24"/>
        </w:rPr>
        <w:t xml:space="preserve">13.12. Será facultado ao licitante o prazo de </w:t>
      </w:r>
      <w:r w:rsidRPr="00B27AA4">
        <w:rPr>
          <w:rFonts w:ascii="Arial" w:hAnsi="Arial" w:cs="Arial"/>
          <w:color w:val="FF0000"/>
          <w:sz w:val="24"/>
        </w:rPr>
        <w:t>XX (XXXX) horas/dias úteis</w:t>
      </w:r>
      <w:r w:rsidRPr="00B27AA4">
        <w:rPr>
          <w:rFonts w:ascii="Arial" w:hAnsi="Arial" w:cs="Arial"/>
          <w:sz w:val="24"/>
        </w:rPr>
        <w:t xml:space="preserve"> para comprovar a viabilidade dos preços constantes em sua proposta, conforme parâmetros do artigo 48, inciso II, da Lei n° 8.666, de 1993, sob pena de desclassificação.</w:t>
      </w:r>
    </w:p>
    <w:p w:rsidR="00C35F54" w:rsidRDefault="00C35F54" w:rsidP="00C35F54">
      <w:pPr>
        <w:widowControl w:val="0"/>
        <w:tabs>
          <w:tab w:val="left" w:pos="9709"/>
        </w:tabs>
        <w:jc w:val="both"/>
        <w:rPr>
          <w:rFonts w:ascii="Arial" w:hAnsi="Arial" w:cs="Arial"/>
          <w:highlight w:val="yellow"/>
        </w:rPr>
      </w:pPr>
      <w:r w:rsidRPr="00637F8E">
        <w:rPr>
          <w:rFonts w:ascii="Arial" w:hAnsi="Arial" w:cs="Arial"/>
          <w:b/>
          <w:highlight w:val="yellow"/>
        </w:rPr>
        <w:t>Nota Explicativa:</w:t>
      </w:r>
      <w:r w:rsidRPr="00637F8E">
        <w:rPr>
          <w:rFonts w:ascii="Arial" w:hAnsi="Arial" w:cs="Arial"/>
          <w:highlight w:val="yellow"/>
        </w:rPr>
        <w:t xml:space="preserve"> Conforme entendimento do TCU, a desclassificação não deve ser automática em tal situação, nos termos da Súmula n° 262: "o critério definido no art. 48, inciso II, § 1º, alíneas "a" e "b", da Lei nº 8.666/93 conduz a uma presunção relativa de inexequibilidade de preços, devendo a Administração dar à licitante a oportunidade de demonstrar a exequibilidade da sua proposta".</w:t>
      </w:r>
    </w:p>
    <w:p w:rsidR="00C35F54" w:rsidRPr="00637F8E" w:rsidRDefault="00C35F54" w:rsidP="00C35F54">
      <w:pPr>
        <w:widowControl w:val="0"/>
        <w:tabs>
          <w:tab w:val="left" w:pos="9709"/>
        </w:tabs>
        <w:jc w:val="both"/>
        <w:rPr>
          <w:rFonts w:ascii="Arial" w:hAnsi="Arial" w:cs="Arial"/>
          <w:sz w:val="24"/>
          <w:szCs w:val="24"/>
          <w:highlight w:val="yellow"/>
        </w:rPr>
      </w:pPr>
    </w:p>
    <w:p w:rsidR="00C35F54" w:rsidRPr="00B27AA4" w:rsidRDefault="00C35F54" w:rsidP="00C35F54">
      <w:pPr>
        <w:widowControl w:val="0"/>
        <w:tabs>
          <w:tab w:val="left" w:pos="9709"/>
        </w:tabs>
        <w:spacing w:line="360" w:lineRule="auto"/>
        <w:jc w:val="both"/>
        <w:rPr>
          <w:rFonts w:ascii="Arial" w:hAnsi="Arial" w:cs="Arial"/>
          <w:sz w:val="24"/>
          <w:szCs w:val="24"/>
        </w:rPr>
      </w:pPr>
      <w:r w:rsidRPr="00B27AA4">
        <w:rPr>
          <w:rFonts w:ascii="Arial" w:hAnsi="Arial" w:cs="Arial"/>
          <w:sz w:val="24"/>
          <w:szCs w:val="24"/>
        </w:rPr>
        <w:t>13.13. No julgamento das propostas a Comissão de Licitação procederá ao equilíbrio das propostas levando-se em consideração os preços oferecidos no tocante às incidências a que esteja sujeito cada licitante, conforme dispõe a Lei nº 8.212/91, considerando as alterações da Lei nº 9.876/99.</w:t>
      </w:r>
    </w:p>
    <w:p w:rsidR="00C35F54" w:rsidRPr="00B27AA4" w:rsidRDefault="00C35F54" w:rsidP="00C35F54">
      <w:pPr>
        <w:widowControl w:val="0"/>
        <w:tabs>
          <w:tab w:val="left" w:pos="9709"/>
        </w:tabs>
        <w:spacing w:line="360" w:lineRule="auto"/>
        <w:ind w:left="426"/>
        <w:jc w:val="both"/>
        <w:rPr>
          <w:rFonts w:ascii="Arial" w:hAnsi="Arial" w:cs="Arial"/>
          <w:sz w:val="24"/>
          <w:szCs w:val="24"/>
        </w:rPr>
      </w:pPr>
      <w:r w:rsidRPr="00B27AA4">
        <w:rPr>
          <w:rFonts w:ascii="Arial" w:hAnsi="Arial" w:cs="Arial"/>
          <w:sz w:val="24"/>
          <w:szCs w:val="24"/>
        </w:rPr>
        <w:t xml:space="preserve">13.13.1 Para cumprimento deste subitem, a Comissão Permanente de Licitação fica autorizada a acrescentar o percentual de 15% (quinze por cento) ao valor total de cada proposta oferecida por licitante habilitada como Cooperativa de Trabalhadores, levando-se em consideração, na fase de classificação e julgamento, o valor resultante da proposta oferecida, acrescida do percentual acima indicado, considerando no julgamento o resultado da apuração, conforme </w:t>
      </w:r>
      <w:r w:rsidRPr="00B27AA4">
        <w:rPr>
          <w:rFonts w:ascii="Arial" w:hAnsi="Arial" w:cs="Arial"/>
          <w:sz w:val="24"/>
          <w:szCs w:val="24"/>
        </w:rPr>
        <w:lastRenderedPageBreak/>
        <w:t>dispõe a legislação retro citada.</w:t>
      </w:r>
    </w:p>
    <w:p w:rsidR="00C35F54" w:rsidRPr="00B27AA4" w:rsidRDefault="00C35F54" w:rsidP="00C35F54">
      <w:pPr>
        <w:widowControl w:val="0"/>
        <w:tabs>
          <w:tab w:val="left" w:pos="9709"/>
        </w:tabs>
        <w:spacing w:line="360" w:lineRule="auto"/>
        <w:ind w:left="426"/>
        <w:jc w:val="both"/>
        <w:rPr>
          <w:rFonts w:ascii="Arial" w:hAnsi="Arial" w:cs="Arial"/>
          <w:sz w:val="24"/>
          <w:szCs w:val="24"/>
        </w:rPr>
      </w:pPr>
      <w:r w:rsidRPr="00B27AA4">
        <w:rPr>
          <w:rFonts w:ascii="Arial" w:hAnsi="Arial" w:cs="Arial"/>
          <w:sz w:val="24"/>
          <w:szCs w:val="24"/>
        </w:rPr>
        <w:t xml:space="preserve">13.13.2. O sistema de equilíbrio de preços referido acima será empregado exclusivamente para efeito de julgamento das propostas, tendo em vista a necessidade de distribuir-se tratamento eqüitativo a todos os licitantes. </w:t>
      </w:r>
    </w:p>
    <w:p w:rsidR="00C35F54" w:rsidRPr="00B27AA4" w:rsidRDefault="00C35F54" w:rsidP="00C35F54">
      <w:pPr>
        <w:widowControl w:val="0"/>
        <w:tabs>
          <w:tab w:val="left" w:pos="9709"/>
        </w:tabs>
        <w:spacing w:line="360" w:lineRule="auto"/>
        <w:ind w:left="426"/>
        <w:jc w:val="both"/>
        <w:rPr>
          <w:rFonts w:ascii="Arial" w:hAnsi="Arial" w:cs="Arial"/>
          <w:sz w:val="24"/>
          <w:szCs w:val="24"/>
        </w:rPr>
      </w:pPr>
    </w:p>
    <w:p w:rsidR="00C35F54" w:rsidRPr="00E26F68" w:rsidRDefault="00C35F54" w:rsidP="00C35F54">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13.</w:t>
      </w:r>
      <w:r>
        <w:rPr>
          <w:rFonts w:ascii="Arial" w:hAnsi="Arial" w:cs="Arial"/>
          <w:sz w:val="24"/>
          <w:szCs w:val="24"/>
        </w:rPr>
        <w:t>14</w:t>
      </w:r>
      <w:r w:rsidRPr="00E26F68">
        <w:rPr>
          <w:rFonts w:ascii="Arial" w:hAnsi="Arial" w:cs="Arial"/>
          <w:sz w:val="24"/>
          <w:szCs w:val="24"/>
        </w:rPr>
        <w:t xml:space="preserve">. </w:t>
      </w:r>
      <w:r w:rsidRPr="00E26F68">
        <w:rPr>
          <w:rFonts w:ascii="Arial" w:hAnsi="Arial" w:cs="Arial"/>
          <w:color w:val="000000"/>
          <w:sz w:val="24"/>
          <w:szCs w:val="24"/>
        </w:rPr>
        <w:t>A classificação das propostas de preços será determinada através do critério de Menor Preço oferecido para execução total dos serviços</w:t>
      </w:r>
      <w:r w:rsidRPr="00E26F68">
        <w:rPr>
          <w:rFonts w:ascii="Arial" w:hAnsi="Arial" w:cs="Arial"/>
          <w:b/>
          <w:color w:val="FF0000"/>
          <w:sz w:val="24"/>
          <w:szCs w:val="24"/>
        </w:rPr>
        <w:t xml:space="preserve"> (OU DE MENOR PREÇO OFERECIDO POR LOTE)</w:t>
      </w:r>
      <w:r w:rsidRPr="00E26F68">
        <w:rPr>
          <w:rFonts w:ascii="Arial" w:hAnsi="Arial" w:cs="Arial"/>
          <w:color w:val="000000"/>
          <w:sz w:val="24"/>
          <w:szCs w:val="24"/>
        </w:rPr>
        <w:t xml:space="preserve">, tendo em vista que esta licitação é do tipo MENOR PREÇO e sob o regime de </w:t>
      </w:r>
      <w:r w:rsidRPr="00E26F68">
        <w:rPr>
          <w:rFonts w:ascii="Arial" w:hAnsi="Arial" w:cs="Arial"/>
          <w:color w:val="FF0000"/>
          <w:sz w:val="24"/>
          <w:szCs w:val="24"/>
        </w:rPr>
        <w:t>(</w:t>
      </w:r>
      <w:r w:rsidRPr="00E26F68">
        <w:rPr>
          <w:rFonts w:ascii="Arial" w:hAnsi="Arial" w:cs="Arial"/>
          <w:b/>
          <w:color w:val="FF0000"/>
          <w:sz w:val="24"/>
          <w:szCs w:val="24"/>
        </w:rPr>
        <w:t>EMPREITADA POR PREÇO UNITÁRIO / EMPREITADA POR PREÇO GLOBAL / EMPREITADA INTEGRAL/TAREFA)</w:t>
      </w:r>
      <w:r w:rsidRPr="00E26F68">
        <w:rPr>
          <w:rFonts w:ascii="Arial" w:hAnsi="Arial" w:cs="Arial"/>
          <w:sz w:val="24"/>
          <w:szCs w:val="24"/>
        </w:rPr>
        <w:t>.</w:t>
      </w:r>
    </w:p>
    <w:p w:rsidR="00C35F54" w:rsidRPr="00E26F68" w:rsidRDefault="00C35F54" w:rsidP="00C35F54">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13.6. Em caso de dúvidas, prevalecerão os valores por extensos declarados nas propostas.</w:t>
      </w:r>
    </w:p>
    <w:p w:rsidR="00C35F54" w:rsidRPr="00E26F68" w:rsidRDefault="00C35F54" w:rsidP="00C35F54">
      <w:pPr>
        <w:pStyle w:val="Corpodetexto3"/>
        <w:widowControl/>
        <w:spacing w:after="0" w:line="360" w:lineRule="auto"/>
        <w:rPr>
          <w:rFonts w:ascii="Arial" w:hAnsi="Arial" w:cs="Arial"/>
          <w:szCs w:val="24"/>
        </w:rPr>
      </w:pPr>
      <w:r w:rsidRPr="00E26F68">
        <w:rPr>
          <w:rFonts w:ascii="Arial" w:hAnsi="Arial" w:cs="Arial"/>
          <w:color w:val="auto"/>
          <w:szCs w:val="24"/>
        </w:rPr>
        <w:t>13.</w:t>
      </w:r>
      <w:r>
        <w:rPr>
          <w:rFonts w:ascii="Arial" w:hAnsi="Arial" w:cs="Arial"/>
          <w:color w:val="auto"/>
          <w:szCs w:val="24"/>
        </w:rPr>
        <w:t>15</w:t>
      </w:r>
      <w:r w:rsidRPr="00E26F68">
        <w:rPr>
          <w:rFonts w:ascii="Arial" w:hAnsi="Arial" w:cs="Arial"/>
          <w:color w:val="auto"/>
          <w:szCs w:val="24"/>
        </w:rPr>
        <w:t xml:space="preserve">. </w:t>
      </w:r>
      <w:r w:rsidRPr="00E26F68">
        <w:rPr>
          <w:rFonts w:ascii="Arial" w:hAnsi="Arial" w:cs="Arial"/>
          <w:szCs w:val="24"/>
        </w:rPr>
        <w:t>A Comissão de Licitação verificará o porte das empresas licitantes classificadas. Havendo microempresas, empresas de pequeno porte e sociedades cooperativas participantes, procederá à comparação com os valores da primeira colocada, se esta for empresa de maior porte, para o fim de aplicar-se o disposto nos arts. 44 e 45 da LC nº 123, de 2006.</w:t>
      </w:r>
    </w:p>
    <w:p w:rsidR="00C35F54" w:rsidRPr="00E26F68" w:rsidRDefault="00C35F54" w:rsidP="00C35F54">
      <w:pPr>
        <w:pStyle w:val="PargrafodaLista"/>
        <w:widowControl w:val="0"/>
        <w:numPr>
          <w:ilvl w:val="0"/>
          <w:numId w:val="14"/>
        </w:numPr>
        <w:suppressAutoHyphens/>
        <w:spacing w:line="360" w:lineRule="auto"/>
        <w:jc w:val="both"/>
        <w:rPr>
          <w:rFonts w:ascii="Arial" w:hAnsi="Arial" w:cs="Arial"/>
          <w:vanish/>
          <w:color w:val="000000"/>
        </w:rPr>
      </w:pPr>
    </w:p>
    <w:p w:rsidR="00C35F54" w:rsidRPr="00E26F68" w:rsidRDefault="00C35F54" w:rsidP="00C35F54">
      <w:pPr>
        <w:pStyle w:val="PargrafodaLista"/>
        <w:widowControl w:val="0"/>
        <w:numPr>
          <w:ilvl w:val="0"/>
          <w:numId w:val="14"/>
        </w:numPr>
        <w:suppressAutoHyphens/>
        <w:spacing w:line="360" w:lineRule="auto"/>
        <w:jc w:val="both"/>
        <w:rPr>
          <w:rFonts w:ascii="Arial" w:hAnsi="Arial" w:cs="Arial"/>
          <w:vanish/>
          <w:color w:val="000000"/>
        </w:rPr>
      </w:pPr>
    </w:p>
    <w:p w:rsidR="00C35F54" w:rsidRPr="00E26F68" w:rsidRDefault="00C35F54" w:rsidP="00C35F54">
      <w:pPr>
        <w:pStyle w:val="PargrafodaLista"/>
        <w:widowControl w:val="0"/>
        <w:numPr>
          <w:ilvl w:val="1"/>
          <w:numId w:val="14"/>
        </w:numPr>
        <w:suppressAutoHyphens/>
        <w:spacing w:line="360" w:lineRule="auto"/>
        <w:jc w:val="both"/>
        <w:rPr>
          <w:rFonts w:ascii="Arial" w:hAnsi="Arial" w:cs="Arial"/>
          <w:vanish/>
          <w:color w:val="000000"/>
        </w:rPr>
      </w:pPr>
    </w:p>
    <w:p w:rsidR="00C35F54" w:rsidRPr="00E26F68" w:rsidRDefault="00C35F54" w:rsidP="00C35F54">
      <w:pPr>
        <w:pStyle w:val="PargrafodaLista"/>
        <w:widowControl w:val="0"/>
        <w:suppressAutoHyphens/>
        <w:spacing w:line="360" w:lineRule="auto"/>
        <w:ind w:left="426"/>
        <w:jc w:val="both"/>
        <w:rPr>
          <w:rFonts w:ascii="Arial" w:hAnsi="Arial" w:cs="Arial"/>
          <w:color w:val="000000"/>
        </w:rPr>
      </w:pPr>
      <w:r w:rsidRPr="00E26F68">
        <w:rPr>
          <w:rFonts w:ascii="Arial" w:hAnsi="Arial" w:cs="Arial"/>
          <w:color w:val="000000"/>
        </w:rPr>
        <w:t>13.</w:t>
      </w:r>
      <w:r>
        <w:rPr>
          <w:rFonts w:ascii="Arial" w:hAnsi="Arial" w:cs="Arial"/>
          <w:color w:val="000000"/>
        </w:rPr>
        <w:t>15</w:t>
      </w:r>
      <w:r w:rsidRPr="00E26F68">
        <w:rPr>
          <w:rFonts w:ascii="Arial" w:hAnsi="Arial" w:cs="Arial"/>
          <w:color w:val="000000"/>
        </w:rPr>
        <w:t>.1.</w:t>
      </w:r>
      <w:r w:rsidRPr="00E26F68">
        <w:rPr>
          <w:rFonts w:ascii="Arial" w:hAnsi="Arial" w:cs="Arial"/>
          <w:color w:val="000000"/>
        </w:rPr>
        <w:tab/>
        <w:t xml:space="preserve">Nessas condições, as propostas de </w:t>
      </w:r>
      <w:r w:rsidRPr="00E26F68">
        <w:rPr>
          <w:rFonts w:ascii="Arial" w:hAnsi="Arial" w:cs="Arial"/>
        </w:rPr>
        <w:t>microempresas, empresas de pequeno porte</w:t>
      </w:r>
      <w:r w:rsidRPr="00E26F68">
        <w:rPr>
          <w:rFonts w:ascii="Arial" w:hAnsi="Arial" w:cs="Arial"/>
          <w:color w:val="000000"/>
        </w:rPr>
        <w:t xml:space="preserve"> e </w:t>
      </w:r>
      <w:r w:rsidRPr="00E26F68">
        <w:rPr>
          <w:rFonts w:ascii="Arial" w:hAnsi="Arial" w:cs="Arial"/>
        </w:rPr>
        <w:t xml:space="preserve">sociedades cooperativas </w:t>
      </w:r>
      <w:r w:rsidRPr="00E26F68">
        <w:rPr>
          <w:rFonts w:ascii="Arial" w:hAnsi="Arial" w:cs="Arial"/>
          <w:color w:val="000000"/>
        </w:rPr>
        <w:t>que se encontrarem na faixa de até 10% (dez por cento) acima da proposta de menor preço serão consideradas empatadas com a primeira colocada.</w:t>
      </w:r>
    </w:p>
    <w:p w:rsidR="00C35F54" w:rsidRPr="00E26F68" w:rsidRDefault="00C35F54" w:rsidP="00C35F54">
      <w:pPr>
        <w:widowControl w:val="0"/>
        <w:suppressAutoHyphens/>
        <w:spacing w:line="360" w:lineRule="auto"/>
        <w:ind w:left="426"/>
        <w:jc w:val="both"/>
        <w:rPr>
          <w:rFonts w:ascii="Arial" w:hAnsi="Arial" w:cs="Arial"/>
          <w:color w:val="000000"/>
          <w:sz w:val="24"/>
          <w:szCs w:val="24"/>
        </w:rPr>
      </w:pPr>
      <w:r w:rsidRPr="00E26F68">
        <w:rPr>
          <w:rFonts w:ascii="Arial" w:hAnsi="Arial" w:cs="Arial"/>
          <w:sz w:val="24"/>
          <w:szCs w:val="24"/>
        </w:rPr>
        <w:t>13.</w:t>
      </w:r>
      <w:r>
        <w:rPr>
          <w:rFonts w:ascii="Arial" w:hAnsi="Arial" w:cs="Arial"/>
          <w:sz w:val="24"/>
          <w:szCs w:val="24"/>
        </w:rPr>
        <w:t>15</w:t>
      </w:r>
      <w:r w:rsidRPr="00E26F68">
        <w:rPr>
          <w:rFonts w:ascii="Arial" w:hAnsi="Arial" w:cs="Arial"/>
          <w:sz w:val="24"/>
          <w:szCs w:val="24"/>
        </w:rPr>
        <w:t>.2.</w:t>
      </w:r>
      <w:r w:rsidRPr="00E26F68">
        <w:rPr>
          <w:rFonts w:ascii="Arial" w:hAnsi="Arial" w:cs="Arial"/>
          <w:sz w:val="24"/>
          <w:szCs w:val="24"/>
        </w:rPr>
        <w:tab/>
        <w:t>A melhor classificada nos termos do item anterior terá o direito de encaminhar uma</w:t>
      </w:r>
      <w:r w:rsidRPr="00E26F68">
        <w:rPr>
          <w:rFonts w:ascii="Arial" w:hAnsi="Arial" w:cs="Arial"/>
          <w:color w:val="000000"/>
          <w:sz w:val="24"/>
          <w:szCs w:val="24"/>
        </w:rPr>
        <w:t xml:space="preserve"> última oferta para desempate, obrigatoriamente em valor inferior ao da primeira colocada, no prazo de </w:t>
      </w:r>
      <w:r w:rsidRPr="00E26F68">
        <w:rPr>
          <w:rFonts w:ascii="Arial" w:hAnsi="Arial" w:cs="Arial"/>
          <w:color w:val="FF0000"/>
          <w:sz w:val="24"/>
          <w:szCs w:val="24"/>
        </w:rPr>
        <w:t>........(......)</w:t>
      </w:r>
      <w:r w:rsidRPr="00E26F68">
        <w:rPr>
          <w:rFonts w:ascii="Arial" w:hAnsi="Arial" w:cs="Arial"/>
          <w:color w:val="000000"/>
          <w:sz w:val="24"/>
          <w:szCs w:val="24"/>
        </w:rPr>
        <w:t xml:space="preserve"> minutos, caso esteja presente na sessão ou no prazo de </w:t>
      </w:r>
      <w:r w:rsidRPr="00E26F68">
        <w:rPr>
          <w:rFonts w:ascii="Arial" w:hAnsi="Arial" w:cs="Arial"/>
          <w:color w:val="FF0000"/>
          <w:sz w:val="24"/>
          <w:szCs w:val="24"/>
        </w:rPr>
        <w:t>........(.......)</w:t>
      </w:r>
      <w:r w:rsidRPr="00E26F68">
        <w:rPr>
          <w:rFonts w:ascii="Arial" w:hAnsi="Arial" w:cs="Arial"/>
          <w:color w:val="000000"/>
          <w:sz w:val="24"/>
          <w:szCs w:val="24"/>
        </w:rPr>
        <w:t xml:space="preserve"> dias, contados da comunicação da Comissão de Licitação, na hipótese de ausência. Neste caso, a oferta deverá ser escrita e assinada para posterior inclusão nos autos do processo licitatório.</w:t>
      </w:r>
    </w:p>
    <w:p w:rsidR="00C35F54" w:rsidRPr="00E26F68" w:rsidRDefault="00C35F54" w:rsidP="00C35F54">
      <w:pPr>
        <w:widowControl w:val="0"/>
        <w:suppressAutoHyphens/>
        <w:spacing w:line="360" w:lineRule="auto"/>
        <w:ind w:left="426"/>
        <w:jc w:val="both"/>
        <w:rPr>
          <w:rFonts w:ascii="Arial" w:hAnsi="Arial" w:cs="Arial"/>
          <w:sz w:val="24"/>
          <w:szCs w:val="24"/>
        </w:rPr>
      </w:pPr>
      <w:r w:rsidRPr="00E26F68">
        <w:rPr>
          <w:rFonts w:ascii="Arial" w:hAnsi="Arial" w:cs="Arial"/>
          <w:color w:val="000000"/>
          <w:sz w:val="24"/>
          <w:szCs w:val="24"/>
        </w:rPr>
        <w:t>13.</w:t>
      </w:r>
      <w:r>
        <w:rPr>
          <w:rFonts w:ascii="Arial" w:hAnsi="Arial" w:cs="Arial"/>
          <w:color w:val="000000"/>
          <w:sz w:val="24"/>
          <w:szCs w:val="24"/>
        </w:rPr>
        <w:t>15</w:t>
      </w:r>
      <w:r w:rsidRPr="00E26F68">
        <w:rPr>
          <w:rFonts w:ascii="Arial" w:hAnsi="Arial" w:cs="Arial"/>
          <w:color w:val="000000"/>
          <w:sz w:val="24"/>
          <w:szCs w:val="24"/>
        </w:rPr>
        <w:t xml:space="preserve">.3. Caso a </w:t>
      </w:r>
      <w:r w:rsidRPr="00E26F68">
        <w:rPr>
          <w:rFonts w:ascii="Arial" w:hAnsi="Arial" w:cs="Arial"/>
          <w:sz w:val="24"/>
          <w:szCs w:val="24"/>
        </w:rPr>
        <w:t xml:space="preserve">microempresa, empresa de pequeno porte ou sociedade cooperativa </w:t>
      </w:r>
      <w:r w:rsidRPr="00E26F68">
        <w:rPr>
          <w:rFonts w:ascii="Arial" w:hAnsi="Arial" w:cs="Arial"/>
          <w:color w:val="000000"/>
          <w:sz w:val="24"/>
          <w:szCs w:val="24"/>
        </w:rPr>
        <w:t xml:space="preserve">melhor classificada desista ou não se manifeste no prazo estabelecido, serão convocadas as demais licitantes </w:t>
      </w:r>
      <w:r w:rsidRPr="00E26F68">
        <w:rPr>
          <w:rFonts w:ascii="Arial" w:hAnsi="Arial" w:cs="Arial"/>
          <w:sz w:val="24"/>
          <w:szCs w:val="24"/>
        </w:rPr>
        <w:t xml:space="preserve">microempresas, empresas de pequeno porte e sociedades cooperativas </w:t>
      </w:r>
      <w:r w:rsidRPr="00E26F68">
        <w:rPr>
          <w:rFonts w:ascii="Arial" w:hAnsi="Arial" w:cs="Arial"/>
          <w:color w:val="000000"/>
          <w:sz w:val="24"/>
          <w:szCs w:val="24"/>
        </w:rPr>
        <w:t xml:space="preserve">que se encontrem naquele </w:t>
      </w:r>
      <w:r w:rsidRPr="00E26F68">
        <w:rPr>
          <w:rFonts w:ascii="Arial" w:hAnsi="Arial" w:cs="Arial"/>
          <w:color w:val="000000"/>
          <w:sz w:val="24"/>
          <w:szCs w:val="24"/>
        </w:rPr>
        <w:lastRenderedPageBreak/>
        <w:t xml:space="preserve">intervalo de 10% (dez por cento), na ordem de classificação, </w:t>
      </w:r>
      <w:r w:rsidRPr="00E26F68">
        <w:rPr>
          <w:rFonts w:ascii="Arial" w:hAnsi="Arial" w:cs="Arial"/>
          <w:sz w:val="24"/>
          <w:szCs w:val="24"/>
        </w:rPr>
        <w:t>para o exercício do mesmo direito, nos mesmos prazos estabelecidos no subitem anterior.</w:t>
      </w:r>
    </w:p>
    <w:p w:rsidR="00C35F54" w:rsidRPr="00E26F68" w:rsidRDefault="00C35F54" w:rsidP="00C35F54">
      <w:pPr>
        <w:widowControl w:val="0"/>
        <w:suppressAutoHyphens/>
        <w:spacing w:line="360" w:lineRule="auto"/>
        <w:ind w:left="425"/>
        <w:jc w:val="both"/>
        <w:rPr>
          <w:rFonts w:ascii="Arial" w:hAnsi="Arial" w:cs="Arial"/>
          <w:sz w:val="24"/>
          <w:szCs w:val="24"/>
        </w:rPr>
      </w:pPr>
      <w:r w:rsidRPr="00E26F68">
        <w:rPr>
          <w:rFonts w:ascii="Arial" w:hAnsi="Arial" w:cs="Arial"/>
          <w:sz w:val="24"/>
          <w:szCs w:val="24"/>
        </w:rPr>
        <w:t>13.</w:t>
      </w:r>
      <w:r>
        <w:rPr>
          <w:rFonts w:ascii="Arial" w:hAnsi="Arial" w:cs="Arial"/>
          <w:sz w:val="24"/>
          <w:szCs w:val="24"/>
        </w:rPr>
        <w:t>15</w:t>
      </w:r>
      <w:r w:rsidRPr="00E26F68">
        <w:rPr>
          <w:rFonts w:ascii="Arial" w:hAnsi="Arial" w:cs="Arial"/>
          <w:sz w:val="24"/>
          <w:szCs w:val="24"/>
        </w:rPr>
        <w:t>.4. Caso sejam identificadas propostas de preços idênticos de microempresa, empresa de pequeno porte ou sociedade cooperativa empatadas na faixa de até 10% (dez por cento) sobre o valor cotado pela primeira colocada, a Comissão de Licitação convocará os licitantes para que compareçam ao sorteio na data e horário estipulados, para que se identifique aquela que primeiro poderá reduzir a oferta.</w:t>
      </w:r>
    </w:p>
    <w:p w:rsidR="00C35F54" w:rsidRPr="00E26F68" w:rsidRDefault="00C35F54" w:rsidP="00C35F54">
      <w:pPr>
        <w:widowControl w:val="0"/>
        <w:suppressAutoHyphens/>
        <w:spacing w:line="360" w:lineRule="auto"/>
        <w:jc w:val="both"/>
        <w:rPr>
          <w:rFonts w:ascii="Arial" w:hAnsi="Arial" w:cs="Arial"/>
          <w:sz w:val="24"/>
          <w:szCs w:val="24"/>
        </w:rPr>
      </w:pPr>
      <w:r w:rsidRPr="00E26F68">
        <w:rPr>
          <w:rFonts w:ascii="Arial" w:hAnsi="Arial" w:cs="Arial"/>
          <w:sz w:val="24"/>
          <w:szCs w:val="24"/>
        </w:rPr>
        <w:t>13.</w:t>
      </w:r>
      <w:r>
        <w:rPr>
          <w:rFonts w:ascii="Arial" w:hAnsi="Arial" w:cs="Arial"/>
          <w:sz w:val="24"/>
          <w:szCs w:val="24"/>
        </w:rPr>
        <w:t>16</w:t>
      </w:r>
      <w:r w:rsidRPr="00E26F68">
        <w:rPr>
          <w:rFonts w:ascii="Arial" w:hAnsi="Arial" w:cs="Arial"/>
          <w:sz w:val="24"/>
          <w:szCs w:val="24"/>
        </w:rPr>
        <w:t>. Havendo êxito no procedimento de desempate, será elaborada a nova classificação das propostas para fins de aceitação do valor ofertado. Não sendo aplicável o procedimento, ou não havendo êxito na aplicação deste, prevalecerá a classificação inicial.</w:t>
      </w:r>
    </w:p>
    <w:p w:rsidR="00C35F54" w:rsidRPr="00E26F68" w:rsidRDefault="00C35F54" w:rsidP="00C35F54">
      <w:pPr>
        <w:widowControl w:val="0"/>
        <w:suppressAutoHyphens/>
        <w:spacing w:line="360" w:lineRule="auto"/>
        <w:jc w:val="both"/>
        <w:rPr>
          <w:rFonts w:ascii="Arial" w:hAnsi="Arial" w:cs="Arial"/>
          <w:color w:val="000000"/>
          <w:sz w:val="24"/>
          <w:szCs w:val="24"/>
        </w:rPr>
      </w:pPr>
      <w:r w:rsidRPr="00E26F68">
        <w:rPr>
          <w:rFonts w:ascii="Arial" w:hAnsi="Arial" w:cs="Arial"/>
          <w:color w:val="000000"/>
          <w:sz w:val="24"/>
          <w:szCs w:val="24"/>
        </w:rPr>
        <w:t>13.</w:t>
      </w:r>
      <w:r>
        <w:rPr>
          <w:rFonts w:ascii="Arial" w:hAnsi="Arial" w:cs="Arial"/>
          <w:color w:val="000000"/>
          <w:sz w:val="24"/>
          <w:szCs w:val="24"/>
        </w:rPr>
        <w:t>17</w:t>
      </w:r>
      <w:r w:rsidRPr="00E26F68">
        <w:rPr>
          <w:rFonts w:ascii="Arial" w:hAnsi="Arial" w:cs="Arial"/>
          <w:color w:val="000000"/>
          <w:sz w:val="24"/>
          <w:szCs w:val="24"/>
        </w:rPr>
        <w:t>. Persistindo o empate, será assegurada preferência, sucessivamente, aos bens e serviços:</w:t>
      </w:r>
    </w:p>
    <w:p w:rsidR="00C35F54" w:rsidRPr="00E26F68" w:rsidRDefault="00C35F54" w:rsidP="00C35F54">
      <w:pPr>
        <w:widowControl w:val="0"/>
        <w:suppressAutoHyphens/>
        <w:spacing w:line="360" w:lineRule="auto"/>
        <w:ind w:left="426"/>
        <w:jc w:val="both"/>
        <w:rPr>
          <w:rFonts w:ascii="Arial" w:hAnsi="Arial" w:cs="Arial"/>
          <w:color w:val="000000"/>
          <w:sz w:val="24"/>
          <w:szCs w:val="24"/>
        </w:rPr>
      </w:pPr>
      <w:r w:rsidRPr="00E26F68">
        <w:rPr>
          <w:rFonts w:ascii="Arial" w:hAnsi="Arial" w:cs="Arial"/>
          <w:color w:val="000000"/>
          <w:sz w:val="24"/>
          <w:szCs w:val="24"/>
        </w:rPr>
        <w:t xml:space="preserve">a) produzidos no País; </w:t>
      </w:r>
    </w:p>
    <w:p w:rsidR="00C35F54" w:rsidRPr="00E26F68" w:rsidRDefault="00C35F54" w:rsidP="00C35F54">
      <w:pPr>
        <w:widowControl w:val="0"/>
        <w:suppressAutoHyphens/>
        <w:spacing w:line="360" w:lineRule="auto"/>
        <w:ind w:left="426"/>
        <w:jc w:val="both"/>
        <w:rPr>
          <w:rFonts w:ascii="Arial" w:hAnsi="Arial" w:cs="Arial"/>
          <w:color w:val="000000"/>
          <w:sz w:val="24"/>
          <w:szCs w:val="24"/>
        </w:rPr>
      </w:pPr>
      <w:r w:rsidRPr="00E26F68">
        <w:rPr>
          <w:rFonts w:ascii="Arial" w:hAnsi="Arial" w:cs="Arial"/>
          <w:color w:val="000000"/>
          <w:sz w:val="24"/>
          <w:szCs w:val="24"/>
        </w:rPr>
        <w:t>b) produzidos ou prestados por empresas brasileiras;</w:t>
      </w:r>
    </w:p>
    <w:p w:rsidR="00C35F54" w:rsidRPr="00E26F68" w:rsidRDefault="00C35F54" w:rsidP="00C35F54">
      <w:pPr>
        <w:widowControl w:val="0"/>
        <w:suppressAutoHyphens/>
        <w:spacing w:line="360" w:lineRule="auto"/>
        <w:ind w:left="426"/>
        <w:jc w:val="both"/>
        <w:rPr>
          <w:rFonts w:ascii="Arial" w:hAnsi="Arial" w:cs="Arial"/>
          <w:color w:val="000000"/>
          <w:sz w:val="24"/>
          <w:szCs w:val="24"/>
        </w:rPr>
      </w:pPr>
      <w:r w:rsidRPr="00E26F68">
        <w:rPr>
          <w:rFonts w:ascii="Arial" w:hAnsi="Arial" w:cs="Arial"/>
          <w:color w:val="000000"/>
          <w:sz w:val="24"/>
          <w:szCs w:val="24"/>
        </w:rPr>
        <w:t>c) produzidos ou prestados por empresas que invistam em pesquisa e no desenvolvimento de tecnologia no País.</w:t>
      </w:r>
    </w:p>
    <w:p w:rsidR="00C35F54" w:rsidRPr="00E26F68" w:rsidRDefault="00C35F54" w:rsidP="00C35F54">
      <w:pPr>
        <w:pStyle w:val="Nivel3"/>
        <w:numPr>
          <w:ilvl w:val="0"/>
          <w:numId w:val="0"/>
        </w:numPr>
        <w:spacing w:before="0" w:after="0" w:line="360" w:lineRule="auto"/>
        <w:ind w:left="426"/>
        <w:rPr>
          <w:rFonts w:ascii="Arial" w:hAnsi="Arial"/>
          <w:sz w:val="24"/>
          <w:szCs w:val="24"/>
        </w:rPr>
      </w:pPr>
      <w:r w:rsidRPr="00E26F68">
        <w:rPr>
          <w:rFonts w:ascii="Arial" w:hAnsi="Arial"/>
          <w:sz w:val="24"/>
          <w:szCs w:val="24"/>
        </w:rPr>
        <w:t>d) produzidos ou prestados por empresas que comprovem cumprimento de reserva de cargos prevista em lei para pessoa com deficiência ou para reabilitado da Previdência Social e que atendam às regras de acessibilidade previstas na legislação.</w:t>
      </w:r>
    </w:p>
    <w:p w:rsidR="00C35F54" w:rsidRPr="00E26F68" w:rsidRDefault="00C35F54" w:rsidP="00C35F54">
      <w:pPr>
        <w:pStyle w:val="Corpodetexto3"/>
        <w:widowControl/>
        <w:spacing w:after="0" w:line="360" w:lineRule="auto"/>
        <w:rPr>
          <w:rFonts w:ascii="Arial" w:hAnsi="Arial" w:cs="Arial"/>
          <w:color w:val="auto"/>
          <w:szCs w:val="24"/>
        </w:rPr>
      </w:pPr>
      <w:r w:rsidRPr="00E26F68">
        <w:rPr>
          <w:rFonts w:ascii="Arial" w:hAnsi="Arial" w:cs="Arial"/>
          <w:szCs w:val="24"/>
        </w:rPr>
        <w:t>13.</w:t>
      </w:r>
      <w:r>
        <w:rPr>
          <w:rFonts w:ascii="Arial" w:hAnsi="Arial" w:cs="Arial"/>
          <w:szCs w:val="24"/>
        </w:rPr>
        <w:t>18</w:t>
      </w:r>
      <w:r w:rsidRPr="00E26F68">
        <w:rPr>
          <w:rFonts w:ascii="Arial" w:hAnsi="Arial" w:cs="Arial"/>
          <w:szCs w:val="24"/>
        </w:rPr>
        <w:t>. Esgotados todos os demais critérios de desempate previstos em lei, a escolha do licitante vencedor ocorrerá por meio de sorteio, para o qual os licitantes habilitados serão convocados.</w:t>
      </w:r>
    </w:p>
    <w:p w:rsidR="00C35F54" w:rsidRPr="00E26F68" w:rsidRDefault="00C35F54" w:rsidP="00C35F54">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13.</w:t>
      </w:r>
      <w:r>
        <w:rPr>
          <w:rFonts w:ascii="Arial" w:hAnsi="Arial" w:cs="Arial"/>
          <w:sz w:val="24"/>
          <w:szCs w:val="24"/>
        </w:rPr>
        <w:t>19</w:t>
      </w:r>
      <w:r w:rsidRPr="00E26F68">
        <w:rPr>
          <w:rFonts w:ascii="Arial" w:hAnsi="Arial" w:cs="Arial"/>
          <w:sz w:val="24"/>
          <w:szCs w:val="24"/>
        </w:rPr>
        <w:t xml:space="preserve">. Após a apresentação e julgamento das eventuais impugnações e/ou recursos referentes à análise e julgamento das propostas apresentadas, a Comissão de Licitação redigirá criterioso e conclusivo relatório que será submetido </w:t>
      </w:r>
      <w:r w:rsidR="00A14AF7">
        <w:rPr>
          <w:rFonts w:ascii="Arial" w:hAnsi="Arial" w:cs="Arial"/>
          <w:sz w:val="24"/>
          <w:szCs w:val="24"/>
        </w:rPr>
        <w:t xml:space="preserve">à </w:t>
      </w:r>
      <w:r w:rsidRPr="00A14AF7">
        <w:rPr>
          <w:rFonts w:ascii="Arial" w:hAnsi="Arial" w:cs="Arial"/>
          <w:sz w:val="24"/>
          <w:szCs w:val="24"/>
        </w:rPr>
        <w:t>autoridade competente,</w:t>
      </w:r>
      <w:r w:rsidRPr="00E26F68">
        <w:rPr>
          <w:rFonts w:ascii="Arial" w:hAnsi="Arial" w:cs="Arial"/>
          <w:sz w:val="24"/>
          <w:szCs w:val="24"/>
        </w:rPr>
        <w:t xml:space="preserve"> juntamente com a ata de julgamento das propostas, para que seja exercido ato de controle final.</w:t>
      </w:r>
    </w:p>
    <w:p w:rsidR="00DE30BC" w:rsidRDefault="00C35F54" w:rsidP="00C35F54">
      <w:pPr>
        <w:pStyle w:val="Corpodetexto"/>
        <w:spacing w:line="360" w:lineRule="auto"/>
        <w:rPr>
          <w:rFonts w:cs="Arial"/>
          <w:sz w:val="24"/>
          <w:szCs w:val="24"/>
        </w:rPr>
      </w:pPr>
      <w:r w:rsidRPr="00E26F68">
        <w:rPr>
          <w:rFonts w:cs="Arial"/>
          <w:sz w:val="24"/>
          <w:szCs w:val="24"/>
        </w:rPr>
        <w:t>13.</w:t>
      </w:r>
      <w:r>
        <w:rPr>
          <w:rFonts w:cs="Arial"/>
          <w:sz w:val="24"/>
          <w:szCs w:val="24"/>
        </w:rPr>
        <w:t>20</w:t>
      </w:r>
      <w:r w:rsidRPr="00E26F68">
        <w:rPr>
          <w:rFonts w:cs="Arial"/>
          <w:sz w:val="24"/>
          <w:szCs w:val="24"/>
        </w:rPr>
        <w:t xml:space="preserve">. Quando todos os licitantes forem inabilitados ou todas as propostas forem </w:t>
      </w:r>
      <w:r w:rsidRPr="00E26F68">
        <w:rPr>
          <w:rFonts w:cs="Arial"/>
          <w:sz w:val="24"/>
          <w:szCs w:val="24"/>
        </w:rPr>
        <w:lastRenderedPageBreak/>
        <w:t xml:space="preserve">desclassificadas, a Contratante poderá fixar aos </w:t>
      </w:r>
      <w:r w:rsidRPr="00C35F54">
        <w:rPr>
          <w:rFonts w:cs="Arial"/>
          <w:sz w:val="24"/>
          <w:szCs w:val="24"/>
        </w:rPr>
        <w:t>licitantes o prazo de 08 (oito) dias</w:t>
      </w:r>
      <w:r w:rsidRPr="00E26F68">
        <w:rPr>
          <w:rFonts w:cs="Arial"/>
          <w:sz w:val="24"/>
          <w:szCs w:val="24"/>
        </w:rPr>
        <w:t xml:space="preserve"> úteis para apresentação de nova documentação ou de outras propostas excluídas das causas que deram origem à inabilitação ou desclassificação. Todos os concorrentes serão comunicados formalmente do dia, hora e local da abertura dos novos envelopes. Neste caso, o prazo de validade das propostas será contado a partir da nova data de apresentação.</w:t>
      </w:r>
    </w:p>
    <w:p w:rsidR="00C35F54" w:rsidRPr="00C35F54" w:rsidRDefault="00C35F54" w:rsidP="00C35F54">
      <w:pPr>
        <w:pStyle w:val="Corpodetexto"/>
        <w:spacing w:line="360" w:lineRule="auto"/>
        <w:rPr>
          <w:rFonts w:cs="Arial"/>
          <w:sz w:val="24"/>
          <w:szCs w:val="24"/>
        </w:rPr>
      </w:pPr>
    </w:p>
    <w:p w:rsidR="006C29F4" w:rsidRPr="001E2572" w:rsidRDefault="00007CBD"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 xml:space="preserve">14. </w:t>
      </w:r>
      <w:r w:rsidR="002B47F2" w:rsidRPr="00E26F68">
        <w:rPr>
          <w:rFonts w:ascii="Arial" w:hAnsi="Arial" w:cs="Arial"/>
          <w:b/>
          <w:bCs/>
          <w:sz w:val="24"/>
          <w:szCs w:val="24"/>
        </w:rPr>
        <w:t>REAJUSTAMENTO</w:t>
      </w:r>
      <w:r w:rsidR="006C29F4" w:rsidRPr="006C29F4">
        <w:rPr>
          <w:rFonts w:ascii="Arial" w:hAnsi="Arial" w:cs="Arial"/>
          <w:b/>
          <w:bCs/>
          <w:sz w:val="24"/>
          <w:szCs w:val="24"/>
          <w:lang w:eastAsia="en-US"/>
        </w:rPr>
        <w:t xml:space="preserve"> </w:t>
      </w:r>
    </w:p>
    <w:p w:rsidR="000B25A2" w:rsidRDefault="000B25A2" w:rsidP="000B25A2">
      <w:pPr>
        <w:spacing w:line="360" w:lineRule="auto"/>
        <w:jc w:val="both"/>
        <w:rPr>
          <w:rFonts w:ascii="Arial" w:hAnsi="Arial" w:cs="Arial"/>
          <w:sz w:val="24"/>
          <w:szCs w:val="24"/>
        </w:rPr>
      </w:pPr>
      <w:r w:rsidRPr="009D52CF">
        <w:rPr>
          <w:rFonts w:ascii="Arial" w:hAnsi="Arial" w:cs="Arial"/>
          <w:bCs/>
          <w:sz w:val="24"/>
          <w:szCs w:val="24"/>
        </w:rPr>
        <w:t>14.1</w:t>
      </w:r>
      <w:r w:rsidR="009D52CF">
        <w:rPr>
          <w:rFonts w:ascii="Arial" w:hAnsi="Arial" w:cs="Arial"/>
          <w:sz w:val="24"/>
          <w:szCs w:val="24"/>
        </w:rPr>
        <w:t>.</w:t>
      </w:r>
      <w:r>
        <w:rPr>
          <w:rFonts w:ascii="Arial" w:hAnsi="Arial" w:cs="Arial"/>
          <w:sz w:val="24"/>
          <w:szCs w:val="24"/>
        </w:rPr>
        <w:t> As condições referentes ao reajuste contratual encontram-se previstas no Termo de Contrato, anexo a este Edital.</w:t>
      </w:r>
    </w:p>
    <w:p w:rsidR="00DE30BC" w:rsidRPr="003E4705" w:rsidRDefault="00DE30BC" w:rsidP="00DE30BC">
      <w:pPr>
        <w:spacing w:line="360" w:lineRule="auto"/>
        <w:jc w:val="both"/>
        <w:rPr>
          <w:rFonts w:ascii="Arial" w:hAnsi="Arial" w:cs="Arial"/>
          <w:color w:val="FF0000"/>
        </w:rPr>
      </w:pPr>
    </w:p>
    <w:p w:rsidR="006C29F4" w:rsidRPr="001E2572" w:rsidRDefault="00E842BD" w:rsidP="00DE30B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15.</w:t>
      </w:r>
      <w:r w:rsidR="002B47F2" w:rsidRPr="00E26F68">
        <w:rPr>
          <w:rFonts w:ascii="Arial" w:hAnsi="Arial" w:cs="Arial"/>
          <w:b/>
          <w:bCs/>
          <w:sz w:val="24"/>
          <w:szCs w:val="24"/>
        </w:rPr>
        <w:t xml:space="preserve"> PAGAMENTO</w:t>
      </w:r>
      <w:r w:rsidR="006C29F4" w:rsidRPr="006C29F4">
        <w:rPr>
          <w:rFonts w:ascii="Arial" w:hAnsi="Arial" w:cs="Arial"/>
          <w:b/>
          <w:bCs/>
          <w:sz w:val="24"/>
          <w:szCs w:val="24"/>
          <w:lang w:eastAsia="en-US"/>
        </w:rPr>
        <w:t xml:space="preserve"> </w:t>
      </w:r>
    </w:p>
    <w:p w:rsidR="00233BE0" w:rsidRDefault="002B47F2" w:rsidP="00DE30BC">
      <w:pPr>
        <w:widowControl w:val="0"/>
        <w:suppressAutoHyphens/>
        <w:spacing w:line="360" w:lineRule="auto"/>
        <w:jc w:val="both"/>
        <w:rPr>
          <w:rFonts w:ascii="Arial" w:hAnsi="Arial" w:cs="Arial"/>
          <w:sz w:val="24"/>
          <w:szCs w:val="24"/>
        </w:rPr>
      </w:pPr>
      <w:r w:rsidRPr="00E26F68">
        <w:rPr>
          <w:rFonts w:ascii="Arial" w:hAnsi="Arial" w:cs="Arial"/>
          <w:sz w:val="24"/>
          <w:szCs w:val="24"/>
        </w:rPr>
        <w:t>15.1</w:t>
      </w:r>
      <w:r w:rsidR="00914075" w:rsidRPr="00E26F68">
        <w:rPr>
          <w:rFonts w:ascii="Arial" w:hAnsi="Arial" w:cs="Arial"/>
          <w:sz w:val="24"/>
          <w:szCs w:val="24"/>
        </w:rPr>
        <w:t>.</w:t>
      </w:r>
      <w:r w:rsidRPr="00E26F68">
        <w:rPr>
          <w:rFonts w:ascii="Arial" w:hAnsi="Arial" w:cs="Arial"/>
          <w:sz w:val="24"/>
          <w:szCs w:val="24"/>
        </w:rPr>
        <w:t xml:space="preserve"> </w:t>
      </w:r>
      <w:r w:rsidR="00543617">
        <w:rPr>
          <w:rFonts w:ascii="Arial" w:hAnsi="Arial" w:cs="Arial"/>
          <w:sz w:val="24"/>
          <w:szCs w:val="24"/>
        </w:rPr>
        <w:t>As condições de pagamento ao contratado encontram-se previstas no Termo de Contrato.</w:t>
      </w:r>
    </w:p>
    <w:p w:rsidR="00DE30BC" w:rsidRPr="00E26F68" w:rsidRDefault="00DE30BC" w:rsidP="00DE30BC">
      <w:pPr>
        <w:widowControl w:val="0"/>
        <w:suppressAutoHyphens/>
        <w:spacing w:line="360" w:lineRule="auto"/>
        <w:jc w:val="both"/>
        <w:rPr>
          <w:rFonts w:ascii="Arial" w:hAnsi="Arial" w:cs="Arial"/>
          <w:bCs/>
          <w:sz w:val="24"/>
          <w:szCs w:val="24"/>
        </w:rPr>
      </w:pPr>
    </w:p>
    <w:p w:rsidR="006C29F4" w:rsidRPr="001E2572" w:rsidRDefault="000118DE"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 xml:space="preserve">16. SUBCONTRATAÇÃO </w:t>
      </w:r>
    </w:p>
    <w:p w:rsidR="000278E3" w:rsidRPr="007E762E" w:rsidRDefault="000118DE" w:rsidP="005A098C">
      <w:pPr>
        <w:pStyle w:val="Corpodetexto3"/>
        <w:tabs>
          <w:tab w:val="left" w:pos="-2127"/>
        </w:tabs>
        <w:spacing w:after="0" w:line="360" w:lineRule="auto"/>
        <w:rPr>
          <w:rFonts w:ascii="Arial" w:hAnsi="Arial" w:cs="Arial"/>
          <w:color w:val="FF0000"/>
          <w:szCs w:val="24"/>
        </w:rPr>
      </w:pPr>
      <w:r w:rsidRPr="007E762E">
        <w:rPr>
          <w:rFonts w:ascii="Arial" w:hAnsi="Arial" w:cs="Arial"/>
          <w:color w:val="FF0000"/>
          <w:szCs w:val="24"/>
        </w:rPr>
        <w:t xml:space="preserve">16.1. </w:t>
      </w:r>
      <w:r w:rsidR="000278E3" w:rsidRPr="007E762E">
        <w:rPr>
          <w:rFonts w:ascii="Arial" w:hAnsi="Arial" w:cs="Arial"/>
          <w:color w:val="FF0000"/>
          <w:szCs w:val="24"/>
        </w:rPr>
        <w:t>Não será admitida a subcontratação do objeto licitatório.</w:t>
      </w:r>
    </w:p>
    <w:p w:rsidR="000278E3" w:rsidRPr="007E762E" w:rsidRDefault="000278E3" w:rsidP="005A098C">
      <w:pPr>
        <w:pStyle w:val="Corpodetexto3"/>
        <w:tabs>
          <w:tab w:val="left" w:pos="-2127"/>
        </w:tabs>
        <w:spacing w:after="0" w:line="360" w:lineRule="auto"/>
        <w:rPr>
          <w:rFonts w:ascii="Arial" w:hAnsi="Arial" w:cs="Arial"/>
          <w:color w:val="FF0000"/>
          <w:szCs w:val="24"/>
        </w:rPr>
      </w:pPr>
      <w:r w:rsidRPr="007E762E">
        <w:rPr>
          <w:rFonts w:ascii="Arial" w:hAnsi="Arial" w:cs="Arial"/>
          <w:color w:val="FF0000"/>
          <w:szCs w:val="24"/>
        </w:rPr>
        <w:t>OU</w:t>
      </w:r>
    </w:p>
    <w:p w:rsidR="000278E3" w:rsidRPr="007E762E" w:rsidRDefault="000278E3" w:rsidP="005A098C">
      <w:pPr>
        <w:pStyle w:val="Corpodetexto3"/>
        <w:tabs>
          <w:tab w:val="left" w:pos="-2127"/>
        </w:tabs>
        <w:spacing w:after="0" w:line="360" w:lineRule="auto"/>
        <w:rPr>
          <w:rFonts w:ascii="Arial" w:hAnsi="Arial" w:cs="Arial"/>
          <w:color w:val="FF0000"/>
          <w:szCs w:val="24"/>
        </w:rPr>
      </w:pPr>
      <w:r w:rsidRPr="007E762E">
        <w:rPr>
          <w:rFonts w:ascii="Arial" w:hAnsi="Arial" w:cs="Arial"/>
          <w:color w:val="FF0000"/>
          <w:szCs w:val="24"/>
        </w:rPr>
        <w:t>16.1. É permitida a subcontratação parcial do objeto, até o limite de (...)% do valor total do contrato, em relação às parcelas das obras e serviços de natureza específica destacados como de menor relevância técnica e valor não significativo, nos termos do Parecer Técnico nº (...):</w:t>
      </w:r>
    </w:p>
    <w:p w:rsidR="000118DE" w:rsidRPr="007E762E" w:rsidRDefault="000118DE" w:rsidP="005A098C">
      <w:pPr>
        <w:spacing w:line="360" w:lineRule="auto"/>
        <w:ind w:left="426"/>
        <w:jc w:val="both"/>
        <w:rPr>
          <w:rFonts w:ascii="Arial" w:hAnsi="Arial" w:cs="Arial"/>
          <w:color w:val="FF0000"/>
          <w:sz w:val="24"/>
          <w:szCs w:val="24"/>
        </w:rPr>
      </w:pPr>
      <w:r w:rsidRPr="007E762E">
        <w:rPr>
          <w:rFonts w:ascii="Arial" w:hAnsi="Arial" w:cs="Arial"/>
          <w:color w:val="FF0000"/>
          <w:sz w:val="24"/>
          <w:szCs w:val="24"/>
        </w:rPr>
        <w:t>16.1.1</w:t>
      </w:r>
      <w:r w:rsidR="000278E3" w:rsidRPr="007E762E">
        <w:rPr>
          <w:rFonts w:ascii="Arial" w:hAnsi="Arial" w:cs="Arial"/>
          <w:color w:val="FF0000"/>
          <w:sz w:val="24"/>
          <w:szCs w:val="24"/>
        </w:rPr>
        <w:t>.</w:t>
      </w:r>
      <w:r w:rsidRPr="007E762E">
        <w:rPr>
          <w:rFonts w:ascii="Arial" w:hAnsi="Arial" w:cs="Arial"/>
          <w:color w:val="FF0000"/>
          <w:sz w:val="24"/>
          <w:szCs w:val="24"/>
        </w:rPr>
        <w:t xml:space="preserve"> </w:t>
      </w:r>
      <w:r w:rsidR="000278E3" w:rsidRPr="007E762E">
        <w:rPr>
          <w:rFonts w:ascii="Arial" w:hAnsi="Arial" w:cs="Arial"/>
          <w:color w:val="FF0000"/>
          <w:sz w:val="24"/>
          <w:szCs w:val="24"/>
        </w:rPr>
        <w:t>(...)</w:t>
      </w:r>
    </w:p>
    <w:p w:rsidR="000278E3" w:rsidRPr="007E762E" w:rsidRDefault="000278E3" w:rsidP="005A098C">
      <w:pPr>
        <w:spacing w:line="360" w:lineRule="auto"/>
        <w:ind w:left="426"/>
        <w:jc w:val="both"/>
        <w:rPr>
          <w:rFonts w:ascii="Arial" w:hAnsi="Arial" w:cs="Arial"/>
          <w:color w:val="FF0000"/>
          <w:sz w:val="24"/>
          <w:szCs w:val="24"/>
        </w:rPr>
      </w:pPr>
      <w:r w:rsidRPr="007E762E">
        <w:rPr>
          <w:rFonts w:ascii="Arial" w:hAnsi="Arial" w:cs="Arial"/>
          <w:color w:val="FF0000"/>
          <w:sz w:val="24"/>
          <w:szCs w:val="24"/>
        </w:rPr>
        <w:t>16.1.2. (...)</w:t>
      </w:r>
    </w:p>
    <w:p w:rsidR="000118DE" w:rsidRPr="007E762E" w:rsidRDefault="000278E3" w:rsidP="005A098C">
      <w:pPr>
        <w:spacing w:line="360" w:lineRule="auto"/>
        <w:jc w:val="both"/>
        <w:rPr>
          <w:rFonts w:ascii="Arial" w:hAnsi="Arial" w:cs="Arial"/>
          <w:color w:val="FF0000"/>
          <w:sz w:val="24"/>
          <w:szCs w:val="24"/>
        </w:rPr>
      </w:pPr>
      <w:r w:rsidRPr="007E762E">
        <w:rPr>
          <w:rFonts w:ascii="Arial" w:hAnsi="Arial" w:cs="Arial"/>
          <w:color w:val="FF0000"/>
          <w:sz w:val="24"/>
          <w:szCs w:val="24"/>
        </w:rPr>
        <w:t>16.2</w:t>
      </w:r>
      <w:r w:rsidR="000118DE" w:rsidRPr="007E762E">
        <w:rPr>
          <w:rFonts w:ascii="Arial" w:hAnsi="Arial" w:cs="Arial"/>
          <w:color w:val="FF0000"/>
          <w:sz w:val="24"/>
          <w:szCs w:val="24"/>
        </w:rPr>
        <w:t>.</w:t>
      </w:r>
      <w:r w:rsidRPr="007E762E">
        <w:rPr>
          <w:rFonts w:ascii="Arial" w:hAnsi="Arial" w:cs="Arial"/>
          <w:color w:val="FF0000"/>
          <w:sz w:val="24"/>
          <w:szCs w:val="24"/>
        </w:rPr>
        <w:t xml:space="preserve"> A subcontratação depende de autorização prévia da Contratante, a quem incumbe avaliar se a subcontratada cumpre os requisitos de qualificação técnica necessários para a execução do objeto, bem como verificar</w:t>
      </w:r>
      <w:r w:rsidR="007E762E" w:rsidRPr="007E762E">
        <w:rPr>
          <w:rFonts w:ascii="Arial" w:hAnsi="Arial" w:cs="Arial"/>
          <w:color w:val="FF0000"/>
          <w:sz w:val="24"/>
          <w:szCs w:val="24"/>
        </w:rPr>
        <w:t xml:space="preserve"> os demais requisitos de habilitação eventualmente aplicáveis, dentre eles a regularidade fiscal e trabalhista.</w:t>
      </w:r>
    </w:p>
    <w:p w:rsidR="007E762E" w:rsidRDefault="007E762E" w:rsidP="005A098C">
      <w:pPr>
        <w:spacing w:line="360" w:lineRule="auto"/>
        <w:jc w:val="both"/>
        <w:rPr>
          <w:rFonts w:ascii="Arial" w:hAnsi="Arial" w:cs="Arial"/>
          <w:color w:val="FF0000"/>
          <w:sz w:val="24"/>
          <w:szCs w:val="24"/>
        </w:rPr>
      </w:pPr>
      <w:r w:rsidRPr="007E762E">
        <w:rPr>
          <w:rFonts w:ascii="Arial" w:hAnsi="Arial" w:cs="Arial"/>
          <w:color w:val="FF0000"/>
          <w:sz w:val="24"/>
          <w:szCs w:val="24"/>
        </w:rPr>
        <w:t xml:space="preserve">16.3. Em qualquer hipótese de subcontratação, permanece a responsabilidade integral da contratada pela perfeita execução contratual, cabendo-lhe realizar a supervisão e coordenação das atividades da subcontratada, bem como responder </w:t>
      </w:r>
      <w:r w:rsidRPr="007E762E">
        <w:rPr>
          <w:rFonts w:ascii="Arial" w:hAnsi="Arial" w:cs="Arial"/>
          <w:color w:val="FF0000"/>
          <w:sz w:val="24"/>
          <w:szCs w:val="24"/>
        </w:rPr>
        <w:lastRenderedPageBreak/>
        <w:t>perante a Contratante pelo rigoroso cumprimento das obrigações contratuais correspondentes ao objeto da subcontratação.</w:t>
      </w:r>
    </w:p>
    <w:p w:rsidR="00DE30BC" w:rsidRDefault="00DE30BC" w:rsidP="005A098C">
      <w:pPr>
        <w:spacing w:line="360" w:lineRule="auto"/>
        <w:jc w:val="both"/>
        <w:rPr>
          <w:rFonts w:ascii="Arial" w:hAnsi="Arial" w:cs="Arial"/>
          <w:color w:val="FF0000"/>
          <w:sz w:val="24"/>
          <w:szCs w:val="24"/>
        </w:rPr>
      </w:pPr>
    </w:p>
    <w:p w:rsidR="007E762E" w:rsidRPr="003E50D4" w:rsidRDefault="007E762E" w:rsidP="00DE30BC">
      <w:pPr>
        <w:jc w:val="both"/>
        <w:rPr>
          <w:rFonts w:ascii="Arial" w:hAnsi="Arial" w:cs="Arial"/>
          <w:color w:val="FF0000"/>
        </w:rPr>
      </w:pPr>
      <w:r w:rsidRPr="003E4705">
        <w:rPr>
          <w:rFonts w:ascii="Arial" w:hAnsi="Arial" w:cs="Arial"/>
          <w:b/>
          <w:iCs/>
          <w:color w:val="000000"/>
          <w:highlight w:val="yellow"/>
        </w:rPr>
        <w:t>Nota Explicativa</w:t>
      </w:r>
      <w:r w:rsidRPr="003E50D4">
        <w:rPr>
          <w:rFonts w:ascii="Arial" w:hAnsi="Arial" w:cs="Arial"/>
          <w:iCs/>
          <w:color w:val="000000"/>
          <w:highlight w:val="yellow"/>
        </w:rPr>
        <w:t xml:space="preserve">: </w:t>
      </w:r>
      <w:r w:rsidR="003E50D4">
        <w:rPr>
          <w:rFonts w:ascii="Arial" w:hAnsi="Arial" w:cs="Arial"/>
          <w:iCs/>
          <w:color w:val="000000"/>
          <w:highlight w:val="yellow"/>
        </w:rPr>
        <w:t xml:space="preserve">Os subitens 16.2. e 16.3 devem ser excluídos caso o subitem 16.1 não permita a </w:t>
      </w:r>
      <w:r w:rsidR="003E50D4" w:rsidRPr="003E50D4">
        <w:rPr>
          <w:rFonts w:ascii="Arial" w:hAnsi="Arial" w:cs="Arial"/>
          <w:iCs/>
          <w:color w:val="000000"/>
          <w:highlight w:val="yellow"/>
        </w:rPr>
        <w:t>subcontratação.</w:t>
      </w:r>
      <w:r w:rsidR="003E50D4">
        <w:rPr>
          <w:rFonts w:ascii="Arial" w:hAnsi="Arial" w:cs="Arial"/>
          <w:iCs/>
          <w:color w:val="000000"/>
          <w:highlight w:val="yellow"/>
        </w:rPr>
        <w:t xml:space="preserve"> </w:t>
      </w:r>
      <w:r w:rsidRPr="003E50D4">
        <w:rPr>
          <w:rFonts w:ascii="Arial" w:hAnsi="Arial" w:cs="Arial"/>
          <w:iCs/>
          <w:color w:val="000000"/>
          <w:highlight w:val="yellow"/>
        </w:rPr>
        <w:t>À Administração contratante cabe autorizar ou não a subcontratação, conforme o processo de licitação lhe demonstre ou não a necessidade, de acordo com a complexidade do objeto, cuja execução carece de especialização encontrável na subcontratada. A Administração autorizará e dimensionará a subcontratação mediante</w:t>
      </w:r>
      <w:r w:rsidR="003E50D4" w:rsidRPr="003E50D4">
        <w:rPr>
          <w:rFonts w:ascii="Arial" w:hAnsi="Arial" w:cs="Arial"/>
          <w:iCs/>
          <w:color w:val="000000"/>
          <w:highlight w:val="yellow"/>
        </w:rPr>
        <w:t xml:space="preserve"> ato motivado, estabelecendo com detalhamento seus limites e condições. Quando a qualificação técnica da empresa for fator preponderante para sua contratação, e a subcontratação for admitida, é imprescindível que se exija o cumprimento dos mesmos requisitos por parte da contratada. A Administração deve fundamentar adequadamente os atos de aceitação ou rejeição das empresas subcontratadas, em conformidade com os limites e condições estabelecidos previamente no instrumento convocatório de licitação, em consonância com o disposto no art. 72 da Lei nº 8.666/93, mormente quando as subcontratações referirem-se a partes da obra para as quais forem exigidas, no instrumento convocatório, qualificação técnica da empresa licitante.</w:t>
      </w:r>
    </w:p>
    <w:p w:rsidR="006C29F4" w:rsidRDefault="006C29F4" w:rsidP="005A098C">
      <w:pPr>
        <w:widowControl w:val="0"/>
        <w:tabs>
          <w:tab w:val="left" w:pos="9709"/>
        </w:tabs>
        <w:spacing w:line="360" w:lineRule="auto"/>
        <w:jc w:val="both"/>
        <w:rPr>
          <w:rFonts w:ascii="Arial" w:hAnsi="Arial" w:cs="Arial"/>
          <w:b/>
          <w:bCs/>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1</w:t>
      </w:r>
      <w:r w:rsidR="000118DE" w:rsidRPr="00E26F68">
        <w:rPr>
          <w:rFonts w:ascii="Arial" w:hAnsi="Arial" w:cs="Arial"/>
          <w:b/>
          <w:bCs/>
          <w:sz w:val="24"/>
          <w:szCs w:val="24"/>
        </w:rPr>
        <w:t>7</w:t>
      </w:r>
      <w:r w:rsidRPr="00E26F68">
        <w:rPr>
          <w:rFonts w:ascii="Arial" w:hAnsi="Arial" w:cs="Arial"/>
          <w:b/>
          <w:bCs/>
          <w:sz w:val="24"/>
          <w:szCs w:val="24"/>
        </w:rPr>
        <w:t>. ADJUDICAÇÃO E HOMOLOGAÇÃO</w:t>
      </w:r>
      <w:r w:rsidR="006C29F4" w:rsidRPr="006C29F4">
        <w:rPr>
          <w:rFonts w:ascii="Arial" w:hAnsi="Arial" w:cs="Arial"/>
          <w:b/>
          <w:bCs/>
          <w:sz w:val="24"/>
          <w:szCs w:val="24"/>
          <w:lang w:eastAsia="en-US"/>
        </w:rPr>
        <w:t xml:space="preserve"> </w:t>
      </w:r>
    </w:p>
    <w:p w:rsidR="002B47F2" w:rsidRDefault="002B47F2" w:rsidP="00A14AF7">
      <w:pPr>
        <w:pStyle w:val="Corpodetexto"/>
        <w:tabs>
          <w:tab w:val="left" w:pos="1080"/>
          <w:tab w:val="left" w:pos="7797"/>
        </w:tabs>
        <w:spacing w:line="360" w:lineRule="auto"/>
        <w:rPr>
          <w:rFonts w:cs="Arial"/>
          <w:sz w:val="24"/>
          <w:szCs w:val="24"/>
        </w:rPr>
      </w:pPr>
      <w:r w:rsidRPr="00E26F68">
        <w:rPr>
          <w:rFonts w:cs="Arial"/>
          <w:sz w:val="24"/>
          <w:szCs w:val="24"/>
        </w:rPr>
        <w:t>1</w:t>
      </w:r>
      <w:r w:rsidR="000118DE" w:rsidRPr="00E26F68">
        <w:rPr>
          <w:rFonts w:cs="Arial"/>
          <w:sz w:val="24"/>
          <w:szCs w:val="24"/>
        </w:rPr>
        <w:t>7</w:t>
      </w:r>
      <w:r w:rsidRPr="00E26F68">
        <w:rPr>
          <w:rFonts w:cs="Arial"/>
          <w:sz w:val="24"/>
          <w:szCs w:val="24"/>
        </w:rPr>
        <w:t>.1</w:t>
      </w:r>
      <w:r w:rsidR="008C79B7" w:rsidRPr="00E26F68">
        <w:rPr>
          <w:rFonts w:cs="Arial"/>
          <w:sz w:val="24"/>
          <w:szCs w:val="24"/>
        </w:rPr>
        <w:t>.</w:t>
      </w:r>
      <w:r w:rsidRPr="00E26F68">
        <w:rPr>
          <w:rFonts w:cs="Arial"/>
          <w:sz w:val="24"/>
          <w:szCs w:val="24"/>
        </w:rPr>
        <w:t xml:space="preserve"> A Homologação dos atos praticados no procedimento e a adjudicação do objeto desta licitação serão efetuadas</w:t>
      </w:r>
      <w:r w:rsidR="009034BB" w:rsidRPr="00E26F68">
        <w:rPr>
          <w:rFonts w:cs="Arial"/>
          <w:sz w:val="24"/>
          <w:szCs w:val="24"/>
        </w:rPr>
        <w:t xml:space="preserve"> por ato </w:t>
      </w:r>
      <w:r w:rsidR="00A14AF7">
        <w:rPr>
          <w:rFonts w:cs="Arial"/>
          <w:sz w:val="24"/>
          <w:szCs w:val="24"/>
        </w:rPr>
        <w:t xml:space="preserve">da </w:t>
      </w:r>
      <w:r w:rsidR="00DA0FE3" w:rsidRPr="00A14AF7">
        <w:rPr>
          <w:rFonts w:cs="Arial"/>
          <w:sz w:val="24"/>
          <w:szCs w:val="24"/>
        </w:rPr>
        <w:t>autoridade competente</w:t>
      </w:r>
      <w:r w:rsidRPr="00E26F68">
        <w:rPr>
          <w:rFonts w:cs="Arial"/>
          <w:sz w:val="24"/>
          <w:szCs w:val="24"/>
        </w:rPr>
        <w:t>, que determinará a lavratura do necessário Contrato observando-se as condições estipuladas neste Edital.</w:t>
      </w:r>
    </w:p>
    <w:p w:rsidR="006C29F4" w:rsidRPr="006C29F4" w:rsidRDefault="006C29F4" w:rsidP="005A098C">
      <w:pPr>
        <w:pStyle w:val="Corpodetexto"/>
        <w:tabs>
          <w:tab w:val="left" w:pos="1080"/>
        </w:tabs>
        <w:spacing w:line="360" w:lineRule="auto"/>
        <w:rPr>
          <w:rFonts w:cs="Arial"/>
          <w:sz w:val="24"/>
          <w:szCs w:val="24"/>
        </w:rPr>
      </w:pPr>
    </w:p>
    <w:p w:rsidR="006C29F4" w:rsidRPr="001E2572" w:rsidRDefault="00237790"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18.</w:t>
      </w:r>
      <w:r w:rsidR="00BC3703" w:rsidRPr="00E26F68">
        <w:rPr>
          <w:rFonts w:ascii="Arial" w:hAnsi="Arial" w:cs="Arial"/>
          <w:b/>
          <w:bCs/>
          <w:sz w:val="24"/>
          <w:szCs w:val="24"/>
        </w:rPr>
        <w:t xml:space="preserve"> CONTRATO E CAUÇÃO</w:t>
      </w:r>
      <w:r w:rsidR="006C29F4" w:rsidRPr="006C29F4">
        <w:rPr>
          <w:rFonts w:ascii="Arial" w:hAnsi="Arial" w:cs="Arial"/>
          <w:b/>
          <w:bCs/>
          <w:sz w:val="24"/>
          <w:szCs w:val="24"/>
          <w:lang w:eastAsia="en-US"/>
        </w:rPr>
        <w:t xml:space="preserve"> </w:t>
      </w:r>
    </w:p>
    <w:p w:rsidR="00BC3703" w:rsidRPr="00E26F68" w:rsidRDefault="00BC3703" w:rsidP="005A098C">
      <w:pPr>
        <w:spacing w:line="360" w:lineRule="auto"/>
        <w:jc w:val="both"/>
        <w:rPr>
          <w:rFonts w:ascii="Arial" w:hAnsi="Arial" w:cs="Arial"/>
          <w:sz w:val="24"/>
          <w:szCs w:val="24"/>
        </w:rPr>
      </w:pPr>
      <w:r w:rsidRPr="00E26F68">
        <w:rPr>
          <w:rFonts w:ascii="Arial" w:hAnsi="Arial" w:cs="Arial"/>
          <w:sz w:val="24"/>
          <w:szCs w:val="24"/>
        </w:rPr>
        <w:t>18.1</w:t>
      </w:r>
      <w:r w:rsidR="008C79B7" w:rsidRPr="00E26F68">
        <w:rPr>
          <w:rFonts w:ascii="Arial" w:hAnsi="Arial" w:cs="Arial"/>
          <w:sz w:val="24"/>
          <w:szCs w:val="24"/>
        </w:rPr>
        <w:t>.</w:t>
      </w:r>
      <w:r w:rsidRPr="00E26F68">
        <w:rPr>
          <w:rFonts w:ascii="Arial" w:hAnsi="Arial" w:cs="Arial"/>
          <w:sz w:val="24"/>
          <w:szCs w:val="24"/>
        </w:rPr>
        <w:t xml:space="preserve"> </w:t>
      </w:r>
      <w:r w:rsidR="00237790" w:rsidRPr="00E26F68">
        <w:rPr>
          <w:rFonts w:ascii="Arial" w:hAnsi="Arial" w:cs="Arial"/>
          <w:sz w:val="24"/>
          <w:szCs w:val="24"/>
        </w:rPr>
        <w:t>C</w:t>
      </w:r>
      <w:r w:rsidRPr="00E26F68">
        <w:rPr>
          <w:rFonts w:ascii="Arial" w:hAnsi="Arial" w:cs="Arial"/>
          <w:sz w:val="24"/>
          <w:szCs w:val="24"/>
        </w:rPr>
        <w:t xml:space="preserve">omo condição indispensável à celebração do contrato, a empresa deverá indicar à </w:t>
      </w:r>
      <w:r w:rsidR="00DA0FE3" w:rsidRPr="00E26F68">
        <w:rPr>
          <w:rFonts w:ascii="Arial" w:hAnsi="Arial" w:cs="Arial"/>
          <w:sz w:val="24"/>
          <w:szCs w:val="24"/>
        </w:rPr>
        <w:t>CONTRATANTE</w:t>
      </w:r>
      <w:r w:rsidRPr="00E26F68">
        <w:rPr>
          <w:rFonts w:ascii="Arial" w:hAnsi="Arial" w:cs="Arial"/>
          <w:sz w:val="24"/>
          <w:szCs w:val="24"/>
        </w:rPr>
        <w:t xml:space="preserve"> </w:t>
      </w:r>
      <w:r w:rsidRPr="00E26F68">
        <w:rPr>
          <w:rFonts w:ascii="Arial" w:hAnsi="Arial" w:cs="Arial"/>
          <w:b/>
          <w:sz w:val="24"/>
          <w:szCs w:val="24"/>
        </w:rPr>
        <w:t>conta corrente bancária que mantenha em seu próprio nome, em estabelecimento que mantenha agência em Teresina</w:t>
      </w:r>
      <w:r w:rsidRPr="00E26F68">
        <w:rPr>
          <w:rFonts w:ascii="Arial" w:hAnsi="Arial" w:cs="Arial"/>
          <w:sz w:val="24"/>
          <w:szCs w:val="24"/>
        </w:rPr>
        <w:t xml:space="preserve">, na qual serão feitos os depósitos dos valores que venham a ser devidos à contratada. </w:t>
      </w:r>
    </w:p>
    <w:p w:rsidR="00BC3703" w:rsidRDefault="00BC3703"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18.2</w:t>
      </w:r>
      <w:r w:rsidR="008C79B7" w:rsidRPr="00E26F68">
        <w:rPr>
          <w:rFonts w:ascii="Arial" w:hAnsi="Arial" w:cs="Arial"/>
          <w:sz w:val="24"/>
          <w:szCs w:val="24"/>
        </w:rPr>
        <w:t>.</w:t>
      </w:r>
      <w:r w:rsidRPr="00E26F68">
        <w:rPr>
          <w:rFonts w:ascii="Arial" w:hAnsi="Arial" w:cs="Arial"/>
          <w:sz w:val="24"/>
          <w:szCs w:val="24"/>
        </w:rPr>
        <w:t xml:space="preserve"> A execução dos serviços será contratada com a proponente declarada vencedora, que será notificada por escrito, para satisfazer os requisitos necessários à assinatura do Contrato;</w:t>
      </w:r>
    </w:p>
    <w:p w:rsidR="006B613E" w:rsidRPr="00BD6C8D" w:rsidRDefault="006B613E" w:rsidP="006B613E">
      <w:pPr>
        <w:widowControl w:val="0"/>
        <w:tabs>
          <w:tab w:val="left" w:pos="9709"/>
        </w:tabs>
        <w:spacing w:line="360" w:lineRule="auto"/>
        <w:ind w:left="426"/>
        <w:jc w:val="both"/>
        <w:rPr>
          <w:rFonts w:ascii="Arial" w:hAnsi="Arial" w:cs="Arial"/>
          <w:sz w:val="24"/>
          <w:szCs w:val="24"/>
          <w:lang w:eastAsia="en-US"/>
        </w:rPr>
      </w:pPr>
      <w:r w:rsidRPr="00BD6C8D">
        <w:rPr>
          <w:rFonts w:ascii="Arial" w:hAnsi="Arial" w:cs="Arial"/>
          <w:sz w:val="24"/>
          <w:szCs w:val="24"/>
        </w:rPr>
        <w:t xml:space="preserve">18.2.1. </w:t>
      </w:r>
      <w:r w:rsidRPr="00BD6C8D">
        <w:rPr>
          <w:rFonts w:ascii="Arial" w:hAnsi="Arial" w:cs="Arial"/>
          <w:sz w:val="24"/>
          <w:szCs w:val="24"/>
          <w:lang w:eastAsia="en-US"/>
        </w:rPr>
        <w:t>Até a assinatura do Contrato, a proposta da Licitante vencedora poderá ser desclassificada se a Contratante tiver conhecimento de fato desabonador à sua habilitação, conhecido após o julgamento.</w:t>
      </w:r>
    </w:p>
    <w:p w:rsidR="006B613E" w:rsidRPr="00434B1C" w:rsidRDefault="006B613E" w:rsidP="006B613E">
      <w:pPr>
        <w:widowControl w:val="0"/>
        <w:tabs>
          <w:tab w:val="left" w:pos="9709"/>
        </w:tabs>
        <w:spacing w:line="360" w:lineRule="auto"/>
        <w:ind w:left="426"/>
        <w:jc w:val="both"/>
        <w:rPr>
          <w:rFonts w:ascii="Arial" w:hAnsi="Arial" w:cs="Arial"/>
          <w:sz w:val="24"/>
          <w:szCs w:val="24"/>
        </w:rPr>
      </w:pPr>
      <w:r w:rsidRPr="00BD6C8D">
        <w:rPr>
          <w:rFonts w:ascii="Arial" w:hAnsi="Arial" w:cs="Arial"/>
          <w:sz w:val="24"/>
          <w:szCs w:val="24"/>
          <w:lang w:eastAsia="en-US"/>
        </w:rPr>
        <w:t xml:space="preserve">18.2.2. </w:t>
      </w:r>
      <w:r w:rsidR="00076BB1" w:rsidRPr="00BD6C8D">
        <w:rPr>
          <w:rFonts w:ascii="Arial" w:hAnsi="Arial" w:cs="Arial"/>
          <w:sz w:val="24"/>
          <w:szCs w:val="24"/>
          <w:lang w:eastAsia="en-US"/>
        </w:rPr>
        <w:t xml:space="preserve">Previamente à contratação, a Administração deverá checar todas as condições de habilitação previstas no item 8.3 </w:t>
      </w:r>
      <w:r w:rsidR="00076BB1">
        <w:rPr>
          <w:rFonts w:ascii="Arial" w:hAnsi="Arial" w:cs="Arial"/>
          <w:sz w:val="24"/>
          <w:szCs w:val="24"/>
          <w:lang w:eastAsia="en-US"/>
        </w:rPr>
        <w:t>e consultar os cadastros mencionados no item 11.1 deste Edital.</w:t>
      </w:r>
    </w:p>
    <w:p w:rsidR="00BC3703" w:rsidRPr="00E26F68" w:rsidRDefault="00F120C9" w:rsidP="005A098C">
      <w:pPr>
        <w:widowControl w:val="0"/>
        <w:tabs>
          <w:tab w:val="left" w:pos="9709"/>
        </w:tabs>
        <w:spacing w:line="360" w:lineRule="auto"/>
        <w:jc w:val="both"/>
        <w:rPr>
          <w:rFonts w:ascii="Arial" w:hAnsi="Arial" w:cs="Arial"/>
          <w:sz w:val="24"/>
          <w:szCs w:val="24"/>
        </w:rPr>
      </w:pPr>
      <w:r w:rsidRPr="00515274">
        <w:rPr>
          <w:rFonts w:ascii="Arial" w:hAnsi="Arial" w:cs="Arial"/>
          <w:sz w:val="24"/>
          <w:szCs w:val="24"/>
        </w:rPr>
        <w:lastRenderedPageBreak/>
        <w:t xml:space="preserve">18.3. Se decorridos 10 (dez) dias a proponente vencedora não atender a notificação a que se refere o subitem anterior, o órgão interessado </w:t>
      </w:r>
      <w:r w:rsidRPr="00515274">
        <w:rPr>
          <w:rFonts w:ascii="Arial" w:hAnsi="Arial" w:cs="Arial"/>
          <w:color w:val="000000"/>
          <w:sz w:val="24"/>
          <w:szCs w:val="24"/>
          <w:shd w:val="clear" w:color="auto" w:fill="FFFFFF"/>
        </w:rPr>
        <w:t>poderá convocar os licitantes remanescentes, na ordem de classificação, para fazê-lo em igual prazo e nas mesmas condições propostas pelo primeiro classificado, inclusive quanto aos preços atualizados de conformidade com o ato convocatório, ou revogar a licitação independentemente da cominação prevista no art. 81 da Lei nº 8.666/93</w:t>
      </w:r>
      <w:r w:rsidR="00BC3703" w:rsidRPr="00E26F68">
        <w:rPr>
          <w:rFonts w:ascii="Arial" w:hAnsi="Arial" w:cs="Arial"/>
          <w:sz w:val="24"/>
          <w:szCs w:val="24"/>
        </w:rPr>
        <w:t>;</w:t>
      </w:r>
    </w:p>
    <w:p w:rsidR="00BC3703" w:rsidRPr="00E26F68" w:rsidRDefault="00BC3703" w:rsidP="005A098C">
      <w:pPr>
        <w:widowControl w:val="0"/>
        <w:tabs>
          <w:tab w:val="left" w:pos="9709"/>
        </w:tabs>
        <w:spacing w:line="360" w:lineRule="auto"/>
        <w:jc w:val="both"/>
        <w:rPr>
          <w:rFonts w:ascii="Arial" w:hAnsi="Arial" w:cs="Arial"/>
          <w:color w:val="FF0000"/>
          <w:sz w:val="24"/>
          <w:szCs w:val="24"/>
        </w:rPr>
      </w:pPr>
      <w:r w:rsidRPr="00E26F68">
        <w:rPr>
          <w:rFonts w:ascii="Arial" w:hAnsi="Arial" w:cs="Arial"/>
          <w:sz w:val="24"/>
          <w:szCs w:val="24"/>
        </w:rPr>
        <w:t>18.4</w:t>
      </w:r>
      <w:r w:rsidR="008C79B7" w:rsidRPr="00E26F68">
        <w:rPr>
          <w:rFonts w:ascii="Arial" w:hAnsi="Arial" w:cs="Arial"/>
          <w:sz w:val="24"/>
          <w:szCs w:val="24"/>
        </w:rPr>
        <w:t>.</w:t>
      </w:r>
      <w:r w:rsidRPr="00E26F68">
        <w:rPr>
          <w:rFonts w:ascii="Arial" w:hAnsi="Arial" w:cs="Arial"/>
          <w:sz w:val="24"/>
          <w:szCs w:val="24"/>
        </w:rPr>
        <w:t xml:space="preserve"> A contratação se fará por regime de</w:t>
      </w:r>
      <w:r w:rsidRPr="00E26F68">
        <w:rPr>
          <w:rFonts w:ascii="Arial" w:hAnsi="Arial" w:cs="Arial"/>
          <w:color w:val="FF0000"/>
          <w:sz w:val="24"/>
          <w:szCs w:val="24"/>
        </w:rPr>
        <w:t xml:space="preserve"> </w:t>
      </w:r>
      <w:r w:rsidR="002221E0" w:rsidRPr="00E26F68">
        <w:rPr>
          <w:rFonts w:ascii="Arial" w:hAnsi="Arial" w:cs="Arial"/>
          <w:color w:val="FF0000"/>
          <w:sz w:val="24"/>
          <w:szCs w:val="24"/>
        </w:rPr>
        <w:t>(</w:t>
      </w:r>
      <w:r w:rsidR="002221E0" w:rsidRPr="00E26F68">
        <w:rPr>
          <w:rFonts w:ascii="Arial" w:hAnsi="Arial" w:cs="Arial"/>
          <w:b/>
          <w:color w:val="FF0000"/>
          <w:sz w:val="24"/>
          <w:szCs w:val="24"/>
        </w:rPr>
        <w:t>EMPREITADA POR PREÇO UNITÁRIO / EMPREITADA POR PREÇO GLOBAL / EMPREITADA INTEGRAL/TAREFA</w:t>
      </w:r>
      <w:r w:rsidR="002221E0" w:rsidRPr="00E26F68">
        <w:rPr>
          <w:rFonts w:ascii="Arial" w:hAnsi="Arial" w:cs="Arial"/>
          <w:color w:val="FF0000"/>
          <w:sz w:val="24"/>
          <w:szCs w:val="24"/>
        </w:rPr>
        <w:t>;</w:t>
      </w:r>
    </w:p>
    <w:p w:rsidR="00BC3703" w:rsidRPr="00E26F68" w:rsidRDefault="00237790"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18.5</w:t>
      </w:r>
      <w:r w:rsidR="008C79B7" w:rsidRPr="00E26F68">
        <w:rPr>
          <w:rFonts w:ascii="Arial" w:hAnsi="Arial" w:cs="Arial"/>
          <w:sz w:val="24"/>
          <w:szCs w:val="24"/>
        </w:rPr>
        <w:t>.</w:t>
      </w:r>
      <w:r w:rsidRPr="00E26F68">
        <w:rPr>
          <w:rFonts w:ascii="Arial" w:hAnsi="Arial" w:cs="Arial"/>
          <w:sz w:val="24"/>
          <w:szCs w:val="24"/>
        </w:rPr>
        <w:t xml:space="preserve"> </w:t>
      </w:r>
      <w:r w:rsidR="00BC3703" w:rsidRPr="00E26F68">
        <w:rPr>
          <w:rFonts w:ascii="Arial" w:hAnsi="Arial" w:cs="Arial"/>
          <w:sz w:val="24"/>
          <w:szCs w:val="24"/>
        </w:rPr>
        <w:t>As alterações contratuais, se houverem, serão formalizadas por Termo Aditivo, numerados em ordem crescente;</w:t>
      </w:r>
    </w:p>
    <w:p w:rsidR="00CC173D" w:rsidRPr="00E26F68" w:rsidRDefault="00CC173D" w:rsidP="00CC173D">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18.</w:t>
      </w:r>
      <w:r>
        <w:rPr>
          <w:rFonts w:ascii="Arial" w:hAnsi="Arial" w:cs="Arial"/>
          <w:sz w:val="24"/>
          <w:szCs w:val="24"/>
        </w:rPr>
        <w:t>6</w:t>
      </w:r>
      <w:r w:rsidRPr="00E26F68">
        <w:rPr>
          <w:rFonts w:ascii="Arial" w:hAnsi="Arial" w:cs="Arial"/>
          <w:sz w:val="24"/>
          <w:szCs w:val="24"/>
        </w:rPr>
        <w:t>. São de inteira responsabilidade da contratada todas as obrigações pelos encargos previdenciários, fiscais, trabalhistas e comerciais resultantes da execução do Contrato;</w:t>
      </w:r>
    </w:p>
    <w:p w:rsidR="00CC173D" w:rsidRPr="00E26F68" w:rsidRDefault="00CC173D" w:rsidP="00CC173D">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18.</w:t>
      </w:r>
      <w:r>
        <w:rPr>
          <w:rFonts w:ascii="Arial" w:hAnsi="Arial" w:cs="Arial"/>
          <w:sz w:val="24"/>
          <w:szCs w:val="24"/>
        </w:rPr>
        <w:t>7</w:t>
      </w:r>
      <w:r w:rsidRPr="00E26F68">
        <w:rPr>
          <w:rFonts w:ascii="Arial" w:hAnsi="Arial" w:cs="Arial"/>
          <w:sz w:val="24"/>
          <w:szCs w:val="24"/>
        </w:rPr>
        <w:t>. É terminantemente vedada à transferência, total ou parcial, para terceiros, dos serviços que lhe forem adjudicados em conseqüência desta licitação.</w:t>
      </w:r>
    </w:p>
    <w:p w:rsidR="00CC173D" w:rsidRDefault="00CC173D" w:rsidP="00CC173D">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18.</w:t>
      </w:r>
      <w:r>
        <w:rPr>
          <w:rFonts w:ascii="Arial" w:hAnsi="Arial" w:cs="Arial"/>
          <w:sz w:val="24"/>
          <w:szCs w:val="24"/>
        </w:rPr>
        <w:t>8</w:t>
      </w:r>
      <w:r w:rsidRPr="00E26F68">
        <w:rPr>
          <w:rFonts w:ascii="Arial" w:hAnsi="Arial" w:cs="Arial"/>
          <w:sz w:val="24"/>
          <w:szCs w:val="24"/>
        </w:rPr>
        <w:t>. As obrigações da Contratante e da Contratada são as estabelecidas no Contrato, neste Edital, na proposta apresentada e no Projeto Básico.</w:t>
      </w:r>
    </w:p>
    <w:p w:rsidR="00CC173D" w:rsidRPr="00E26F68" w:rsidRDefault="00CC173D" w:rsidP="00CC173D">
      <w:pPr>
        <w:spacing w:line="360" w:lineRule="auto"/>
        <w:jc w:val="both"/>
        <w:rPr>
          <w:rFonts w:ascii="Arial" w:hAnsi="Arial" w:cs="Arial"/>
          <w:color w:val="FF0000"/>
          <w:sz w:val="24"/>
          <w:szCs w:val="24"/>
        </w:rPr>
      </w:pPr>
      <w:r w:rsidRPr="00E26F68">
        <w:rPr>
          <w:rFonts w:ascii="Arial" w:hAnsi="Arial" w:cs="Arial"/>
          <w:color w:val="FF0000"/>
          <w:sz w:val="24"/>
          <w:szCs w:val="24"/>
        </w:rPr>
        <w:t>18.</w:t>
      </w:r>
      <w:r>
        <w:rPr>
          <w:rFonts w:ascii="Arial" w:hAnsi="Arial" w:cs="Arial"/>
          <w:color w:val="FF0000"/>
          <w:sz w:val="24"/>
          <w:szCs w:val="24"/>
        </w:rPr>
        <w:t>9</w:t>
      </w:r>
      <w:r w:rsidRPr="00E26F68">
        <w:rPr>
          <w:rFonts w:ascii="Arial" w:hAnsi="Arial" w:cs="Arial"/>
          <w:color w:val="FF0000"/>
          <w:sz w:val="24"/>
          <w:szCs w:val="24"/>
        </w:rPr>
        <w:t>. O adjudicatário dos serviços deverá prestar caução de garantia do contrato.</w:t>
      </w:r>
    </w:p>
    <w:p w:rsidR="00CC173D" w:rsidRPr="00E26F68" w:rsidRDefault="00CC173D" w:rsidP="00CC173D">
      <w:pPr>
        <w:spacing w:line="360" w:lineRule="auto"/>
        <w:ind w:left="426"/>
        <w:jc w:val="both"/>
        <w:rPr>
          <w:rFonts w:ascii="Arial" w:hAnsi="Arial" w:cs="Arial"/>
          <w:color w:val="FF0000"/>
          <w:sz w:val="24"/>
          <w:szCs w:val="24"/>
        </w:rPr>
      </w:pPr>
      <w:r w:rsidRPr="00E26F68">
        <w:rPr>
          <w:rFonts w:ascii="Arial" w:hAnsi="Arial" w:cs="Arial"/>
          <w:color w:val="FF0000"/>
          <w:sz w:val="24"/>
          <w:szCs w:val="24"/>
        </w:rPr>
        <w:t>18.</w:t>
      </w:r>
      <w:r>
        <w:rPr>
          <w:rFonts w:ascii="Arial" w:hAnsi="Arial" w:cs="Arial"/>
          <w:color w:val="FF0000"/>
          <w:sz w:val="24"/>
          <w:szCs w:val="24"/>
        </w:rPr>
        <w:t>9</w:t>
      </w:r>
      <w:r w:rsidRPr="00E26F68">
        <w:rPr>
          <w:rFonts w:ascii="Arial" w:hAnsi="Arial" w:cs="Arial"/>
          <w:color w:val="FF0000"/>
          <w:sz w:val="24"/>
          <w:szCs w:val="24"/>
        </w:rPr>
        <w:t xml:space="preserve">.1. A garantia deverá corresponder a 5% (cinco por cento) do valor do objeto da contratação, com prazo de validade de </w:t>
      </w:r>
      <w:r w:rsidRPr="00E26F68">
        <w:rPr>
          <w:rFonts w:ascii="Arial" w:hAnsi="Arial" w:cs="Arial"/>
          <w:b/>
          <w:bCs/>
          <w:color w:val="FF0000"/>
          <w:sz w:val="24"/>
          <w:szCs w:val="24"/>
        </w:rPr>
        <w:t>........ (.......................) dias</w:t>
      </w:r>
      <w:r w:rsidRPr="00E26F68">
        <w:rPr>
          <w:rFonts w:ascii="Arial" w:hAnsi="Arial" w:cs="Arial"/>
          <w:color w:val="FF0000"/>
          <w:sz w:val="24"/>
          <w:szCs w:val="24"/>
        </w:rPr>
        <w:t xml:space="preserve"> da assinatura do Contrato. Caso haja alteração de prazo do Contrato, o Contratado se obriga a renovar a Caução de Garantia Integral do Contrato por igual período da alteração contratual, podendo ser observado as formas seguintes:</w:t>
      </w:r>
    </w:p>
    <w:p w:rsidR="00CC173D" w:rsidRPr="00E26F68" w:rsidRDefault="00CC173D" w:rsidP="00CC173D">
      <w:pPr>
        <w:pStyle w:val="Corpodetexto"/>
        <w:spacing w:line="360" w:lineRule="auto"/>
        <w:ind w:left="1259"/>
        <w:rPr>
          <w:rFonts w:cs="Arial"/>
          <w:color w:val="FF0000"/>
          <w:sz w:val="24"/>
          <w:szCs w:val="24"/>
        </w:rPr>
      </w:pPr>
      <w:r w:rsidRPr="00E26F68">
        <w:rPr>
          <w:rFonts w:cs="Arial"/>
          <w:color w:val="FF0000"/>
          <w:sz w:val="24"/>
          <w:szCs w:val="24"/>
        </w:rPr>
        <w:t xml:space="preserve">a) </w:t>
      </w:r>
      <w:r w:rsidRPr="00E26F68">
        <w:rPr>
          <w:rFonts w:cs="Arial"/>
          <w:b/>
          <w:bCs/>
          <w:color w:val="FF0000"/>
          <w:sz w:val="24"/>
          <w:szCs w:val="24"/>
        </w:rPr>
        <w:t>Caução em dinheiro</w:t>
      </w:r>
      <w:r w:rsidRPr="00E26F68">
        <w:rPr>
          <w:rFonts w:cs="Arial"/>
          <w:color w:val="FF0000"/>
          <w:sz w:val="24"/>
          <w:szCs w:val="24"/>
        </w:rPr>
        <w:t xml:space="preserve"> ou em </w:t>
      </w:r>
      <w:r w:rsidRPr="00E26F68">
        <w:rPr>
          <w:rFonts w:cs="Arial"/>
          <w:b/>
          <w:bCs/>
          <w:color w:val="FF0000"/>
          <w:sz w:val="24"/>
          <w:szCs w:val="24"/>
        </w:rPr>
        <w:t>títulos da dívida pública</w:t>
      </w:r>
      <w:r w:rsidRPr="00E26F68">
        <w:rPr>
          <w:rFonts w:cs="Arial"/>
          <w:color w:val="FF0000"/>
          <w:sz w:val="24"/>
          <w:szCs w:val="24"/>
        </w:rPr>
        <w:t>, devendo estes ter sido emitido sob a forma escritural, mediante registro em sistema centralizado de liquidação e de custódia autorizado pelo Banco Central do Brasil e avaliados pelos seus valores econômicos, conforme definido pelo Ministério da Fazenda;</w:t>
      </w:r>
    </w:p>
    <w:p w:rsidR="00CC173D" w:rsidRPr="00E26F68" w:rsidRDefault="00CC173D" w:rsidP="00CC173D">
      <w:pPr>
        <w:widowControl w:val="0"/>
        <w:spacing w:line="360" w:lineRule="auto"/>
        <w:ind w:left="900" w:firstLine="360"/>
        <w:jc w:val="both"/>
        <w:rPr>
          <w:rFonts w:ascii="Arial" w:hAnsi="Arial" w:cs="Arial"/>
          <w:bCs/>
          <w:color w:val="FF0000"/>
          <w:sz w:val="24"/>
          <w:szCs w:val="24"/>
        </w:rPr>
      </w:pPr>
      <w:r w:rsidRPr="00E26F68">
        <w:rPr>
          <w:rFonts w:ascii="Arial" w:hAnsi="Arial" w:cs="Arial"/>
          <w:bCs/>
          <w:color w:val="FF0000"/>
          <w:sz w:val="24"/>
          <w:szCs w:val="24"/>
        </w:rPr>
        <w:t>b</w:t>
      </w:r>
      <w:r w:rsidRPr="00E26F68">
        <w:rPr>
          <w:rFonts w:ascii="Arial" w:hAnsi="Arial" w:cs="Arial"/>
          <w:b/>
          <w:color w:val="FF0000"/>
          <w:sz w:val="24"/>
          <w:szCs w:val="24"/>
        </w:rPr>
        <w:t>) Seguro garantia;</w:t>
      </w:r>
    </w:p>
    <w:p w:rsidR="00CC173D" w:rsidRPr="00E26F68" w:rsidRDefault="00CC173D" w:rsidP="00CC173D">
      <w:pPr>
        <w:widowControl w:val="0"/>
        <w:spacing w:line="360" w:lineRule="auto"/>
        <w:ind w:left="900" w:firstLine="360"/>
        <w:jc w:val="both"/>
        <w:rPr>
          <w:rFonts w:ascii="Arial" w:hAnsi="Arial" w:cs="Arial"/>
          <w:bCs/>
          <w:color w:val="FF0000"/>
          <w:sz w:val="24"/>
          <w:szCs w:val="24"/>
        </w:rPr>
      </w:pPr>
      <w:r w:rsidRPr="00E26F68">
        <w:rPr>
          <w:rFonts w:ascii="Arial" w:hAnsi="Arial" w:cs="Arial"/>
          <w:bCs/>
          <w:color w:val="FF0000"/>
          <w:sz w:val="24"/>
          <w:szCs w:val="24"/>
        </w:rPr>
        <w:t xml:space="preserve">c) </w:t>
      </w:r>
      <w:r w:rsidRPr="00E26F68">
        <w:rPr>
          <w:rFonts w:ascii="Arial" w:hAnsi="Arial" w:cs="Arial"/>
          <w:b/>
          <w:color w:val="FF0000"/>
          <w:sz w:val="24"/>
          <w:szCs w:val="24"/>
        </w:rPr>
        <w:t>Fiança bancária</w:t>
      </w:r>
      <w:r w:rsidRPr="00E26F68">
        <w:rPr>
          <w:rFonts w:ascii="Arial" w:hAnsi="Arial" w:cs="Arial"/>
          <w:bCs/>
          <w:color w:val="FF0000"/>
          <w:sz w:val="24"/>
          <w:szCs w:val="24"/>
        </w:rPr>
        <w:t>.</w:t>
      </w:r>
    </w:p>
    <w:p w:rsidR="00CC173D" w:rsidRPr="00E26F68" w:rsidRDefault="00CC173D" w:rsidP="00CC173D">
      <w:pPr>
        <w:pStyle w:val="Corpodetexto"/>
        <w:spacing w:line="360" w:lineRule="auto"/>
        <w:rPr>
          <w:rFonts w:cs="Arial"/>
          <w:color w:val="FF0000"/>
          <w:sz w:val="24"/>
          <w:szCs w:val="24"/>
        </w:rPr>
      </w:pPr>
      <w:r w:rsidRPr="00E26F68">
        <w:rPr>
          <w:rFonts w:cs="Arial"/>
          <w:color w:val="FF0000"/>
          <w:sz w:val="24"/>
          <w:szCs w:val="24"/>
        </w:rPr>
        <w:t>18.</w:t>
      </w:r>
      <w:r>
        <w:rPr>
          <w:rFonts w:cs="Arial"/>
          <w:color w:val="FF0000"/>
          <w:sz w:val="24"/>
          <w:szCs w:val="24"/>
        </w:rPr>
        <w:t>10</w:t>
      </w:r>
      <w:r w:rsidRPr="00E26F68">
        <w:rPr>
          <w:rFonts w:cs="Arial"/>
          <w:color w:val="FF0000"/>
          <w:sz w:val="24"/>
          <w:szCs w:val="24"/>
        </w:rPr>
        <w:t xml:space="preserve">. A garantia prestada pela CONTRATADA no ato da assinatura do Contrato, </w:t>
      </w:r>
      <w:r w:rsidRPr="00E26F68">
        <w:rPr>
          <w:rFonts w:cs="Arial"/>
          <w:color w:val="FF0000"/>
          <w:sz w:val="24"/>
          <w:szCs w:val="24"/>
        </w:rPr>
        <w:lastRenderedPageBreak/>
        <w:t>como elemento assecuratório do cumprimento das obrigações contratuais, será liberada ou restituída após a execução do contrato e, quando em dinheiro, atualizada monetariamente.</w:t>
      </w:r>
    </w:p>
    <w:p w:rsidR="00CC173D" w:rsidRPr="00E26F68" w:rsidRDefault="00CC173D" w:rsidP="00CC173D">
      <w:pPr>
        <w:pStyle w:val="Corpodetexto"/>
        <w:tabs>
          <w:tab w:val="left" w:pos="540"/>
        </w:tabs>
        <w:spacing w:line="360" w:lineRule="auto"/>
        <w:ind w:left="426" w:hanging="17"/>
        <w:rPr>
          <w:rFonts w:cs="Arial"/>
          <w:color w:val="FF0000"/>
          <w:sz w:val="24"/>
          <w:szCs w:val="24"/>
        </w:rPr>
      </w:pPr>
      <w:r w:rsidRPr="00E26F68">
        <w:rPr>
          <w:rFonts w:cs="Arial"/>
          <w:color w:val="FF0000"/>
          <w:sz w:val="24"/>
          <w:szCs w:val="24"/>
        </w:rPr>
        <w:t>18.</w:t>
      </w:r>
      <w:r>
        <w:rPr>
          <w:rFonts w:cs="Arial"/>
          <w:color w:val="FF0000"/>
          <w:sz w:val="24"/>
          <w:szCs w:val="24"/>
        </w:rPr>
        <w:t>10</w:t>
      </w:r>
      <w:r w:rsidRPr="00E26F68">
        <w:rPr>
          <w:rFonts w:cs="Arial"/>
          <w:color w:val="FF0000"/>
          <w:sz w:val="24"/>
          <w:szCs w:val="24"/>
        </w:rPr>
        <w:t>.1. A devolução do contrato se dará após o recebimento definitivo do objeto.</w:t>
      </w:r>
    </w:p>
    <w:p w:rsidR="00CC173D" w:rsidRPr="00E26F68" w:rsidRDefault="00CC173D" w:rsidP="00CC173D">
      <w:pPr>
        <w:widowControl w:val="0"/>
        <w:tabs>
          <w:tab w:val="left" w:pos="9709"/>
        </w:tabs>
        <w:spacing w:line="360" w:lineRule="auto"/>
        <w:jc w:val="both"/>
        <w:rPr>
          <w:rFonts w:ascii="Arial" w:hAnsi="Arial" w:cs="Arial"/>
          <w:color w:val="FF0000"/>
          <w:sz w:val="24"/>
          <w:szCs w:val="24"/>
        </w:rPr>
      </w:pPr>
      <w:r w:rsidRPr="00E26F68">
        <w:rPr>
          <w:rFonts w:ascii="Arial" w:hAnsi="Arial" w:cs="Arial"/>
          <w:color w:val="FF0000"/>
          <w:sz w:val="24"/>
          <w:szCs w:val="24"/>
        </w:rPr>
        <w:t>18.</w:t>
      </w:r>
      <w:r>
        <w:rPr>
          <w:rFonts w:ascii="Arial" w:hAnsi="Arial" w:cs="Arial"/>
          <w:color w:val="FF0000"/>
          <w:sz w:val="24"/>
          <w:szCs w:val="24"/>
        </w:rPr>
        <w:t>11</w:t>
      </w:r>
      <w:r w:rsidRPr="00E26F68">
        <w:rPr>
          <w:rFonts w:ascii="Arial" w:hAnsi="Arial" w:cs="Arial"/>
          <w:color w:val="FF0000"/>
          <w:sz w:val="24"/>
          <w:szCs w:val="24"/>
        </w:rPr>
        <w:t>. A “caução” de execução da CONTRATADA será devolvida até 30 (trinta) dias após o recebimento definitivo da obra pela CONTRATANTE, e mediante a entrega pela CONTRATADA de todos os serviços;</w:t>
      </w:r>
    </w:p>
    <w:p w:rsidR="00CC173D" w:rsidRPr="00E26F68" w:rsidRDefault="00CC173D" w:rsidP="00CC173D">
      <w:pPr>
        <w:widowControl w:val="0"/>
        <w:tabs>
          <w:tab w:val="left" w:pos="9709"/>
        </w:tabs>
        <w:spacing w:line="360" w:lineRule="auto"/>
        <w:jc w:val="both"/>
        <w:rPr>
          <w:rFonts w:ascii="Arial" w:hAnsi="Arial" w:cs="Arial"/>
          <w:color w:val="FF0000"/>
          <w:sz w:val="24"/>
          <w:szCs w:val="24"/>
        </w:rPr>
      </w:pPr>
      <w:r w:rsidRPr="00E26F68">
        <w:rPr>
          <w:rFonts w:ascii="Arial" w:hAnsi="Arial" w:cs="Arial"/>
          <w:color w:val="FF0000"/>
          <w:sz w:val="24"/>
          <w:szCs w:val="24"/>
        </w:rPr>
        <w:t>18.</w:t>
      </w:r>
      <w:r>
        <w:rPr>
          <w:rFonts w:ascii="Arial" w:hAnsi="Arial" w:cs="Arial"/>
          <w:color w:val="FF0000"/>
          <w:sz w:val="24"/>
          <w:szCs w:val="24"/>
        </w:rPr>
        <w:t>12</w:t>
      </w:r>
      <w:r w:rsidRPr="00E26F68">
        <w:rPr>
          <w:rFonts w:ascii="Arial" w:hAnsi="Arial" w:cs="Arial"/>
          <w:color w:val="FF0000"/>
          <w:sz w:val="24"/>
          <w:szCs w:val="24"/>
        </w:rPr>
        <w:t>. A “caução” e seus eventuais reforços responderão pelo inadimplemento das condições contratuais, pela não conclusão ou conclusão incompleta ou imperfeita dos serviços e pelas multas aplicadas, independentemente de outras cominações legais, quando for o caso;</w:t>
      </w:r>
    </w:p>
    <w:p w:rsidR="00CC173D" w:rsidRPr="00E26F68" w:rsidRDefault="00CC173D" w:rsidP="00CC173D">
      <w:pPr>
        <w:widowControl w:val="0"/>
        <w:tabs>
          <w:tab w:val="left" w:pos="9709"/>
        </w:tabs>
        <w:spacing w:line="360" w:lineRule="auto"/>
        <w:ind w:left="426"/>
        <w:jc w:val="both"/>
        <w:rPr>
          <w:rFonts w:ascii="Arial" w:hAnsi="Arial" w:cs="Arial"/>
          <w:color w:val="FF0000"/>
          <w:sz w:val="24"/>
          <w:szCs w:val="24"/>
        </w:rPr>
      </w:pPr>
      <w:r w:rsidRPr="00E26F68">
        <w:rPr>
          <w:rFonts w:ascii="Arial" w:hAnsi="Arial" w:cs="Arial"/>
          <w:color w:val="FF0000"/>
          <w:sz w:val="24"/>
          <w:szCs w:val="24"/>
        </w:rPr>
        <w:t>18.</w:t>
      </w:r>
      <w:r>
        <w:rPr>
          <w:rFonts w:ascii="Arial" w:hAnsi="Arial" w:cs="Arial"/>
          <w:color w:val="FF0000"/>
          <w:sz w:val="24"/>
          <w:szCs w:val="24"/>
        </w:rPr>
        <w:t>12</w:t>
      </w:r>
      <w:r w:rsidRPr="00E26F68">
        <w:rPr>
          <w:rFonts w:ascii="Arial" w:hAnsi="Arial" w:cs="Arial"/>
          <w:color w:val="FF0000"/>
          <w:sz w:val="24"/>
          <w:szCs w:val="24"/>
        </w:rPr>
        <w:t>.1. Em caso de rescisão de Contrato, ou de interrupção dos serviços, não será devolvido o valor da “caução”, a menos que a rescisão ou paralisação dos serviços decorra de acordo com a CONTRATANTE</w:t>
      </w:r>
      <w:r>
        <w:rPr>
          <w:rFonts w:ascii="Arial" w:hAnsi="Arial" w:cs="Arial"/>
          <w:color w:val="FF0000"/>
          <w:sz w:val="24"/>
          <w:szCs w:val="24"/>
        </w:rPr>
        <w:t>.</w:t>
      </w:r>
    </w:p>
    <w:p w:rsidR="00CC173D" w:rsidRDefault="00CC173D" w:rsidP="00CC173D">
      <w:pPr>
        <w:pStyle w:val="Citao"/>
        <w:spacing w:line="360" w:lineRule="auto"/>
        <w:rPr>
          <w:rFonts w:ascii="Arial" w:hAnsi="Arial" w:cs="Arial"/>
          <w:b/>
          <w:i w:val="0"/>
          <w:iCs w:val="0"/>
          <w:highlight w:val="yellow"/>
        </w:rPr>
      </w:pPr>
    </w:p>
    <w:p w:rsidR="00CC173D" w:rsidRPr="00724D21" w:rsidRDefault="00CC173D" w:rsidP="00CC173D">
      <w:pPr>
        <w:pStyle w:val="Citao"/>
        <w:rPr>
          <w:rFonts w:ascii="Arial" w:hAnsi="Arial" w:cs="Arial"/>
          <w:i w:val="0"/>
          <w:color w:val="FF0000"/>
        </w:rPr>
      </w:pPr>
      <w:r w:rsidRPr="00724D21">
        <w:rPr>
          <w:rFonts w:ascii="Arial" w:hAnsi="Arial" w:cs="Arial"/>
          <w:b/>
          <w:i w:val="0"/>
          <w:iCs w:val="0"/>
          <w:highlight w:val="yellow"/>
        </w:rPr>
        <w:t xml:space="preserve">Nota Explicativa: </w:t>
      </w:r>
      <w:r w:rsidRPr="00724D21">
        <w:rPr>
          <w:rFonts w:ascii="Arial" w:hAnsi="Arial" w:cs="Arial"/>
          <w:i w:val="0"/>
          <w:highlight w:val="yellow"/>
        </w:rPr>
        <w:t>Fica a critério da Administração exigir, ou não, a garantia. Não a exigindo, deve suprimir os subitens 18.</w:t>
      </w:r>
      <w:r>
        <w:rPr>
          <w:rFonts w:ascii="Arial" w:hAnsi="Arial" w:cs="Arial"/>
          <w:i w:val="0"/>
          <w:highlight w:val="yellow"/>
        </w:rPr>
        <w:t>9</w:t>
      </w:r>
      <w:r w:rsidRPr="00724D21">
        <w:rPr>
          <w:rFonts w:ascii="Arial" w:hAnsi="Arial" w:cs="Arial"/>
          <w:i w:val="0"/>
          <w:highlight w:val="yellow"/>
        </w:rPr>
        <w:t xml:space="preserve"> a 18.</w:t>
      </w:r>
      <w:r>
        <w:rPr>
          <w:rFonts w:ascii="Arial" w:hAnsi="Arial" w:cs="Arial"/>
          <w:i w:val="0"/>
          <w:highlight w:val="yellow"/>
        </w:rPr>
        <w:t>12</w:t>
      </w:r>
      <w:r w:rsidRPr="00724D21">
        <w:rPr>
          <w:rFonts w:ascii="Arial" w:hAnsi="Arial" w:cs="Arial"/>
          <w:i w:val="0"/>
          <w:highlight w:val="yellow"/>
        </w:rPr>
        <w:t>. Conforme disposto no artigo 56, da Lei nº 8.666, de 1993, o percentual da garantia não poderá exceder a 5% do valor do contrato.</w:t>
      </w:r>
    </w:p>
    <w:p w:rsidR="00DE30BC" w:rsidRPr="00E26F68" w:rsidRDefault="00DE30BC" w:rsidP="005A098C">
      <w:pPr>
        <w:widowControl w:val="0"/>
        <w:tabs>
          <w:tab w:val="left" w:pos="9709"/>
        </w:tabs>
        <w:spacing w:line="360" w:lineRule="auto"/>
        <w:jc w:val="both"/>
        <w:rPr>
          <w:rFonts w:ascii="Arial" w:hAnsi="Arial" w:cs="Arial"/>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1</w:t>
      </w:r>
      <w:r w:rsidR="000118DE" w:rsidRPr="00E26F68">
        <w:rPr>
          <w:rFonts w:ascii="Arial" w:hAnsi="Arial" w:cs="Arial"/>
          <w:b/>
          <w:bCs/>
          <w:sz w:val="24"/>
          <w:szCs w:val="24"/>
        </w:rPr>
        <w:t>9</w:t>
      </w:r>
      <w:r w:rsidR="00CA79A6" w:rsidRPr="00E26F68">
        <w:rPr>
          <w:rFonts w:ascii="Arial" w:hAnsi="Arial" w:cs="Arial"/>
          <w:b/>
          <w:bCs/>
          <w:sz w:val="24"/>
          <w:szCs w:val="24"/>
        </w:rPr>
        <w:t>.</w:t>
      </w:r>
      <w:r w:rsidRPr="00E26F68">
        <w:rPr>
          <w:rFonts w:ascii="Arial" w:hAnsi="Arial" w:cs="Arial"/>
          <w:b/>
          <w:bCs/>
          <w:sz w:val="24"/>
          <w:szCs w:val="24"/>
        </w:rPr>
        <w:t xml:space="preserve"> SANÇÕES ADMINISTRATIVAS</w:t>
      </w:r>
      <w:r w:rsidR="006C29F4" w:rsidRPr="006C29F4">
        <w:rPr>
          <w:rFonts w:ascii="Arial" w:hAnsi="Arial" w:cs="Arial"/>
          <w:b/>
          <w:bCs/>
          <w:sz w:val="24"/>
          <w:szCs w:val="24"/>
          <w:lang w:eastAsia="en-US"/>
        </w:rPr>
        <w:t xml:space="preserve"> </w:t>
      </w:r>
    </w:p>
    <w:p w:rsidR="00EB3309" w:rsidRPr="00CE211F" w:rsidRDefault="00EB3309" w:rsidP="00EB3309">
      <w:pPr>
        <w:pStyle w:val="PargrafodaLista"/>
        <w:autoSpaceDE w:val="0"/>
        <w:autoSpaceDN w:val="0"/>
        <w:adjustRightInd w:val="0"/>
        <w:spacing w:line="360" w:lineRule="auto"/>
        <w:ind w:left="0"/>
        <w:jc w:val="both"/>
        <w:rPr>
          <w:rFonts w:ascii="Arial" w:hAnsi="Arial" w:cs="Arial"/>
        </w:rPr>
      </w:pPr>
      <w:r>
        <w:rPr>
          <w:rFonts w:ascii="Arial" w:hAnsi="Arial" w:cs="Arial"/>
        </w:rPr>
        <w:t>19</w:t>
      </w:r>
      <w:r w:rsidRPr="00CE211F">
        <w:rPr>
          <w:rFonts w:ascii="Arial" w:hAnsi="Arial" w:cs="Arial"/>
        </w:rPr>
        <w:t>.1. A inexecução parcial ou total do objeto</w:t>
      </w:r>
      <w:r>
        <w:rPr>
          <w:rFonts w:ascii="Arial" w:hAnsi="Arial" w:cs="Arial"/>
        </w:rPr>
        <w:t xml:space="preserve"> deste contrato</w:t>
      </w:r>
      <w:r w:rsidRPr="00CE211F">
        <w:rPr>
          <w:rFonts w:ascii="Arial" w:hAnsi="Arial" w:cs="Arial"/>
        </w:rPr>
        <w:t xml:space="preserve"> e a pratica de qualquer dos atos indicados na Tabela 2 abaixo, verificado o nexo causal devido à ação ou a omissão do CONTRATADO, relativamente às obrigações contratuais em questão, torna passível, observando-se o contraditório e a ampla defesa, a aplicação das sanções previstas na legislação vigente e neste contrato, conforme listado a seguir:</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.1.1. Advertência;</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.1.2. Multa;</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 xml:space="preserve">.1.3. Suspensão temporária de participação em licitação e impedimento de contratar com o </w:t>
      </w:r>
      <w:r>
        <w:rPr>
          <w:rFonts w:ascii="Arial" w:hAnsi="Arial" w:cs="Arial"/>
          <w:bCs/>
        </w:rPr>
        <w:t>ESTADO DO PIAUÍ</w:t>
      </w:r>
      <w:r w:rsidRPr="00CE211F">
        <w:rPr>
          <w:rFonts w:ascii="Arial" w:hAnsi="Arial" w:cs="Arial"/>
        </w:rPr>
        <w:t>;</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.1.4. Declaração de inidoneidade para licitar ou contratar com a Administração Pública.</w:t>
      </w:r>
    </w:p>
    <w:p w:rsidR="00EB3309" w:rsidRPr="00CE211F" w:rsidRDefault="00EB3309" w:rsidP="00EB3309">
      <w:pPr>
        <w:pStyle w:val="PargrafodaLista"/>
        <w:autoSpaceDE w:val="0"/>
        <w:autoSpaceDN w:val="0"/>
        <w:adjustRightInd w:val="0"/>
        <w:spacing w:line="360" w:lineRule="auto"/>
        <w:ind w:left="0"/>
        <w:jc w:val="both"/>
        <w:rPr>
          <w:rFonts w:ascii="Arial" w:hAnsi="Arial" w:cs="Arial"/>
        </w:rPr>
      </w:pPr>
      <w:r>
        <w:rPr>
          <w:rFonts w:ascii="Arial" w:hAnsi="Arial" w:cs="Arial"/>
        </w:rPr>
        <w:lastRenderedPageBreak/>
        <w:t>19</w:t>
      </w:r>
      <w:r w:rsidRPr="00CE211F">
        <w:rPr>
          <w:rFonts w:ascii="Arial" w:hAnsi="Arial" w:cs="Arial"/>
        </w:rPr>
        <w:t>.2. Advertência</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.2.1. A Advertência poderá ser aplicada no caso de descumprimento parcial das obrigações e responsabilidades assumidas contratualmente;</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.2.2. A advertência poderá ser aplicada no caso de atraso superior a 5 (cinco) dias na execução do cronograma de execução físico-financeiro, e no caso de descumprimento de quaisquer obrigações previstas no edital e no contrato, que não configurem hipóteses de aplicação de sanções mais graves, sem prejuízo das multas eventualmente cabíveis;</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 xml:space="preserve">.2.3. A Advertência poderá ainda, ser aplicada no caso de outras ocorrências que possam acarretar transtornos ao desenvolvimento dos serviços </w:t>
      </w:r>
      <w:r>
        <w:rPr>
          <w:rFonts w:ascii="Arial" w:hAnsi="Arial" w:cs="Arial"/>
        </w:rPr>
        <w:t>da CONTRATANTE</w:t>
      </w:r>
      <w:r w:rsidRPr="00CE211F">
        <w:rPr>
          <w:rFonts w:ascii="Arial" w:hAnsi="Arial" w:cs="Arial"/>
        </w:rPr>
        <w:t>, a critério do Gestor do Contrato, desde que não caiba a aplicação de sanção mais grave;</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 xml:space="preserve">.2.4. Também poderá ser aplicada a advertência nos casos previstos nos subitens </w:t>
      </w:r>
      <w:r>
        <w:rPr>
          <w:rFonts w:ascii="Arial" w:hAnsi="Arial" w:cs="Arial"/>
        </w:rPr>
        <w:t>19</w:t>
      </w:r>
      <w:r w:rsidRPr="00CE211F">
        <w:rPr>
          <w:rFonts w:ascii="Arial" w:hAnsi="Arial" w:cs="Arial"/>
        </w:rPr>
        <w:t xml:space="preserve">.3.2 e </w:t>
      </w:r>
      <w:r>
        <w:rPr>
          <w:rFonts w:ascii="Arial" w:hAnsi="Arial" w:cs="Arial"/>
        </w:rPr>
        <w:t>19</w:t>
      </w:r>
      <w:r w:rsidRPr="00CE211F">
        <w:rPr>
          <w:rFonts w:ascii="Arial" w:hAnsi="Arial" w:cs="Arial"/>
        </w:rPr>
        <w:t>.3.3.6 desta cláusula.</w:t>
      </w:r>
    </w:p>
    <w:p w:rsidR="00EB3309" w:rsidRPr="00CE211F" w:rsidRDefault="00EB3309" w:rsidP="00EB3309">
      <w:pPr>
        <w:pStyle w:val="PargrafodaLista"/>
        <w:autoSpaceDE w:val="0"/>
        <w:autoSpaceDN w:val="0"/>
        <w:adjustRightInd w:val="0"/>
        <w:spacing w:line="360" w:lineRule="auto"/>
        <w:ind w:left="0"/>
        <w:jc w:val="both"/>
        <w:rPr>
          <w:rFonts w:ascii="Arial" w:hAnsi="Arial" w:cs="Arial"/>
        </w:rPr>
      </w:pPr>
      <w:r>
        <w:rPr>
          <w:rFonts w:ascii="Arial" w:hAnsi="Arial" w:cs="Arial"/>
        </w:rPr>
        <w:t>19</w:t>
      </w:r>
      <w:r w:rsidRPr="00CE211F">
        <w:rPr>
          <w:rFonts w:ascii="Arial" w:hAnsi="Arial" w:cs="Arial"/>
        </w:rPr>
        <w:t>.3. Multas</w:t>
      </w:r>
    </w:p>
    <w:p w:rsidR="00EB3309" w:rsidRPr="00CE211F" w:rsidRDefault="00EB3309" w:rsidP="00EB3309">
      <w:pPr>
        <w:pStyle w:val="PargrafodaLista"/>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.3.1. Caso haja a inexecução parcial do objeto será aplicada multa de ate 10% (dez por cento) sobre o saldo contratual. Para inexecução total, a multa aplicada será de até 10% (dez por cento) sobre o valor total do contrato.</w:t>
      </w:r>
    </w:p>
    <w:p w:rsidR="00EB3309" w:rsidRPr="00CE211F" w:rsidRDefault="00EB3309" w:rsidP="00EB3309">
      <w:pPr>
        <w:pStyle w:val="PargrafodaLista"/>
        <w:autoSpaceDE w:val="0"/>
        <w:autoSpaceDN w:val="0"/>
        <w:adjustRightInd w:val="0"/>
        <w:spacing w:line="360" w:lineRule="auto"/>
        <w:ind w:left="709"/>
        <w:jc w:val="both"/>
        <w:rPr>
          <w:rFonts w:ascii="Arial" w:hAnsi="Arial" w:cs="Arial"/>
        </w:rPr>
      </w:pPr>
      <w:r>
        <w:rPr>
          <w:rFonts w:ascii="Arial" w:hAnsi="Arial" w:cs="Arial"/>
        </w:rPr>
        <w:t>19</w:t>
      </w:r>
      <w:r w:rsidRPr="00CE211F">
        <w:rPr>
          <w:rFonts w:ascii="Arial" w:hAnsi="Arial" w:cs="Arial"/>
        </w:rPr>
        <w:t>.3.1.1. Será configurada a inexecução parcial do objeto, quando:</w:t>
      </w:r>
    </w:p>
    <w:p w:rsidR="00EB3309" w:rsidRPr="00CE211F" w:rsidRDefault="00EB3309" w:rsidP="00EB3309">
      <w:pPr>
        <w:pStyle w:val="PargrafodaLista"/>
        <w:autoSpaceDE w:val="0"/>
        <w:autoSpaceDN w:val="0"/>
        <w:adjustRightInd w:val="0"/>
        <w:spacing w:line="360" w:lineRule="auto"/>
        <w:ind w:left="709"/>
        <w:jc w:val="both"/>
        <w:rPr>
          <w:rFonts w:ascii="Arial" w:hAnsi="Arial" w:cs="Arial"/>
        </w:rPr>
      </w:pPr>
      <w:r w:rsidRPr="00CE211F">
        <w:rPr>
          <w:rFonts w:ascii="Arial" w:hAnsi="Arial" w:cs="Arial"/>
        </w:rPr>
        <w:t>a) O CONTRATADO executar, até o final do prazo de execução de conclusão da obra, menos de 80% (oitenta por cento) do total do contrato;</w:t>
      </w:r>
    </w:p>
    <w:p w:rsidR="00EB3309" w:rsidRPr="00CE211F" w:rsidRDefault="00EB3309" w:rsidP="00EB3309">
      <w:pPr>
        <w:pStyle w:val="PargrafodaLista"/>
        <w:autoSpaceDE w:val="0"/>
        <w:autoSpaceDN w:val="0"/>
        <w:adjustRightInd w:val="0"/>
        <w:spacing w:line="360" w:lineRule="auto"/>
        <w:ind w:left="709"/>
        <w:jc w:val="both"/>
        <w:rPr>
          <w:rFonts w:ascii="Arial" w:hAnsi="Arial" w:cs="Arial"/>
        </w:rPr>
      </w:pPr>
      <w:r w:rsidRPr="00CE211F">
        <w:rPr>
          <w:rFonts w:ascii="Arial" w:hAnsi="Arial" w:cs="Arial"/>
        </w:rPr>
        <w:t>b) Houver atraso injustificado por mais de 60 (sessenta) dias após o término do prazo fixado para a conclusão da obra.</w:t>
      </w:r>
    </w:p>
    <w:p w:rsidR="00EB3309" w:rsidRPr="00CE211F" w:rsidRDefault="00EB3309" w:rsidP="00EB3309">
      <w:pPr>
        <w:pStyle w:val="PargrafodaLista"/>
        <w:autoSpaceDE w:val="0"/>
        <w:autoSpaceDN w:val="0"/>
        <w:adjustRightInd w:val="0"/>
        <w:spacing w:line="360" w:lineRule="auto"/>
        <w:ind w:left="709"/>
        <w:jc w:val="both"/>
        <w:rPr>
          <w:rFonts w:ascii="Arial" w:hAnsi="Arial" w:cs="Arial"/>
        </w:rPr>
      </w:pPr>
      <w:r>
        <w:rPr>
          <w:rFonts w:ascii="Arial" w:hAnsi="Arial" w:cs="Arial"/>
        </w:rPr>
        <w:t>19</w:t>
      </w:r>
      <w:r w:rsidRPr="00CE211F">
        <w:rPr>
          <w:rFonts w:ascii="Arial" w:hAnsi="Arial" w:cs="Arial"/>
        </w:rPr>
        <w:t>.3.1.2. Será configurada a inexecução total do objeto quando houver atraso injustificado para início dos serviços por mais de 15 (quinze) dias após o recebimento da ordem de serviço.</w:t>
      </w:r>
    </w:p>
    <w:p w:rsidR="00EB3309" w:rsidRDefault="00EB3309" w:rsidP="00EB3309">
      <w:pPr>
        <w:pStyle w:val="PargrafodaLista"/>
        <w:tabs>
          <w:tab w:val="left" w:pos="426"/>
        </w:tabs>
        <w:autoSpaceDE w:val="0"/>
        <w:autoSpaceDN w:val="0"/>
        <w:adjustRightInd w:val="0"/>
        <w:spacing w:line="360" w:lineRule="auto"/>
        <w:ind w:left="426"/>
        <w:jc w:val="both"/>
        <w:rPr>
          <w:rFonts w:ascii="Arial" w:hAnsi="Arial" w:cs="Arial"/>
        </w:rPr>
      </w:pPr>
      <w:r>
        <w:rPr>
          <w:rFonts w:ascii="Arial" w:hAnsi="Arial" w:cs="Arial"/>
        </w:rPr>
        <w:t>19</w:t>
      </w:r>
      <w:r w:rsidRPr="00CE211F">
        <w:rPr>
          <w:rFonts w:ascii="Arial" w:hAnsi="Arial" w:cs="Arial"/>
        </w:rPr>
        <w:t xml:space="preserve">.3.2. Além das multas previstas no item </w:t>
      </w:r>
      <w:r>
        <w:rPr>
          <w:rFonts w:ascii="Arial" w:hAnsi="Arial" w:cs="Arial"/>
        </w:rPr>
        <w:t>19</w:t>
      </w:r>
      <w:r w:rsidRPr="00CE211F">
        <w:rPr>
          <w:rFonts w:ascii="Arial" w:hAnsi="Arial" w:cs="Arial"/>
        </w:rPr>
        <w:t>.3.1 e subitens, poderão ser aplicadas multas, conforme graus e eventos descritos nas tabelas 1.1, 1.2 e 2 abaixo.</w:t>
      </w:r>
    </w:p>
    <w:p w:rsidR="00EB3309" w:rsidRPr="00CE211F" w:rsidRDefault="00EB3309" w:rsidP="00EB3309">
      <w:pPr>
        <w:pStyle w:val="PargrafodaLista"/>
        <w:tabs>
          <w:tab w:val="left" w:pos="426"/>
        </w:tabs>
        <w:autoSpaceDE w:val="0"/>
        <w:autoSpaceDN w:val="0"/>
        <w:adjustRightInd w:val="0"/>
        <w:spacing w:line="360" w:lineRule="auto"/>
        <w:ind w:left="426"/>
        <w:jc w:val="both"/>
        <w:rPr>
          <w:rFonts w:ascii="Arial" w:hAnsi="Arial" w:cs="Arial"/>
          <w:b/>
        </w:rPr>
      </w:pPr>
    </w:p>
    <w:p w:rsidR="00EB3309" w:rsidRPr="00CE211F" w:rsidRDefault="00EB3309" w:rsidP="00EB3309">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Tabela 1.1 – Obra até 10 milhões</w:t>
      </w:r>
    </w:p>
    <w:p w:rsidR="00EB3309" w:rsidRPr="00CE211F" w:rsidRDefault="00EB3309" w:rsidP="00EB3309">
      <w:pPr>
        <w:suppressAutoHyphens/>
        <w:spacing w:line="360" w:lineRule="auto"/>
        <w:jc w:val="both"/>
        <w:rPr>
          <w:rFonts w:ascii="Arial" w:hAnsi="Arial" w:cs="Arial"/>
          <w:b/>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4782"/>
      </w:tblGrid>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GRAU</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CORRESPONDÊNCIA</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R$ 150,00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R$ 250,00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3</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R$ 350,00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4</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R$ 500,00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5</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R$ 2.500,00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6</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R$ 5.000,00</w:t>
            </w:r>
          </w:p>
        </w:tc>
      </w:tr>
    </w:tbl>
    <w:p w:rsidR="00EB3309" w:rsidRPr="00CE211F" w:rsidRDefault="00EB3309" w:rsidP="00EB3309">
      <w:pPr>
        <w:suppressAutoHyphens/>
        <w:spacing w:line="360" w:lineRule="auto"/>
        <w:jc w:val="both"/>
        <w:rPr>
          <w:rFonts w:ascii="Arial" w:hAnsi="Arial" w:cs="Arial"/>
          <w:b/>
          <w:sz w:val="24"/>
          <w:szCs w:val="24"/>
          <w:lang w:eastAsia="ar-SA"/>
        </w:rPr>
      </w:pPr>
    </w:p>
    <w:p w:rsidR="00EB3309" w:rsidRPr="00CE211F" w:rsidRDefault="00EB3309" w:rsidP="00EB3309">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Tabela 1.2 – Obra acima de 10 milhões</w:t>
      </w:r>
    </w:p>
    <w:p w:rsidR="00EB3309" w:rsidRPr="00CE211F" w:rsidRDefault="00EB3309" w:rsidP="00EB3309">
      <w:pPr>
        <w:suppressAutoHyphens/>
        <w:spacing w:line="360" w:lineRule="auto"/>
        <w:jc w:val="both"/>
        <w:rPr>
          <w:rFonts w:ascii="Arial" w:hAnsi="Arial" w:cs="Arial"/>
          <w:b/>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4782"/>
      </w:tblGrid>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GRAU</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CORRESPONDÊNCIA</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R$ 300,00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R$ 500,00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3</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R$ 700,00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4</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R$ 1000,00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5</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R$ 5.000,00</w:t>
            </w:r>
          </w:p>
        </w:tc>
      </w:tr>
      <w:tr w:rsidR="00EB3309" w:rsidRPr="00CE211F" w:rsidTr="00A84507">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6</w:t>
            </w:r>
          </w:p>
        </w:tc>
        <w:tc>
          <w:tcPr>
            <w:tcW w:w="517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R$ 10.000,00</w:t>
            </w:r>
          </w:p>
        </w:tc>
      </w:tr>
    </w:tbl>
    <w:p w:rsidR="00EB3309" w:rsidRPr="00CE211F" w:rsidRDefault="00EB3309" w:rsidP="00EB3309">
      <w:pPr>
        <w:pStyle w:val="PargrafodaLista"/>
        <w:autoSpaceDE w:val="0"/>
        <w:autoSpaceDN w:val="0"/>
        <w:adjustRightInd w:val="0"/>
        <w:spacing w:line="360" w:lineRule="auto"/>
        <w:ind w:left="0"/>
        <w:jc w:val="both"/>
        <w:rPr>
          <w:rFonts w:ascii="Arial" w:hAnsi="Arial" w:cs="Arial"/>
        </w:rPr>
      </w:pPr>
    </w:p>
    <w:p w:rsidR="00EB3309" w:rsidRPr="00CE211F" w:rsidRDefault="00EB3309" w:rsidP="00EB3309">
      <w:pPr>
        <w:pStyle w:val="PargrafodaLista"/>
        <w:autoSpaceDE w:val="0"/>
        <w:autoSpaceDN w:val="0"/>
        <w:adjustRightInd w:val="0"/>
        <w:spacing w:line="360" w:lineRule="auto"/>
        <w:ind w:left="0"/>
        <w:jc w:val="both"/>
        <w:rPr>
          <w:rFonts w:ascii="Arial" w:hAnsi="Arial" w:cs="Arial"/>
        </w:rPr>
      </w:pPr>
    </w:p>
    <w:p w:rsidR="00EB3309" w:rsidRPr="00CE211F" w:rsidRDefault="00EB3309" w:rsidP="00EB3309">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Tabela 2</w:t>
      </w:r>
    </w:p>
    <w:p w:rsidR="00EB3309" w:rsidRPr="00CE211F" w:rsidRDefault="00EB3309" w:rsidP="00EB3309">
      <w:pPr>
        <w:suppressAutoHyphens/>
        <w:autoSpaceDE w:val="0"/>
        <w:autoSpaceDN w:val="0"/>
        <w:adjustRightInd w:val="0"/>
        <w:spacing w:line="360" w:lineRule="auto"/>
        <w:jc w:val="both"/>
        <w:rPr>
          <w:rFonts w:ascii="Arial" w:hAnsi="Arial" w:cs="Arial"/>
          <w:sz w:val="24"/>
          <w:szCs w:val="24"/>
          <w:lang w:eastAsia="ar-SA"/>
        </w:rPr>
      </w:pPr>
    </w:p>
    <w:tbl>
      <w:tblPr>
        <w:tblW w:w="8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0"/>
        <w:gridCol w:w="923"/>
      </w:tblGrid>
      <w:tr w:rsidR="00EB3309" w:rsidRPr="00CE211F" w:rsidTr="00A84507">
        <w:trPr>
          <w:jc w:val="center"/>
        </w:trPr>
        <w:tc>
          <w:tcPr>
            <w:tcW w:w="7920" w:type="dxa"/>
            <w:gridSpan w:val="2"/>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INFRAÇÃO</w:t>
            </w:r>
          </w:p>
        </w:tc>
        <w:tc>
          <w:tcPr>
            <w:tcW w:w="923" w:type="dxa"/>
            <w:vMerge w:val="restart"/>
            <w:shd w:val="clear" w:color="auto" w:fill="auto"/>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GRAU</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Item</w:t>
            </w:r>
          </w:p>
        </w:tc>
        <w:tc>
          <w:tcPr>
            <w:tcW w:w="7200"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DESCRIÇÃO</w:t>
            </w:r>
          </w:p>
        </w:tc>
        <w:tc>
          <w:tcPr>
            <w:tcW w:w="923" w:type="dxa"/>
            <w:vMerge/>
            <w:shd w:val="clear" w:color="auto" w:fill="auto"/>
          </w:tcPr>
          <w:p w:rsidR="00EB3309" w:rsidRPr="00CE211F" w:rsidRDefault="00EB3309" w:rsidP="00A84507">
            <w:pPr>
              <w:suppressAutoHyphens/>
              <w:spacing w:line="360" w:lineRule="auto"/>
              <w:jc w:val="both"/>
              <w:rPr>
                <w:rFonts w:ascii="Arial" w:hAnsi="Arial" w:cs="Arial"/>
                <w:sz w:val="24"/>
                <w:szCs w:val="24"/>
                <w:lang w:eastAsia="ar-SA"/>
              </w:rPr>
            </w:pP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Permitir a presença de empregado não uniformizado, mal apresentado; por empregado e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Manter funcionário sem qualificação para a execução dos serviços; por empregado e por dia.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3</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Executar serviço incompleto, paliativo substitutivo como por caráter permanente, ou deixar de providenciar recomposição </w:t>
            </w:r>
            <w:r w:rsidRPr="00CE211F">
              <w:rPr>
                <w:rFonts w:ascii="Arial" w:hAnsi="Arial" w:cs="Arial"/>
                <w:sz w:val="24"/>
                <w:szCs w:val="24"/>
                <w:lang w:eastAsia="ar-SA"/>
              </w:rPr>
              <w:lastRenderedPageBreak/>
              <w:t>complementar;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02</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4</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Fornecer informação pérfida de serviço ou substituição de material;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02</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5</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Executar serviço sem a utilização de equipamentos de proteção individual (EPI), quando necessários; por empregado, por ocorrência.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6</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Suspender ou interromper, salvo motivo de força maior ou caso fortuito, os serviços contratuais; por dia e por tarefa designada.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7</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Reutilizar material, peça ou equipamento sem anuência da FISCALIZAÇÃO; por ocorrência.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8</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Destruir ou danificar documentos por culpa ou dolo de seus agentes; por ocorrência.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9</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Utilizar as dependências </w:t>
            </w:r>
            <w:r>
              <w:rPr>
                <w:rFonts w:ascii="Arial" w:hAnsi="Arial" w:cs="Arial"/>
                <w:sz w:val="24"/>
                <w:szCs w:val="24"/>
                <w:lang w:eastAsia="ar-SA"/>
              </w:rPr>
              <w:t>da CONTRATANTE</w:t>
            </w:r>
            <w:r w:rsidRPr="00CE211F">
              <w:rPr>
                <w:rFonts w:ascii="Arial" w:hAnsi="Arial" w:cs="Arial"/>
                <w:bCs/>
                <w:sz w:val="24"/>
                <w:szCs w:val="24"/>
                <w:lang w:eastAsia="ar-SA"/>
              </w:rPr>
              <w:t xml:space="preserve"> </w:t>
            </w:r>
            <w:r w:rsidRPr="00CE211F">
              <w:rPr>
                <w:rFonts w:ascii="Arial" w:hAnsi="Arial" w:cs="Arial"/>
                <w:sz w:val="24"/>
                <w:szCs w:val="24"/>
                <w:lang w:eastAsia="ar-SA"/>
              </w:rPr>
              <w:t>para fins diversos do objeto do contrato;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04</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10</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Recusar-se a executar serviço determinado pela FISCALIZAÇÃO, sem motivo justificado; por ocorrência.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04</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11</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Permitir situação que crie a possibilidade de causar ou cause danos físico, lesão corporal ou consequências letais;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06</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12</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Usar indevidamente patentes registradas;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06</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tc>
        <w:tc>
          <w:tcPr>
            <w:tcW w:w="7200"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Para os itens a seguir, deixar de:</w:t>
            </w:r>
          </w:p>
        </w:tc>
        <w:tc>
          <w:tcPr>
            <w:tcW w:w="923" w:type="dxa"/>
          </w:tcPr>
          <w:p w:rsidR="00EB3309" w:rsidRPr="00CE211F" w:rsidRDefault="00EB3309" w:rsidP="00A84507">
            <w:pPr>
              <w:suppressAutoHyphens/>
              <w:spacing w:line="360" w:lineRule="auto"/>
              <w:jc w:val="both"/>
              <w:rPr>
                <w:rFonts w:ascii="Arial" w:hAnsi="Arial" w:cs="Arial"/>
                <w:sz w:val="24"/>
                <w:szCs w:val="24"/>
                <w:lang w:eastAsia="ar-SA"/>
              </w:rPr>
            </w:pP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13</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Apresentar a ART dos serviços para início da execução destes no prazo de 15 (quinze) dias úteis após a assinatura do contrato; por dia de atraso.</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14</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Substituir empregado que tenha conduta inconveniente ou incompatível com suas atribuições; por empregado e por dia.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15</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Manter a documentação de habilitação atualizada; por item,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16</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Cumprir horário estabelecido pelo contrato ou determinado pela FISCALIZAÇÃO;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17</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Cumprir determinação da FISCALIZAÇÃO para controle de acesso de seus funcionários;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01</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18</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Fornecer EPI, quando exigido, aos seus empregados e impor penalidades àqueles que se negarem a usá-los; por empregado e por ocorrência.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02</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19</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Cumprir determinação formal ou instrução complementar da FISCALIZAÇÃO;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02</w:t>
            </w:r>
          </w:p>
        </w:tc>
      </w:tr>
      <w:tr w:rsidR="00EB3309" w:rsidRPr="00CE211F" w:rsidTr="00A84507">
        <w:trPr>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20</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Iniciar execução de serviço nos prazos estabelecidos pela FIACALIZAÇÃO, observados os limites mínimos estabelecidos por este contrato; por serviço, por dia.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02</w:t>
            </w:r>
          </w:p>
        </w:tc>
      </w:tr>
      <w:tr w:rsidR="00EB3309" w:rsidRPr="00CE211F" w:rsidTr="00A84507">
        <w:trPr>
          <w:trHeight w:val="893"/>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21</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Refazer serviço não aceito pela FISCALIZAÇÃO, nos prazos estabelecidos no contrato ou determinado pela FISCALIZAÇÃO; por ocorrência.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trHeight w:val="893"/>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22</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Manter nos locais dos serviços um "Livro de Ocorrências"- DIÁRIO DE OBRAS; por dia.</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04</w:t>
            </w:r>
          </w:p>
        </w:tc>
      </w:tr>
      <w:tr w:rsidR="00EB3309" w:rsidRPr="00CE211F" w:rsidTr="00A84507">
        <w:trPr>
          <w:trHeight w:val="893"/>
          <w:jc w:val="center"/>
        </w:trPr>
        <w:tc>
          <w:tcPr>
            <w:tcW w:w="720"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23</w:t>
            </w:r>
          </w:p>
        </w:tc>
        <w:tc>
          <w:tcPr>
            <w:tcW w:w="7200" w:type="dxa"/>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Registrar diariamente o andamento dos serviços e os fatos relativos à execução das obras, no DIARIO DE OBRAS. Os registros feitos receberão o visto da CONTRATADA e da </w:t>
            </w:r>
            <w:r>
              <w:rPr>
                <w:rFonts w:ascii="Arial" w:hAnsi="Arial" w:cs="Arial"/>
                <w:sz w:val="24"/>
                <w:szCs w:val="24"/>
                <w:lang w:eastAsia="ar-SA"/>
              </w:rPr>
              <w:t>CONTRATANTE</w:t>
            </w:r>
            <w:r w:rsidRPr="00CE211F">
              <w:rPr>
                <w:rFonts w:ascii="Arial" w:hAnsi="Arial" w:cs="Arial"/>
                <w:sz w:val="24"/>
                <w:szCs w:val="24"/>
                <w:lang w:eastAsia="ar-SA"/>
              </w:rPr>
              <w:t xml:space="preserve">; por dia. </w:t>
            </w:r>
          </w:p>
        </w:tc>
        <w:tc>
          <w:tcPr>
            <w:tcW w:w="923" w:type="dxa"/>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trHeight w:val="893"/>
          <w:jc w:val="center"/>
        </w:trPr>
        <w:tc>
          <w:tcPr>
            <w:tcW w:w="72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24</w:t>
            </w:r>
          </w:p>
        </w:tc>
        <w:tc>
          <w:tcPr>
            <w:tcW w:w="720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Encaminhar semanalmente para arquivamento na pasta do contrato n</w:t>
            </w:r>
            <w:r>
              <w:rPr>
                <w:rFonts w:ascii="Arial" w:hAnsi="Arial" w:cs="Arial"/>
                <w:sz w:val="24"/>
                <w:szCs w:val="24"/>
                <w:lang w:eastAsia="ar-SA"/>
              </w:rPr>
              <w:t>a</w:t>
            </w:r>
            <w:r w:rsidRPr="00CE211F">
              <w:rPr>
                <w:rFonts w:ascii="Arial" w:hAnsi="Arial" w:cs="Arial"/>
                <w:sz w:val="24"/>
                <w:szCs w:val="24"/>
                <w:lang w:eastAsia="ar-SA"/>
              </w:rPr>
              <w:t xml:space="preserve"> </w:t>
            </w:r>
            <w:r>
              <w:rPr>
                <w:rFonts w:ascii="Arial" w:hAnsi="Arial" w:cs="Arial"/>
                <w:bCs/>
                <w:sz w:val="24"/>
                <w:szCs w:val="24"/>
                <w:lang w:eastAsia="ar-SA"/>
              </w:rPr>
              <w:t>CONTRATANTE</w:t>
            </w:r>
            <w:r w:rsidRPr="00CE211F">
              <w:rPr>
                <w:rFonts w:ascii="Arial" w:hAnsi="Arial" w:cs="Arial"/>
                <w:sz w:val="24"/>
                <w:szCs w:val="24"/>
                <w:lang w:eastAsia="ar-SA"/>
              </w:rPr>
              <w:t xml:space="preserve">, a 1ª via do DIARIO DE OBRAS relativo à semana anterior. Por semana. </w:t>
            </w:r>
          </w:p>
        </w:tc>
        <w:tc>
          <w:tcPr>
            <w:tcW w:w="923"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03</w:t>
            </w:r>
          </w:p>
        </w:tc>
      </w:tr>
      <w:tr w:rsidR="00EB3309" w:rsidRPr="00CE211F" w:rsidTr="00A84507">
        <w:trPr>
          <w:trHeight w:val="893"/>
          <w:jc w:val="center"/>
        </w:trPr>
        <w:tc>
          <w:tcPr>
            <w:tcW w:w="72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25</w:t>
            </w:r>
          </w:p>
        </w:tc>
        <w:tc>
          <w:tcPr>
            <w:tcW w:w="720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Inserir no DIARIO DE OBRAS, as justificativas apresentadas para subsidiar as alterações do contrato na data de sua ocorrência anexando os registros no pedido; Por ocorrência.</w:t>
            </w:r>
          </w:p>
        </w:tc>
        <w:tc>
          <w:tcPr>
            <w:tcW w:w="923"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06</w:t>
            </w:r>
          </w:p>
        </w:tc>
      </w:tr>
      <w:tr w:rsidR="00EB3309" w:rsidRPr="00CE211F" w:rsidTr="00A84507">
        <w:trPr>
          <w:trHeight w:val="893"/>
          <w:jc w:val="center"/>
        </w:trPr>
        <w:tc>
          <w:tcPr>
            <w:tcW w:w="72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26</w:t>
            </w:r>
          </w:p>
        </w:tc>
        <w:tc>
          <w:tcPr>
            <w:tcW w:w="720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Iniciar e manter durante a execução do contrato o engenheiro responsável técnico pela obra, nas quantidades previstas no projeto básico anexo a este Edital; por dia.</w:t>
            </w:r>
          </w:p>
        </w:tc>
        <w:tc>
          <w:tcPr>
            <w:tcW w:w="923"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04</w:t>
            </w:r>
          </w:p>
        </w:tc>
      </w:tr>
      <w:tr w:rsidR="00EB3309" w:rsidRPr="00CE211F" w:rsidTr="00A84507">
        <w:trPr>
          <w:trHeight w:val="893"/>
          <w:jc w:val="center"/>
        </w:trPr>
        <w:tc>
          <w:tcPr>
            <w:tcW w:w="72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27</w:t>
            </w:r>
          </w:p>
        </w:tc>
        <w:tc>
          <w:tcPr>
            <w:tcW w:w="720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Cumprir quaisquer dos itens do </w:t>
            </w:r>
            <w:r w:rsidRPr="00CE211F">
              <w:rPr>
                <w:rFonts w:ascii="Arial" w:hAnsi="Arial" w:cs="Arial"/>
                <w:b/>
                <w:sz w:val="24"/>
                <w:szCs w:val="24"/>
                <w:lang w:eastAsia="ar-SA"/>
              </w:rPr>
              <w:t xml:space="preserve">Edital e anexos </w:t>
            </w:r>
            <w:r>
              <w:rPr>
                <w:rFonts w:ascii="Arial" w:hAnsi="Arial" w:cs="Arial"/>
                <w:b/>
                <w:sz w:val="24"/>
                <w:szCs w:val="24"/>
                <w:lang w:eastAsia="ar-SA"/>
              </w:rPr>
              <w:t>do edital que deu origem ao presente contrato</w:t>
            </w:r>
            <w:r w:rsidRPr="00CE211F">
              <w:rPr>
                <w:rFonts w:ascii="Arial" w:hAnsi="Arial" w:cs="Arial"/>
                <w:sz w:val="24"/>
                <w:szCs w:val="24"/>
                <w:lang w:eastAsia="ar-SA"/>
              </w:rPr>
              <w:t xml:space="preserve">, mesmo que não previstos </w:t>
            </w:r>
            <w:r w:rsidRPr="00CE211F">
              <w:rPr>
                <w:rFonts w:ascii="Arial" w:hAnsi="Arial" w:cs="Arial"/>
                <w:sz w:val="24"/>
                <w:szCs w:val="24"/>
                <w:lang w:eastAsia="ar-SA"/>
              </w:rPr>
              <w:lastRenderedPageBreak/>
              <w:t xml:space="preserve">nesta tabela de multas, após reincidência formalmente notificada pela FISCALIZAÇÃO; por ocorrência </w:t>
            </w:r>
          </w:p>
        </w:tc>
        <w:tc>
          <w:tcPr>
            <w:tcW w:w="923"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04</w:t>
            </w:r>
          </w:p>
          <w:p w:rsidR="00EB3309" w:rsidRPr="00CE211F" w:rsidRDefault="00EB3309" w:rsidP="00A84507">
            <w:pPr>
              <w:suppressAutoHyphens/>
              <w:spacing w:line="360" w:lineRule="auto"/>
              <w:jc w:val="both"/>
              <w:rPr>
                <w:rFonts w:ascii="Arial" w:hAnsi="Arial" w:cs="Arial"/>
                <w:b/>
                <w:sz w:val="24"/>
                <w:szCs w:val="24"/>
                <w:lang w:eastAsia="ar-SA"/>
              </w:rPr>
            </w:pPr>
          </w:p>
        </w:tc>
      </w:tr>
      <w:tr w:rsidR="00EB3309" w:rsidRPr="00CE211F" w:rsidTr="00A84507">
        <w:trPr>
          <w:trHeight w:val="893"/>
          <w:jc w:val="center"/>
        </w:trPr>
        <w:tc>
          <w:tcPr>
            <w:tcW w:w="72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28</w:t>
            </w:r>
          </w:p>
        </w:tc>
        <w:tc>
          <w:tcPr>
            <w:tcW w:w="7200"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sz w:val="24"/>
                <w:szCs w:val="24"/>
                <w:lang w:eastAsia="ar-SA"/>
              </w:rPr>
            </w:pPr>
            <w:r w:rsidRPr="00CE211F">
              <w:rPr>
                <w:rFonts w:ascii="Arial" w:hAnsi="Arial" w:cs="Arial"/>
                <w:sz w:val="24"/>
                <w:szCs w:val="24"/>
                <w:lang w:eastAsia="ar-SA"/>
              </w:rPr>
              <w:t xml:space="preserve">Efetuar o pagamento de salários, vales-transportes, tíquetes-refeições, seguros, encargos fiscais sociais, bem como arcar com quaisquer despesas direta e/ou indiretas relacionadas a execução do contrato nas datas avençadas; por dia e por ocorrência. </w:t>
            </w:r>
          </w:p>
        </w:tc>
        <w:tc>
          <w:tcPr>
            <w:tcW w:w="923" w:type="dxa"/>
            <w:tcBorders>
              <w:top w:val="single" w:sz="4" w:space="0" w:color="auto"/>
              <w:left w:val="single" w:sz="4" w:space="0" w:color="auto"/>
              <w:bottom w:val="single" w:sz="4" w:space="0" w:color="auto"/>
              <w:right w:val="single" w:sz="4" w:space="0" w:color="auto"/>
            </w:tcBorders>
          </w:tcPr>
          <w:p w:rsidR="00EB3309" w:rsidRPr="00CE211F" w:rsidRDefault="00EB3309" w:rsidP="00A84507">
            <w:pPr>
              <w:suppressAutoHyphens/>
              <w:spacing w:line="360" w:lineRule="auto"/>
              <w:jc w:val="both"/>
              <w:rPr>
                <w:rFonts w:ascii="Arial" w:hAnsi="Arial" w:cs="Arial"/>
                <w:b/>
                <w:sz w:val="24"/>
                <w:szCs w:val="24"/>
                <w:lang w:eastAsia="ar-SA"/>
              </w:rPr>
            </w:pPr>
          </w:p>
          <w:p w:rsidR="00EB3309" w:rsidRPr="00CE211F" w:rsidRDefault="00EB3309" w:rsidP="00A84507">
            <w:pPr>
              <w:suppressAutoHyphens/>
              <w:spacing w:line="360" w:lineRule="auto"/>
              <w:jc w:val="both"/>
              <w:rPr>
                <w:rFonts w:ascii="Arial" w:hAnsi="Arial" w:cs="Arial"/>
                <w:b/>
                <w:sz w:val="24"/>
                <w:szCs w:val="24"/>
                <w:lang w:eastAsia="ar-SA"/>
              </w:rPr>
            </w:pPr>
            <w:r w:rsidRPr="00CE211F">
              <w:rPr>
                <w:rFonts w:ascii="Arial" w:hAnsi="Arial" w:cs="Arial"/>
                <w:b/>
                <w:sz w:val="24"/>
                <w:szCs w:val="24"/>
                <w:lang w:eastAsia="ar-SA"/>
              </w:rPr>
              <w:t>05</w:t>
            </w:r>
          </w:p>
        </w:tc>
      </w:tr>
    </w:tbl>
    <w:p w:rsidR="00EB3309" w:rsidRPr="00CE211F" w:rsidRDefault="00EB3309" w:rsidP="00EB3309">
      <w:pPr>
        <w:pStyle w:val="PargrafodaLista"/>
        <w:autoSpaceDE w:val="0"/>
        <w:autoSpaceDN w:val="0"/>
        <w:adjustRightInd w:val="0"/>
        <w:spacing w:line="360" w:lineRule="auto"/>
        <w:ind w:left="0"/>
        <w:jc w:val="both"/>
        <w:rPr>
          <w:rFonts w:ascii="Arial" w:hAnsi="Arial" w:cs="Arial"/>
        </w:rPr>
      </w:pP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 Quando o CONTRATADO deixar de cumprir prazo previamente estabelecido para execução dos serviços previstos no cronograma de execução físico-financeiro por ela apresentado e aprovado pela FISCALIZACAO, serão aplicadas multas conforme Tabela 3. A apuração dos atrasos será feita mensalmente.</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.3.3.1. A(s) multa(s) por atraso injustificado na execução dos serviços incidira (ao) sobre os valores previstos para o pagamento do mês em que ocorrer o atraso, de acordo como cronograma físico-financeiro inicialmente apresentado pelo CONTRATADO e aprovado pela FISCALIZACAO.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.3.3.2. O atraso injustificado na execução dos serviços sujeitara o CONTRATADO a sanções variáveis e progressivas, a depender da gravidade e da frequência do(s) atraso(s), conforme Tabela 3 a seguir:</w:t>
      </w:r>
    </w:p>
    <w:p w:rsidR="00EB3309" w:rsidRPr="00CE211F" w:rsidRDefault="00E9681F" w:rsidP="00EB3309">
      <w:pPr>
        <w:pStyle w:val="PargrafodaLista"/>
        <w:autoSpaceDE w:val="0"/>
        <w:autoSpaceDN w:val="0"/>
        <w:adjustRightInd w:val="0"/>
        <w:spacing w:line="360" w:lineRule="auto"/>
        <w:ind w:left="0"/>
        <w:jc w:val="both"/>
        <w:rPr>
          <w:rFonts w:ascii="Arial" w:hAnsi="Arial" w:cs="Arial"/>
        </w:rPr>
      </w:pPr>
      <w:r>
        <w:rPr>
          <w:rFonts w:ascii="Arial" w:eastAsia="TTE3ED98D0t00" w:hAnsi="Arial" w:cs="Arial"/>
          <w:noProof/>
        </w:rPr>
        <w:drawing>
          <wp:inline distT="0" distB="0" distL="0" distR="0">
            <wp:extent cx="5400675" cy="2171700"/>
            <wp:effectExtent l="1905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7"/>
                    <a:srcRect/>
                    <a:stretch>
                      <a:fillRect/>
                    </a:stretch>
                  </pic:blipFill>
                  <pic:spPr bwMode="auto">
                    <a:xfrm>
                      <a:off x="0" y="0"/>
                      <a:ext cx="5400675" cy="2171700"/>
                    </a:xfrm>
                    <a:prstGeom prst="rect">
                      <a:avLst/>
                    </a:prstGeom>
                    <a:noFill/>
                    <a:ln w="9525">
                      <a:noFill/>
                      <a:miter lim="800000"/>
                      <a:headEnd/>
                      <a:tailEnd/>
                    </a:ln>
                  </pic:spPr>
                </pic:pic>
              </a:graphicData>
            </a:graphic>
          </wp:inline>
        </w:drawing>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.3.3.3. Quanto a gravidade, o atraso será classificado como: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sidRPr="00CE211F">
        <w:rPr>
          <w:rFonts w:ascii="Arial" w:hAnsi="Arial" w:cs="Arial"/>
          <w:sz w:val="24"/>
          <w:szCs w:val="24"/>
        </w:rPr>
        <w:lastRenderedPageBreak/>
        <w:t>a) brando: quando acarretar um atraso de 5% até 15% na execução dos serviços no mês;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sidRPr="00CE211F">
        <w:rPr>
          <w:rFonts w:ascii="Arial" w:hAnsi="Arial" w:cs="Arial"/>
          <w:sz w:val="24"/>
          <w:szCs w:val="24"/>
        </w:rPr>
        <w:t>b) mediano: quando acarretar um atraso de 15% a 25% na execução dos serviços no mês;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sidRPr="00CE211F">
        <w:rPr>
          <w:rFonts w:ascii="Arial" w:hAnsi="Arial" w:cs="Arial"/>
          <w:sz w:val="24"/>
          <w:szCs w:val="24"/>
        </w:rPr>
        <w:t>c) grave: quando acarretar um atraso de mais de 25% na execução dos serviços no mês.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.3.3.4. Quanto à frequência, o atraso será classificado como: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sidRPr="00CE211F">
        <w:rPr>
          <w:rFonts w:ascii="Arial" w:hAnsi="Arial" w:cs="Arial"/>
          <w:sz w:val="24"/>
          <w:szCs w:val="24"/>
        </w:rPr>
        <w:t>a) eventual: quando ocorrer apenas uma vez;</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sidRPr="00CE211F">
        <w:rPr>
          <w:rFonts w:ascii="Arial" w:hAnsi="Arial" w:cs="Arial"/>
          <w:sz w:val="24"/>
          <w:szCs w:val="24"/>
        </w:rPr>
        <w:t>b) intermitente: quando ocorrer mais de uma vez, em medições não subsequentes;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sidRPr="00CE211F">
        <w:rPr>
          <w:rFonts w:ascii="Arial" w:hAnsi="Arial" w:cs="Arial"/>
          <w:sz w:val="24"/>
          <w:szCs w:val="24"/>
        </w:rPr>
        <w:t>c) constante: quando ocorrer mais de uma vez, em medições subsequentes.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.3.3.5. A gravidade do atraso será aferida, em cada medição, de maneira cumulativa, procedendo-se a comparação entre o valor total acumulado previsto pelo CONTRATADO no cronograma físico-financeiro apresentado e o total acumulado efetivamente realizado até a medição em questão. A multa poderá ser aplicada no decorrer da obra, nos períodos de medição seguintes ao da constatação do atraso.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.3.3.6. No primeiro mês em que ocorrer atraso poderá ser aplicada, a critério da FISCALIZACAO, a sanção de advertência. A qualquer tempo a FISCALIZACAO poderá aplicar a sanção de advertência se constatado atraso da obra de até 5%.</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.3.3.7. Se o CONTRATADO apresentar, nos períodos de medição seguintes ao do registro do atraso, recuperação satisfatória ao cumprimento dos prazos acordados, a FISCALIZACAO poderá, a seu exclusivo critério, optar pela não aplicação da multa.</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.3.3.8. A recuperação supracitada não impede a aplicação de outras multas em caso de incidência de novos atrasos.</w:t>
      </w:r>
    </w:p>
    <w:p w:rsidR="00EB3309" w:rsidRPr="00CE211F" w:rsidRDefault="00EB3309" w:rsidP="00EB3309">
      <w:pPr>
        <w:tabs>
          <w:tab w:val="left" w:pos="426"/>
        </w:tabs>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.3.4. Por atraso na conclusão da obra poderá ser aplicada multa de 0,05% (cinco centésimos por cento) sobre o valor total do contrato, por dia de atraso, até o limite de 60 (sessenta) dias.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lastRenderedPageBreak/>
        <w:t>19</w:t>
      </w:r>
      <w:r w:rsidRPr="00CE211F">
        <w:rPr>
          <w:rFonts w:ascii="Arial" w:hAnsi="Arial" w:cs="Arial"/>
          <w:sz w:val="24"/>
          <w:szCs w:val="24"/>
        </w:rPr>
        <w:t>.3.4.1. Após o sexagésimo dia, será aplicada a sanção de inexecução parcial, conforme definido anteriormente.</w:t>
      </w: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.3.5. O somatório das multas previstas nos itens acima não poderá ultrapassar o percentual de 10%(dez por cento) sobre o valor total do contrato.</w:t>
      </w:r>
    </w:p>
    <w:p w:rsidR="00EB3309" w:rsidRPr="00CE211F" w:rsidRDefault="00EB3309" w:rsidP="00EB3309">
      <w:pPr>
        <w:autoSpaceDE w:val="0"/>
        <w:autoSpaceDN w:val="0"/>
        <w:adjustRightInd w:val="0"/>
        <w:spacing w:line="360" w:lineRule="auto"/>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.4. Suspensão temporária de participar em licitação e impedimentos de contratar com </w:t>
      </w:r>
      <w:r>
        <w:rPr>
          <w:rFonts w:ascii="Arial" w:hAnsi="Arial" w:cs="Arial"/>
          <w:sz w:val="24"/>
          <w:szCs w:val="24"/>
        </w:rPr>
        <w:t>o ESTADO DO PIAUÍ</w:t>
      </w:r>
      <w:r w:rsidRPr="00CE211F">
        <w:rPr>
          <w:rFonts w:ascii="Arial" w:hAnsi="Arial" w:cs="Arial"/>
          <w:sz w:val="24"/>
          <w:szCs w:val="24"/>
        </w:rPr>
        <w:t>.</w:t>
      </w: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.4.1. A sanção de suspensão do direito de licitar e de contratar com </w:t>
      </w:r>
      <w:r>
        <w:rPr>
          <w:rFonts w:ascii="Arial" w:hAnsi="Arial" w:cs="Arial"/>
          <w:sz w:val="24"/>
          <w:szCs w:val="24"/>
        </w:rPr>
        <w:t>o Estado do Piauí</w:t>
      </w:r>
      <w:r w:rsidRPr="00CE211F">
        <w:rPr>
          <w:rFonts w:ascii="Arial" w:hAnsi="Arial" w:cs="Arial"/>
          <w:bCs/>
          <w:sz w:val="24"/>
          <w:szCs w:val="24"/>
        </w:rPr>
        <w:t xml:space="preserve"> </w:t>
      </w:r>
      <w:r w:rsidRPr="00CE211F">
        <w:rPr>
          <w:rFonts w:ascii="Arial" w:hAnsi="Arial" w:cs="Arial"/>
          <w:sz w:val="24"/>
          <w:szCs w:val="24"/>
        </w:rPr>
        <w:t xml:space="preserve">por até 2 (dois) anos, deque trata o inciso III, art. 87, da Lei n.o 8.666/93, poderá ser aplicada ao CONTRATADO, por culpa ou dolo, por até 2 (dois) anos, no caso de inexecução parcial do objeto, conforme previsto no item </w:t>
      </w:r>
      <w:r>
        <w:rPr>
          <w:rFonts w:ascii="Arial" w:hAnsi="Arial" w:cs="Arial"/>
          <w:sz w:val="24"/>
          <w:szCs w:val="24"/>
        </w:rPr>
        <w:t>21</w:t>
      </w:r>
      <w:r w:rsidRPr="00CE211F">
        <w:rPr>
          <w:rFonts w:ascii="Arial" w:hAnsi="Arial" w:cs="Arial"/>
          <w:sz w:val="24"/>
          <w:szCs w:val="24"/>
        </w:rPr>
        <w:t>.3.1.1 desta cláusula.</w:t>
      </w:r>
    </w:p>
    <w:p w:rsidR="00EB3309" w:rsidRPr="00CE211F" w:rsidRDefault="00EB3309" w:rsidP="00EB3309">
      <w:pPr>
        <w:autoSpaceDE w:val="0"/>
        <w:autoSpaceDN w:val="0"/>
        <w:adjustRightInd w:val="0"/>
        <w:spacing w:line="360" w:lineRule="auto"/>
        <w:jc w:val="both"/>
        <w:rPr>
          <w:rFonts w:ascii="Arial" w:hAnsi="Arial" w:cs="Arial"/>
          <w:sz w:val="24"/>
          <w:szCs w:val="24"/>
        </w:rPr>
      </w:pPr>
      <w:r>
        <w:rPr>
          <w:rFonts w:ascii="Arial" w:hAnsi="Arial" w:cs="Arial"/>
          <w:sz w:val="24"/>
          <w:szCs w:val="24"/>
        </w:rPr>
        <w:t>19</w:t>
      </w:r>
      <w:r w:rsidRPr="00CE211F">
        <w:rPr>
          <w:rFonts w:ascii="Arial" w:hAnsi="Arial" w:cs="Arial"/>
          <w:sz w:val="24"/>
          <w:szCs w:val="24"/>
        </w:rPr>
        <w:t>.5. Declaração de inidoneidade para licitar ou contratar com a Administração Publica</w:t>
      </w:r>
      <w:r>
        <w:rPr>
          <w:rFonts w:ascii="Arial" w:hAnsi="Arial" w:cs="Arial"/>
          <w:sz w:val="24"/>
          <w:szCs w:val="24"/>
        </w:rPr>
        <w:t>.</w:t>
      </w: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.5.1. A sanção de declaração de inidoneidade para licitar ou contratar com a Administração Pública, prevista no inciso IV, art. 87, da Lei nº 8.666/93, será aplicada, dentre outros casos, quando: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.5.1.1. Tiver sofrido condenação definitiva por ter praticado, por meios dolosos, fraude fiscal no recolhimento de quaisquer tributos;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.5.1.2. Praticar atos ilícitos, visando frustrar os objetivos da licitação;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.5.1.3. Demonstrar, a qualquer tempo, não possuir idoneidade para licitar ou contratar com </w:t>
      </w:r>
      <w:r>
        <w:rPr>
          <w:rFonts w:ascii="Arial" w:hAnsi="Arial" w:cs="Arial"/>
          <w:sz w:val="24"/>
          <w:szCs w:val="24"/>
        </w:rPr>
        <w:t>o Estado do Piauí</w:t>
      </w:r>
      <w:r w:rsidRPr="00CE211F">
        <w:rPr>
          <w:rFonts w:ascii="Arial" w:hAnsi="Arial" w:cs="Arial"/>
          <w:sz w:val="24"/>
          <w:szCs w:val="24"/>
        </w:rPr>
        <w:t>, em virtude de atos ilícitos praticados;</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.5.1.4. Reproduzir, divulgar ou utilizar, em benefício próprio ou de terceiros, quaisquer informações de que seus empregados tenham tido conhecimento em razão da execução do contrato, sem consentimento prévio da </w:t>
      </w:r>
      <w:r>
        <w:rPr>
          <w:rFonts w:ascii="Arial" w:hAnsi="Arial" w:cs="Arial"/>
          <w:bCs/>
          <w:sz w:val="24"/>
          <w:szCs w:val="24"/>
        </w:rPr>
        <w:t>CONTRATANTE</w:t>
      </w:r>
      <w:r w:rsidRPr="00CE211F">
        <w:rPr>
          <w:rFonts w:ascii="Arial" w:hAnsi="Arial" w:cs="Arial"/>
          <w:sz w:val="24"/>
          <w:szCs w:val="24"/>
        </w:rPr>
        <w:t>;</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.5.1.5. Ocorrência de ato capitulado como crime pela Lei no. 8.666/93, praticado durante o procedimento licitatório, que venha ao conhecimento da </w:t>
      </w:r>
      <w:r>
        <w:rPr>
          <w:rFonts w:ascii="Arial" w:hAnsi="Arial" w:cs="Arial"/>
          <w:bCs/>
          <w:sz w:val="24"/>
          <w:szCs w:val="24"/>
        </w:rPr>
        <w:t>CONTRATANTE</w:t>
      </w:r>
      <w:r w:rsidRPr="00CE211F">
        <w:rPr>
          <w:rFonts w:ascii="Arial" w:hAnsi="Arial" w:cs="Arial"/>
          <w:bCs/>
          <w:sz w:val="24"/>
          <w:szCs w:val="24"/>
        </w:rPr>
        <w:t xml:space="preserve"> </w:t>
      </w:r>
      <w:r w:rsidRPr="00CE211F">
        <w:rPr>
          <w:rFonts w:ascii="Arial" w:hAnsi="Arial" w:cs="Arial"/>
          <w:sz w:val="24"/>
          <w:szCs w:val="24"/>
        </w:rPr>
        <w:t>após a assinatura do contrato;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.5.1.6. Apresentação, </w:t>
      </w:r>
      <w:r>
        <w:rPr>
          <w:rFonts w:ascii="Arial" w:hAnsi="Arial" w:cs="Arial"/>
          <w:sz w:val="24"/>
          <w:szCs w:val="24"/>
        </w:rPr>
        <w:t>à</w:t>
      </w:r>
      <w:r w:rsidRPr="00CE211F">
        <w:rPr>
          <w:rFonts w:ascii="Arial" w:hAnsi="Arial" w:cs="Arial"/>
          <w:sz w:val="24"/>
          <w:szCs w:val="24"/>
        </w:rPr>
        <w:t xml:space="preserve"> </w:t>
      </w:r>
      <w:r>
        <w:rPr>
          <w:rFonts w:ascii="Arial" w:hAnsi="Arial" w:cs="Arial"/>
          <w:bCs/>
          <w:sz w:val="24"/>
          <w:szCs w:val="24"/>
        </w:rPr>
        <w:t>CONTRATANTE</w:t>
      </w:r>
      <w:r w:rsidRPr="00CE211F">
        <w:rPr>
          <w:rFonts w:ascii="Arial" w:hAnsi="Arial" w:cs="Arial"/>
          <w:sz w:val="24"/>
          <w:szCs w:val="24"/>
        </w:rPr>
        <w:t xml:space="preserve">, de qualquer documento falso ou falsificado, no todo ou em parte, com o objetivo de participar da licitação ou </w:t>
      </w:r>
      <w:r w:rsidRPr="00CE211F">
        <w:rPr>
          <w:rFonts w:ascii="Arial" w:hAnsi="Arial" w:cs="Arial"/>
          <w:sz w:val="24"/>
          <w:szCs w:val="24"/>
        </w:rPr>
        <w:lastRenderedPageBreak/>
        <w:t>para comprovar, durante a execução do contrato, a manutenção das condições apresentadas na habilitação;</w:t>
      </w:r>
    </w:p>
    <w:p w:rsidR="00EB3309" w:rsidRPr="00CE211F" w:rsidRDefault="00EB3309" w:rsidP="00EB3309">
      <w:pPr>
        <w:autoSpaceDE w:val="0"/>
        <w:autoSpaceDN w:val="0"/>
        <w:adjustRightInd w:val="0"/>
        <w:spacing w:line="360" w:lineRule="auto"/>
        <w:ind w:left="709"/>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.5.1.7. Inexecução total do objeto, conforme previsto no item </w:t>
      </w:r>
      <w:r>
        <w:rPr>
          <w:rFonts w:ascii="Arial" w:hAnsi="Arial" w:cs="Arial"/>
          <w:sz w:val="24"/>
          <w:szCs w:val="24"/>
        </w:rPr>
        <w:t>21</w:t>
      </w:r>
      <w:r w:rsidRPr="00CE211F">
        <w:rPr>
          <w:rFonts w:ascii="Arial" w:hAnsi="Arial" w:cs="Arial"/>
          <w:sz w:val="24"/>
          <w:szCs w:val="24"/>
        </w:rPr>
        <w:t>.3.1.2 desta cláusula;</w:t>
      </w:r>
    </w:p>
    <w:p w:rsidR="00EB3309" w:rsidRPr="00CE211F" w:rsidRDefault="00EB3309" w:rsidP="00EB3309">
      <w:pPr>
        <w:autoSpaceDE w:val="0"/>
        <w:autoSpaceDN w:val="0"/>
        <w:adjustRightInd w:val="0"/>
        <w:spacing w:line="360" w:lineRule="auto"/>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.6. As sanções de advertência, de suspensão temporária do direito de participar em licitações e impedimento de contratar com o </w:t>
      </w:r>
      <w:r>
        <w:rPr>
          <w:rFonts w:ascii="Arial" w:hAnsi="Arial" w:cs="Arial"/>
          <w:bCs/>
          <w:sz w:val="24"/>
          <w:szCs w:val="24"/>
        </w:rPr>
        <w:t>ESTADO DO PIAUÍ</w:t>
      </w:r>
      <w:r w:rsidRPr="00CE211F">
        <w:rPr>
          <w:rFonts w:ascii="Arial" w:hAnsi="Arial" w:cs="Arial"/>
          <w:bCs/>
          <w:sz w:val="24"/>
          <w:szCs w:val="24"/>
        </w:rPr>
        <w:t xml:space="preserve"> </w:t>
      </w:r>
      <w:r w:rsidRPr="00CE211F">
        <w:rPr>
          <w:rFonts w:ascii="Arial" w:hAnsi="Arial" w:cs="Arial"/>
          <w:sz w:val="24"/>
          <w:szCs w:val="24"/>
        </w:rPr>
        <w:t>e de declaração de inidoneidade para licitar ou contratar com a Administração Pública poderão ser aplicadas ao CONTRATADO juntamente a de multa;</w:t>
      </w:r>
    </w:p>
    <w:p w:rsidR="00EB3309" w:rsidRPr="00CE211F" w:rsidRDefault="00EB3309" w:rsidP="00EB3309">
      <w:pPr>
        <w:autoSpaceDE w:val="0"/>
        <w:autoSpaceDN w:val="0"/>
        <w:adjustRightInd w:val="0"/>
        <w:spacing w:line="360" w:lineRule="auto"/>
        <w:jc w:val="both"/>
        <w:rPr>
          <w:rFonts w:ascii="Arial" w:hAnsi="Arial" w:cs="Arial"/>
          <w:sz w:val="24"/>
          <w:szCs w:val="24"/>
        </w:rPr>
      </w:pPr>
      <w:r>
        <w:rPr>
          <w:rFonts w:ascii="Arial" w:hAnsi="Arial" w:cs="Arial"/>
          <w:sz w:val="24"/>
          <w:szCs w:val="24"/>
        </w:rPr>
        <w:t>19</w:t>
      </w:r>
      <w:r w:rsidRPr="00CE211F">
        <w:rPr>
          <w:rFonts w:ascii="Arial" w:hAnsi="Arial" w:cs="Arial"/>
          <w:sz w:val="24"/>
          <w:szCs w:val="24"/>
        </w:rPr>
        <w:t>.7. O valor da multa poderá ser descontado do pagamento a ser efetuado ao CONTRATADO;</w:t>
      </w: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.7.1. Se o valor a ser pago ao CONTRATADO não for suficiente para cobrir o valor da multa, a diferença será descontada da garantia contratual;</w:t>
      </w: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.7.2. Se os valores do pagamento e da garantia forem insuficientes, fica o CONTRATADO obrigado a recolher a importância devida no prazo de 15 (quinze) dias, contado da comunicação oficial;</w:t>
      </w:r>
    </w:p>
    <w:p w:rsidR="00EB3309" w:rsidRPr="00CE211F"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.7.3. Esgotados os meios administrativos para cobrança do valor devido pelo CONTRATADO ao CONTRATANTE, este será encaminhado para inscrição em dívida ativa;</w:t>
      </w:r>
    </w:p>
    <w:p w:rsidR="00EB3309" w:rsidRDefault="00EB3309" w:rsidP="00EB3309">
      <w:pPr>
        <w:autoSpaceDE w:val="0"/>
        <w:autoSpaceDN w:val="0"/>
        <w:adjustRightInd w:val="0"/>
        <w:spacing w:line="360" w:lineRule="auto"/>
        <w:ind w:left="426"/>
        <w:jc w:val="both"/>
        <w:rPr>
          <w:rFonts w:ascii="Arial" w:hAnsi="Arial" w:cs="Arial"/>
          <w:sz w:val="24"/>
          <w:szCs w:val="24"/>
        </w:rPr>
      </w:pPr>
      <w:r>
        <w:rPr>
          <w:rFonts w:ascii="Arial" w:hAnsi="Arial" w:cs="Arial"/>
          <w:sz w:val="24"/>
          <w:szCs w:val="24"/>
        </w:rPr>
        <w:t>19</w:t>
      </w:r>
      <w:r w:rsidRPr="00CE211F">
        <w:rPr>
          <w:rFonts w:ascii="Arial" w:hAnsi="Arial" w:cs="Arial"/>
          <w:sz w:val="24"/>
          <w:szCs w:val="24"/>
        </w:rPr>
        <w:t xml:space="preserve">.7.4. Caso o valor da garantia seja utilizado no todo ou em parte para o pagamento da multa, esta deve ser complementada no prazo de até 10 (dias) dias úteis, contado da solicitação do </w:t>
      </w:r>
      <w:r>
        <w:rPr>
          <w:rFonts w:ascii="Arial" w:hAnsi="Arial" w:cs="Arial"/>
          <w:sz w:val="24"/>
          <w:szCs w:val="24"/>
        </w:rPr>
        <w:t>CONTRATANTE.</w:t>
      </w:r>
    </w:p>
    <w:p w:rsidR="00EB3309" w:rsidRPr="00250432" w:rsidRDefault="00EB3309" w:rsidP="00EB3309">
      <w:pPr>
        <w:autoSpaceDE w:val="0"/>
        <w:autoSpaceDN w:val="0"/>
        <w:adjustRightInd w:val="0"/>
        <w:spacing w:line="360" w:lineRule="auto"/>
        <w:jc w:val="both"/>
        <w:rPr>
          <w:rFonts w:ascii="Arial" w:hAnsi="Arial" w:cs="Arial"/>
          <w:sz w:val="24"/>
          <w:szCs w:val="24"/>
        </w:rPr>
      </w:pPr>
    </w:p>
    <w:p w:rsidR="00EB3309" w:rsidRPr="00250432" w:rsidRDefault="00EB3309" w:rsidP="00EB3309">
      <w:pPr>
        <w:widowControl w:val="0"/>
        <w:spacing w:line="360" w:lineRule="auto"/>
        <w:ind w:right="101"/>
        <w:jc w:val="both"/>
        <w:rPr>
          <w:rFonts w:ascii="Arial" w:hAnsi="Arial" w:cs="Arial"/>
          <w:sz w:val="24"/>
          <w:szCs w:val="24"/>
          <w:shd w:val="clear" w:color="auto" w:fill="FFFFFF"/>
        </w:rPr>
      </w:pPr>
      <w:r>
        <w:rPr>
          <w:rFonts w:ascii="Arial" w:hAnsi="Arial" w:cs="Arial"/>
          <w:sz w:val="24"/>
          <w:szCs w:val="24"/>
        </w:rPr>
        <w:t>19</w:t>
      </w:r>
      <w:r w:rsidRPr="00250432">
        <w:rPr>
          <w:rFonts w:ascii="Arial" w:hAnsi="Arial" w:cs="Arial"/>
          <w:sz w:val="24"/>
          <w:szCs w:val="24"/>
        </w:rPr>
        <w:t>.</w:t>
      </w:r>
      <w:r>
        <w:rPr>
          <w:rFonts w:ascii="Arial" w:hAnsi="Arial" w:cs="Arial"/>
          <w:sz w:val="24"/>
          <w:szCs w:val="24"/>
        </w:rPr>
        <w:t>8</w:t>
      </w:r>
      <w:r w:rsidRPr="00250432">
        <w:rPr>
          <w:rFonts w:ascii="Arial" w:hAnsi="Arial" w:cs="Arial"/>
          <w:sz w:val="24"/>
          <w:szCs w:val="24"/>
        </w:rPr>
        <w:t xml:space="preserve">. </w:t>
      </w:r>
      <w:r w:rsidRPr="00250432">
        <w:rPr>
          <w:rFonts w:ascii="Arial" w:hAnsi="Arial" w:cs="Arial"/>
          <w:sz w:val="24"/>
          <w:szCs w:val="24"/>
          <w:shd w:val="clear" w:color="auto" w:fill="FFFFFF"/>
        </w:rPr>
        <w:t>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EB3309" w:rsidRPr="00250432" w:rsidRDefault="00EB3309" w:rsidP="00EB3309">
      <w:pPr>
        <w:spacing w:line="360" w:lineRule="auto"/>
        <w:contextualSpacing/>
        <w:jc w:val="both"/>
        <w:rPr>
          <w:rFonts w:ascii="Arial" w:hAnsi="Arial" w:cs="Arial"/>
          <w:sz w:val="24"/>
          <w:szCs w:val="24"/>
          <w:shd w:val="clear" w:color="auto" w:fill="FFFFFF"/>
        </w:rPr>
      </w:pPr>
      <w:r>
        <w:rPr>
          <w:rFonts w:ascii="Arial" w:hAnsi="Arial" w:cs="Arial"/>
          <w:sz w:val="24"/>
          <w:szCs w:val="24"/>
          <w:shd w:val="clear" w:color="auto" w:fill="FFFFFF"/>
        </w:rPr>
        <w:t>19.9</w:t>
      </w:r>
      <w:r w:rsidRPr="00250432">
        <w:rPr>
          <w:rFonts w:ascii="Arial" w:hAnsi="Arial" w:cs="Arial"/>
          <w:sz w:val="24"/>
          <w:szCs w:val="24"/>
          <w:shd w:val="clear" w:color="auto" w:fill="FFFFFF"/>
        </w:rPr>
        <w:t xml:space="preserve">. A apuração e o julgamento das demais infrações administrativas não consideradas como ato lesivo à Administração Pública nacional ou estrangeira nos </w:t>
      </w:r>
      <w:r w:rsidRPr="00250432">
        <w:rPr>
          <w:rFonts w:ascii="Arial" w:hAnsi="Arial" w:cs="Arial"/>
          <w:sz w:val="24"/>
          <w:szCs w:val="24"/>
          <w:shd w:val="clear" w:color="auto" w:fill="FFFFFF"/>
        </w:rPr>
        <w:lastRenderedPageBreak/>
        <w:t xml:space="preserve">termos da Lei nº 12.846, de 1º de agosto de 2013, seguirão seu rito normal na unidade administrativa. </w:t>
      </w:r>
    </w:p>
    <w:p w:rsidR="00EB3309" w:rsidRPr="00250432" w:rsidRDefault="00EB3309" w:rsidP="00EB3309">
      <w:pPr>
        <w:spacing w:line="360" w:lineRule="auto"/>
        <w:contextualSpacing/>
        <w:jc w:val="both"/>
        <w:rPr>
          <w:rFonts w:ascii="Arial" w:hAnsi="Arial" w:cs="Arial"/>
          <w:sz w:val="24"/>
          <w:szCs w:val="24"/>
          <w:shd w:val="clear" w:color="auto" w:fill="FFFFFF"/>
        </w:rPr>
      </w:pPr>
      <w:r>
        <w:rPr>
          <w:rFonts w:ascii="Arial" w:hAnsi="Arial" w:cs="Arial"/>
          <w:sz w:val="24"/>
          <w:szCs w:val="24"/>
          <w:shd w:val="clear" w:color="auto" w:fill="FFFFFF"/>
        </w:rPr>
        <w:t>19.10</w:t>
      </w:r>
      <w:r w:rsidRPr="00250432">
        <w:rPr>
          <w:rFonts w:ascii="Arial" w:hAnsi="Arial" w:cs="Arial"/>
          <w:sz w:val="24"/>
          <w:szCs w:val="24"/>
          <w:shd w:val="clear" w:color="auto" w:fill="FFFFFF"/>
        </w:rPr>
        <w:t>. O processamento do PAR não interfere no seguimento regular dos processos administrativos específicos para apuração da ocorrência de danos e prejuízos à Administração Pública Estadual resultantes de ato lesivo cometido por pessoa jurídica, com ou sem a participação de agente público.</w:t>
      </w:r>
    </w:p>
    <w:p w:rsidR="00EB3309" w:rsidRPr="00250432" w:rsidRDefault="00EB3309" w:rsidP="00EB3309">
      <w:pPr>
        <w:widowControl w:val="0"/>
        <w:spacing w:line="360" w:lineRule="auto"/>
        <w:ind w:right="101"/>
        <w:jc w:val="both"/>
        <w:rPr>
          <w:rFonts w:ascii="Arial" w:hAnsi="Arial" w:cs="Arial"/>
          <w:sz w:val="24"/>
          <w:szCs w:val="24"/>
        </w:rPr>
      </w:pPr>
      <w:r>
        <w:rPr>
          <w:rFonts w:ascii="Arial" w:hAnsi="Arial" w:cs="Arial"/>
          <w:sz w:val="24"/>
          <w:szCs w:val="24"/>
          <w:shd w:val="clear" w:color="auto" w:fill="FFFFFF"/>
        </w:rPr>
        <w:t>19.11</w:t>
      </w:r>
      <w:r w:rsidRPr="00250432">
        <w:rPr>
          <w:rFonts w:ascii="Arial" w:hAnsi="Arial" w:cs="Arial"/>
          <w:sz w:val="24"/>
          <w:szCs w:val="24"/>
          <w:shd w:val="clear" w:color="auto" w:fill="FFFFFF"/>
        </w:rPr>
        <w:t xml:space="preserve">. Caso o valor da multa não seja suficiente para cobrir os prejuízos causados pela conduta do licitante, </w:t>
      </w:r>
      <w:r>
        <w:rPr>
          <w:rFonts w:ascii="Arial" w:hAnsi="Arial" w:cs="Arial"/>
          <w:sz w:val="24"/>
          <w:szCs w:val="24"/>
          <w:shd w:val="clear" w:color="auto" w:fill="FFFFFF"/>
        </w:rPr>
        <w:t>o Estado do Piauí</w:t>
      </w:r>
      <w:r w:rsidRPr="00250432">
        <w:rPr>
          <w:rFonts w:ascii="Arial" w:hAnsi="Arial" w:cs="Arial"/>
          <w:sz w:val="24"/>
          <w:szCs w:val="24"/>
          <w:shd w:val="clear" w:color="auto" w:fill="FFFFFF"/>
        </w:rPr>
        <w:t xml:space="preserve"> ou Entidade poderá cobrar o valor remanescente judicialmente, conforme artigo 419 do Código Civil.</w:t>
      </w:r>
    </w:p>
    <w:p w:rsidR="00DE30BC" w:rsidRPr="000E3F35" w:rsidRDefault="00DE30BC" w:rsidP="005A098C">
      <w:pPr>
        <w:tabs>
          <w:tab w:val="left" w:pos="-284"/>
        </w:tabs>
        <w:spacing w:line="360" w:lineRule="auto"/>
        <w:ind w:right="101"/>
        <w:jc w:val="both"/>
        <w:rPr>
          <w:rFonts w:ascii="Arial" w:hAnsi="Arial" w:cs="Arial"/>
          <w:sz w:val="24"/>
          <w:szCs w:val="24"/>
          <w:lang w:eastAsia="en-US"/>
        </w:rPr>
      </w:pPr>
    </w:p>
    <w:p w:rsidR="006C29F4" w:rsidRPr="001E2572" w:rsidRDefault="006D4A9B" w:rsidP="005A098C">
      <w:pPr>
        <w:shd w:val="clear" w:color="auto" w:fill="EEECE1"/>
        <w:spacing w:line="360" w:lineRule="auto"/>
        <w:rPr>
          <w:rFonts w:ascii="Arial" w:hAnsi="Arial" w:cs="Arial"/>
          <w:color w:val="000000"/>
          <w:sz w:val="24"/>
          <w:szCs w:val="24"/>
        </w:rPr>
      </w:pPr>
      <w:r>
        <w:rPr>
          <w:rFonts w:ascii="Arial" w:hAnsi="Arial" w:cs="Arial"/>
          <w:b/>
          <w:bCs/>
          <w:sz w:val="24"/>
          <w:szCs w:val="24"/>
        </w:rPr>
        <w:t>2</w:t>
      </w:r>
      <w:r w:rsidR="00791E16">
        <w:rPr>
          <w:rFonts w:ascii="Arial" w:hAnsi="Arial" w:cs="Arial"/>
          <w:b/>
          <w:bCs/>
          <w:sz w:val="24"/>
          <w:szCs w:val="24"/>
        </w:rPr>
        <w:t>0</w:t>
      </w:r>
      <w:r w:rsidRPr="00E26F68">
        <w:rPr>
          <w:rFonts w:ascii="Arial" w:hAnsi="Arial" w:cs="Arial"/>
          <w:b/>
          <w:bCs/>
          <w:sz w:val="24"/>
          <w:szCs w:val="24"/>
        </w:rPr>
        <w:t xml:space="preserve">. </w:t>
      </w:r>
      <w:r>
        <w:rPr>
          <w:rFonts w:ascii="Arial" w:hAnsi="Arial" w:cs="Arial"/>
          <w:b/>
          <w:bCs/>
          <w:sz w:val="24"/>
          <w:szCs w:val="24"/>
        </w:rPr>
        <w:t>OBRIGAÇÕES DA CONTRATANTE E DA CONTRATADA</w:t>
      </w:r>
      <w:r w:rsidR="006C29F4" w:rsidRPr="006C29F4">
        <w:rPr>
          <w:rFonts w:ascii="Arial" w:hAnsi="Arial" w:cs="Arial"/>
          <w:b/>
          <w:bCs/>
          <w:sz w:val="24"/>
          <w:szCs w:val="24"/>
          <w:lang w:eastAsia="en-US"/>
        </w:rPr>
        <w:t xml:space="preserve"> </w:t>
      </w:r>
    </w:p>
    <w:p w:rsidR="00EB3309" w:rsidRPr="00D71E64" w:rsidRDefault="00EB3309" w:rsidP="00EB3309">
      <w:pPr>
        <w:pStyle w:val="Recuodecorpodetexto2"/>
        <w:widowControl/>
        <w:spacing w:after="0" w:line="360" w:lineRule="auto"/>
        <w:ind w:left="0"/>
        <w:rPr>
          <w:rFonts w:ascii="Arial" w:hAnsi="Arial"/>
          <w:szCs w:val="24"/>
        </w:rPr>
      </w:pPr>
      <w:r w:rsidRPr="00D71E64">
        <w:rPr>
          <w:rFonts w:ascii="Arial" w:hAnsi="Arial" w:cs="Arial"/>
          <w:szCs w:val="24"/>
        </w:rPr>
        <w:t xml:space="preserve">20.1. A CONTRATANTE deverá observar as disposições da Instrução Normativa nº 05/2017, do </w:t>
      </w:r>
      <w:r w:rsidRPr="00D71E64">
        <w:rPr>
          <w:rFonts w:ascii="Arial" w:hAnsi="Arial"/>
          <w:szCs w:val="24"/>
        </w:rPr>
        <w:t>Tribunal de Contas do Estado do Piauí, que trata do cadastramento de licitações, contratos e obras nos Sistemas Licitações, Contratos e Obras WEB.</w:t>
      </w:r>
    </w:p>
    <w:p w:rsidR="00EB3309" w:rsidRPr="00D71E64" w:rsidRDefault="00EB3309" w:rsidP="00EB3309">
      <w:pPr>
        <w:pStyle w:val="Recuodecorpodetexto2"/>
        <w:widowControl/>
        <w:spacing w:after="0" w:line="360" w:lineRule="auto"/>
        <w:ind w:left="0"/>
        <w:rPr>
          <w:rFonts w:ascii="Arial" w:hAnsi="Arial"/>
          <w:szCs w:val="24"/>
        </w:rPr>
      </w:pPr>
      <w:r w:rsidRPr="00D71E64">
        <w:rPr>
          <w:rFonts w:ascii="Arial" w:hAnsi="Arial"/>
          <w:szCs w:val="24"/>
        </w:rPr>
        <w:t>20.2. A CONTRATANTE deverá observar as disposições do Decreto Estadual nº 16.199/2015, que trata do cadastramento e alimentação dos dados da obra no Sistema de Monitoramento e Acompanhamento de Ações Estratégicas – SIMO.</w:t>
      </w:r>
    </w:p>
    <w:p w:rsidR="00EB3309" w:rsidRDefault="00EB3309" w:rsidP="00EB3309">
      <w:pPr>
        <w:widowControl w:val="0"/>
        <w:tabs>
          <w:tab w:val="left" w:pos="9709"/>
        </w:tabs>
        <w:spacing w:line="360" w:lineRule="auto"/>
        <w:jc w:val="both"/>
        <w:rPr>
          <w:rFonts w:ascii="Arial" w:hAnsi="Arial" w:cs="Arial"/>
          <w:color w:val="000000"/>
          <w:sz w:val="24"/>
          <w:szCs w:val="24"/>
        </w:rPr>
      </w:pPr>
      <w:r w:rsidRPr="00D71E64">
        <w:rPr>
          <w:rFonts w:ascii="Arial" w:hAnsi="Arial" w:cs="Arial"/>
          <w:color w:val="000000"/>
          <w:sz w:val="24"/>
          <w:szCs w:val="24"/>
        </w:rPr>
        <w:t>20.3. As demais</w:t>
      </w:r>
      <w:r>
        <w:rPr>
          <w:rFonts w:ascii="Arial" w:hAnsi="Arial" w:cs="Arial"/>
          <w:color w:val="000000"/>
          <w:sz w:val="24"/>
          <w:szCs w:val="24"/>
        </w:rPr>
        <w:t xml:space="preserve"> </w:t>
      </w:r>
      <w:r w:rsidRPr="006D4A9B">
        <w:rPr>
          <w:rFonts w:ascii="Arial" w:hAnsi="Arial" w:cs="Arial"/>
          <w:color w:val="000000"/>
          <w:sz w:val="24"/>
          <w:szCs w:val="24"/>
        </w:rPr>
        <w:t xml:space="preserve">obrigações da Contratante e da Contratada são as estabelecidas no Termo de Contrato ou </w:t>
      </w:r>
      <w:r>
        <w:rPr>
          <w:rFonts w:ascii="Arial" w:hAnsi="Arial" w:cs="Arial"/>
          <w:color w:val="000000"/>
          <w:sz w:val="24"/>
          <w:szCs w:val="24"/>
        </w:rPr>
        <w:t>Projeto Básico.</w:t>
      </w:r>
    </w:p>
    <w:p w:rsidR="00DE30BC" w:rsidRDefault="00DE30BC" w:rsidP="005A098C">
      <w:pPr>
        <w:widowControl w:val="0"/>
        <w:tabs>
          <w:tab w:val="left" w:pos="9709"/>
        </w:tabs>
        <w:spacing w:line="360" w:lineRule="auto"/>
        <w:jc w:val="both"/>
        <w:rPr>
          <w:rFonts w:ascii="Arial" w:hAnsi="Arial" w:cs="Arial"/>
          <w:color w:val="000000"/>
          <w:sz w:val="24"/>
          <w:szCs w:val="24"/>
        </w:rPr>
      </w:pPr>
    </w:p>
    <w:p w:rsidR="006C29F4" w:rsidRPr="001E2572" w:rsidRDefault="000118DE"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2</w:t>
      </w:r>
      <w:r w:rsidR="00791E16">
        <w:rPr>
          <w:rFonts w:ascii="Arial" w:hAnsi="Arial" w:cs="Arial"/>
          <w:b/>
          <w:bCs/>
          <w:sz w:val="24"/>
          <w:szCs w:val="24"/>
        </w:rPr>
        <w:t>1</w:t>
      </w:r>
      <w:r w:rsidR="002B47F2" w:rsidRPr="00E26F68">
        <w:rPr>
          <w:rFonts w:ascii="Arial" w:hAnsi="Arial" w:cs="Arial"/>
          <w:b/>
          <w:bCs/>
          <w:sz w:val="24"/>
          <w:szCs w:val="24"/>
        </w:rPr>
        <w:t>. FISCALIZAÇÃO</w:t>
      </w:r>
      <w:r w:rsidR="004E4D72">
        <w:rPr>
          <w:rFonts w:ascii="Arial" w:hAnsi="Arial" w:cs="Arial"/>
          <w:b/>
          <w:bCs/>
          <w:sz w:val="24"/>
          <w:szCs w:val="24"/>
        </w:rPr>
        <w:t>, RECEBIMENTO E CONTROLE TÉCNICO</w:t>
      </w:r>
      <w:r w:rsidR="006C29F4" w:rsidRPr="006C29F4">
        <w:rPr>
          <w:rFonts w:ascii="Arial" w:hAnsi="Arial" w:cs="Arial"/>
          <w:b/>
          <w:bCs/>
          <w:sz w:val="24"/>
          <w:szCs w:val="24"/>
          <w:lang w:eastAsia="en-US"/>
        </w:rPr>
        <w:t xml:space="preserve"> </w:t>
      </w:r>
    </w:p>
    <w:p w:rsidR="00B56347" w:rsidRDefault="000118DE" w:rsidP="005A098C">
      <w:pPr>
        <w:widowControl w:val="0"/>
        <w:tabs>
          <w:tab w:val="left" w:pos="9709"/>
        </w:tabs>
        <w:spacing w:line="360" w:lineRule="auto"/>
        <w:jc w:val="both"/>
        <w:rPr>
          <w:rFonts w:ascii="Arial" w:hAnsi="Arial" w:cs="Arial"/>
          <w:color w:val="000000"/>
          <w:sz w:val="24"/>
          <w:szCs w:val="24"/>
        </w:rPr>
      </w:pPr>
      <w:r w:rsidRPr="004E4D72">
        <w:rPr>
          <w:rFonts w:ascii="Arial" w:hAnsi="Arial" w:cs="Arial"/>
          <w:sz w:val="24"/>
          <w:szCs w:val="24"/>
        </w:rPr>
        <w:t>2</w:t>
      </w:r>
      <w:r w:rsidR="00791E16">
        <w:rPr>
          <w:rFonts w:ascii="Arial" w:hAnsi="Arial" w:cs="Arial"/>
          <w:sz w:val="24"/>
          <w:szCs w:val="24"/>
        </w:rPr>
        <w:t>1</w:t>
      </w:r>
      <w:r w:rsidR="002B47F2" w:rsidRPr="004E4D72">
        <w:rPr>
          <w:rFonts w:ascii="Arial" w:hAnsi="Arial" w:cs="Arial"/>
          <w:sz w:val="24"/>
          <w:szCs w:val="24"/>
        </w:rPr>
        <w:t>.1</w:t>
      </w:r>
      <w:r w:rsidR="00CA79A6" w:rsidRPr="004E4D72">
        <w:rPr>
          <w:rFonts w:ascii="Arial" w:hAnsi="Arial" w:cs="Arial"/>
          <w:sz w:val="24"/>
          <w:szCs w:val="24"/>
        </w:rPr>
        <w:t>.</w:t>
      </w:r>
      <w:r w:rsidR="002B47F2" w:rsidRPr="004E4D72">
        <w:rPr>
          <w:rFonts w:ascii="Arial" w:hAnsi="Arial" w:cs="Arial"/>
          <w:sz w:val="24"/>
          <w:szCs w:val="24"/>
        </w:rPr>
        <w:t xml:space="preserve"> </w:t>
      </w:r>
      <w:r w:rsidR="004E4D72" w:rsidRPr="004E4D72">
        <w:rPr>
          <w:rFonts w:ascii="Arial" w:hAnsi="Arial" w:cs="Arial"/>
          <w:color w:val="000000"/>
          <w:sz w:val="24"/>
          <w:szCs w:val="24"/>
        </w:rPr>
        <w:t>Os critérios de recebimento e aceitação do objeto</w:t>
      </w:r>
      <w:r w:rsidR="004E4D72">
        <w:rPr>
          <w:rFonts w:ascii="Arial" w:hAnsi="Arial" w:cs="Arial"/>
          <w:color w:val="000000"/>
          <w:sz w:val="24"/>
          <w:szCs w:val="24"/>
        </w:rPr>
        <w:t>,</w:t>
      </w:r>
      <w:r w:rsidR="004E4D72" w:rsidRPr="004E4D72">
        <w:rPr>
          <w:rFonts w:ascii="Arial" w:hAnsi="Arial" w:cs="Arial"/>
          <w:color w:val="000000"/>
          <w:sz w:val="24"/>
          <w:szCs w:val="24"/>
        </w:rPr>
        <w:t xml:space="preserve"> de fiscalização </w:t>
      </w:r>
      <w:r w:rsidR="00822EC4">
        <w:rPr>
          <w:rFonts w:ascii="Arial" w:hAnsi="Arial" w:cs="Arial"/>
          <w:color w:val="000000"/>
          <w:sz w:val="24"/>
          <w:szCs w:val="24"/>
        </w:rPr>
        <w:t xml:space="preserve">e </w:t>
      </w:r>
      <w:r w:rsidR="00D96318">
        <w:rPr>
          <w:rFonts w:ascii="Arial" w:hAnsi="Arial" w:cs="Arial"/>
          <w:color w:val="000000"/>
          <w:sz w:val="24"/>
          <w:szCs w:val="24"/>
        </w:rPr>
        <w:t xml:space="preserve">de controle técnico </w:t>
      </w:r>
      <w:r w:rsidR="004E4D72" w:rsidRPr="004E4D72">
        <w:rPr>
          <w:rFonts w:ascii="Arial" w:hAnsi="Arial" w:cs="Arial"/>
          <w:color w:val="000000"/>
          <w:sz w:val="24"/>
          <w:szCs w:val="24"/>
        </w:rPr>
        <w:t xml:space="preserve">estão previstos no Termo de Contrato ou </w:t>
      </w:r>
      <w:r w:rsidR="00D96318">
        <w:rPr>
          <w:rFonts w:ascii="Arial" w:hAnsi="Arial" w:cs="Arial"/>
          <w:color w:val="000000"/>
          <w:sz w:val="24"/>
          <w:szCs w:val="24"/>
        </w:rPr>
        <w:t>Projeto Básico</w:t>
      </w:r>
      <w:r w:rsidR="004E4D72" w:rsidRPr="004E4D72">
        <w:rPr>
          <w:rFonts w:ascii="Arial" w:hAnsi="Arial" w:cs="Arial"/>
          <w:color w:val="000000"/>
          <w:sz w:val="24"/>
          <w:szCs w:val="24"/>
        </w:rPr>
        <w:t>.</w:t>
      </w:r>
    </w:p>
    <w:p w:rsidR="00DE30BC" w:rsidRDefault="00DE30BC" w:rsidP="005A098C">
      <w:pPr>
        <w:widowControl w:val="0"/>
        <w:tabs>
          <w:tab w:val="left" w:pos="9709"/>
        </w:tabs>
        <w:spacing w:line="360" w:lineRule="auto"/>
        <w:jc w:val="both"/>
        <w:rPr>
          <w:rFonts w:ascii="Arial" w:hAnsi="Arial" w:cs="Arial"/>
          <w:color w:val="000000"/>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2</w:t>
      </w:r>
      <w:r w:rsidR="00791E16">
        <w:rPr>
          <w:rFonts w:ascii="Arial" w:hAnsi="Arial" w:cs="Arial"/>
          <w:b/>
          <w:bCs/>
          <w:sz w:val="24"/>
          <w:szCs w:val="24"/>
        </w:rPr>
        <w:t>2</w:t>
      </w:r>
      <w:r w:rsidRPr="00E26F68">
        <w:rPr>
          <w:rFonts w:ascii="Arial" w:hAnsi="Arial" w:cs="Arial"/>
          <w:b/>
          <w:bCs/>
          <w:sz w:val="24"/>
          <w:szCs w:val="24"/>
        </w:rPr>
        <w:t>. RESCISÃO</w:t>
      </w:r>
      <w:r w:rsidR="006C29F4" w:rsidRPr="006C29F4">
        <w:rPr>
          <w:rFonts w:ascii="Arial" w:hAnsi="Arial" w:cs="Arial"/>
          <w:b/>
          <w:bCs/>
          <w:sz w:val="24"/>
          <w:szCs w:val="24"/>
          <w:lang w:eastAsia="en-US"/>
        </w:rPr>
        <w:t xml:space="preserve"> </w:t>
      </w:r>
    </w:p>
    <w:p w:rsidR="009A2CFC" w:rsidRDefault="002B47F2" w:rsidP="005A098C">
      <w:pPr>
        <w:widowControl w:val="0"/>
        <w:suppressAutoHyphens/>
        <w:spacing w:line="360" w:lineRule="auto"/>
        <w:jc w:val="both"/>
        <w:rPr>
          <w:rFonts w:ascii="Arial" w:hAnsi="Arial" w:cs="Arial"/>
          <w:color w:val="000000"/>
          <w:sz w:val="24"/>
          <w:szCs w:val="24"/>
        </w:rPr>
      </w:pPr>
      <w:r w:rsidRPr="009A2CFC">
        <w:rPr>
          <w:rFonts w:ascii="Arial" w:hAnsi="Arial" w:cs="Arial"/>
          <w:sz w:val="24"/>
          <w:szCs w:val="24"/>
        </w:rPr>
        <w:t>2</w:t>
      </w:r>
      <w:r w:rsidR="00791E16">
        <w:rPr>
          <w:rFonts w:ascii="Arial" w:hAnsi="Arial" w:cs="Arial"/>
          <w:sz w:val="24"/>
          <w:szCs w:val="24"/>
        </w:rPr>
        <w:t>2</w:t>
      </w:r>
      <w:r w:rsidRPr="009A2CFC">
        <w:rPr>
          <w:rFonts w:ascii="Arial" w:hAnsi="Arial" w:cs="Arial"/>
          <w:sz w:val="24"/>
          <w:szCs w:val="24"/>
        </w:rPr>
        <w:t>.1</w:t>
      </w:r>
      <w:r w:rsidR="005A3BAD" w:rsidRPr="009A2CFC">
        <w:rPr>
          <w:rFonts w:ascii="Arial" w:hAnsi="Arial" w:cs="Arial"/>
          <w:sz w:val="24"/>
          <w:szCs w:val="24"/>
        </w:rPr>
        <w:t>.</w:t>
      </w:r>
      <w:r w:rsidRPr="009A2CFC">
        <w:rPr>
          <w:rFonts w:ascii="Arial" w:hAnsi="Arial" w:cs="Arial"/>
          <w:sz w:val="24"/>
          <w:szCs w:val="24"/>
        </w:rPr>
        <w:t xml:space="preserve"> </w:t>
      </w:r>
      <w:r w:rsidR="009A2CFC" w:rsidRPr="009A2CFC">
        <w:rPr>
          <w:rFonts w:ascii="Arial" w:hAnsi="Arial" w:cs="Arial"/>
          <w:color w:val="000000"/>
          <w:sz w:val="24"/>
          <w:szCs w:val="24"/>
        </w:rPr>
        <w:t>As hipóteses de rescisão do ajuste, bem como a disciplina aplicável em tais casos, são aquelas previstas no instrumento de Contrato, nos termos dos artigos 78 a 80 da Lei n. 8.666, de 1993.</w:t>
      </w:r>
    </w:p>
    <w:p w:rsidR="00DE30BC" w:rsidRPr="009A2CFC" w:rsidRDefault="00DE30BC" w:rsidP="005A098C">
      <w:pPr>
        <w:widowControl w:val="0"/>
        <w:suppressAutoHyphens/>
        <w:spacing w:line="360" w:lineRule="auto"/>
        <w:jc w:val="both"/>
        <w:rPr>
          <w:rFonts w:ascii="Arial" w:hAnsi="Arial" w:cs="Arial"/>
          <w:color w:val="000000"/>
          <w:sz w:val="24"/>
          <w:szCs w:val="24"/>
        </w:rPr>
      </w:pPr>
    </w:p>
    <w:p w:rsidR="006C29F4" w:rsidRPr="001E2572" w:rsidRDefault="002B47F2" w:rsidP="005A098C">
      <w:pPr>
        <w:shd w:val="clear" w:color="auto" w:fill="EEECE1"/>
        <w:spacing w:line="360" w:lineRule="auto"/>
        <w:rPr>
          <w:rFonts w:ascii="Arial" w:hAnsi="Arial" w:cs="Arial"/>
          <w:color w:val="000000"/>
          <w:sz w:val="24"/>
          <w:szCs w:val="24"/>
        </w:rPr>
      </w:pPr>
      <w:r w:rsidRPr="00E26F68">
        <w:rPr>
          <w:rFonts w:ascii="Arial" w:hAnsi="Arial" w:cs="Arial"/>
          <w:b/>
          <w:bCs/>
          <w:sz w:val="24"/>
          <w:szCs w:val="24"/>
        </w:rPr>
        <w:t>2</w:t>
      </w:r>
      <w:r w:rsidR="00791E16">
        <w:rPr>
          <w:rFonts w:ascii="Arial" w:hAnsi="Arial" w:cs="Arial"/>
          <w:b/>
          <w:bCs/>
          <w:sz w:val="24"/>
          <w:szCs w:val="24"/>
        </w:rPr>
        <w:t>3</w:t>
      </w:r>
      <w:r w:rsidRPr="00E26F68">
        <w:rPr>
          <w:rFonts w:ascii="Arial" w:hAnsi="Arial" w:cs="Arial"/>
          <w:b/>
          <w:bCs/>
          <w:sz w:val="24"/>
          <w:szCs w:val="24"/>
        </w:rPr>
        <w:t>. PUBLICAÇÃO</w:t>
      </w:r>
      <w:r w:rsidR="006C29F4" w:rsidRPr="006C29F4">
        <w:rPr>
          <w:rFonts w:ascii="Arial" w:hAnsi="Arial" w:cs="Arial"/>
          <w:b/>
          <w:bCs/>
          <w:sz w:val="24"/>
          <w:szCs w:val="24"/>
          <w:lang w:eastAsia="en-US"/>
        </w:rPr>
        <w:t xml:space="preserve"> </w:t>
      </w:r>
    </w:p>
    <w:p w:rsidR="002B47F2" w:rsidRDefault="002B47F2" w:rsidP="005A098C">
      <w:pPr>
        <w:widowControl w:val="0"/>
        <w:tabs>
          <w:tab w:val="left" w:pos="9709"/>
        </w:tabs>
        <w:spacing w:line="360" w:lineRule="auto"/>
        <w:jc w:val="both"/>
        <w:rPr>
          <w:rFonts w:ascii="Arial" w:hAnsi="Arial" w:cs="Arial"/>
          <w:sz w:val="24"/>
          <w:szCs w:val="24"/>
        </w:rPr>
      </w:pPr>
      <w:r w:rsidRPr="00E26F68">
        <w:rPr>
          <w:rFonts w:ascii="Arial" w:hAnsi="Arial" w:cs="Arial"/>
          <w:sz w:val="24"/>
          <w:szCs w:val="24"/>
        </w:rPr>
        <w:t>2</w:t>
      </w:r>
      <w:r w:rsidR="00791E16">
        <w:rPr>
          <w:rFonts w:ascii="Arial" w:hAnsi="Arial" w:cs="Arial"/>
          <w:sz w:val="24"/>
          <w:szCs w:val="24"/>
        </w:rPr>
        <w:t>3</w:t>
      </w:r>
      <w:r w:rsidRPr="00E26F68">
        <w:rPr>
          <w:rFonts w:ascii="Arial" w:hAnsi="Arial" w:cs="Arial"/>
          <w:sz w:val="24"/>
          <w:szCs w:val="24"/>
        </w:rPr>
        <w:t>.1</w:t>
      </w:r>
      <w:r w:rsidR="00E62B1C" w:rsidRPr="00E26F68">
        <w:rPr>
          <w:rFonts w:ascii="Arial" w:hAnsi="Arial" w:cs="Arial"/>
          <w:sz w:val="24"/>
          <w:szCs w:val="24"/>
        </w:rPr>
        <w:t xml:space="preserve">. </w:t>
      </w:r>
      <w:r w:rsidRPr="00E26F68">
        <w:rPr>
          <w:rFonts w:ascii="Arial" w:hAnsi="Arial" w:cs="Arial"/>
          <w:sz w:val="24"/>
          <w:szCs w:val="24"/>
        </w:rPr>
        <w:t xml:space="preserve">A CONTRATANTE providenciará, no prazo previsto em lei, contado a partir da </w:t>
      </w:r>
      <w:r w:rsidRPr="00E26F68">
        <w:rPr>
          <w:rFonts w:ascii="Arial" w:hAnsi="Arial" w:cs="Arial"/>
          <w:sz w:val="24"/>
          <w:szCs w:val="24"/>
        </w:rPr>
        <w:lastRenderedPageBreak/>
        <w:t>data de assinatura do Contrato, a publicação de seu extrato na imprensa oficial.</w:t>
      </w:r>
    </w:p>
    <w:p w:rsidR="00DE30BC" w:rsidRDefault="00DE30BC" w:rsidP="005A098C">
      <w:pPr>
        <w:widowControl w:val="0"/>
        <w:tabs>
          <w:tab w:val="left" w:pos="9709"/>
        </w:tabs>
        <w:spacing w:line="360" w:lineRule="auto"/>
        <w:jc w:val="both"/>
        <w:rPr>
          <w:rFonts w:ascii="Arial" w:hAnsi="Arial" w:cs="Arial"/>
          <w:sz w:val="24"/>
          <w:szCs w:val="24"/>
        </w:rPr>
      </w:pPr>
    </w:p>
    <w:p w:rsidR="00BF4DED" w:rsidRPr="001E2572" w:rsidRDefault="00BF4DED" w:rsidP="005A098C">
      <w:pPr>
        <w:shd w:val="clear" w:color="auto" w:fill="EEECE1"/>
        <w:spacing w:line="360" w:lineRule="auto"/>
        <w:rPr>
          <w:rFonts w:ascii="Arial" w:hAnsi="Arial" w:cs="Arial"/>
          <w:color w:val="000000"/>
          <w:sz w:val="24"/>
          <w:szCs w:val="24"/>
        </w:rPr>
      </w:pPr>
      <w:r>
        <w:rPr>
          <w:rFonts w:ascii="Arial" w:hAnsi="Arial" w:cs="Arial"/>
          <w:b/>
          <w:bCs/>
          <w:sz w:val="24"/>
          <w:szCs w:val="24"/>
        </w:rPr>
        <w:t>24. IMPUGNAÇÃO</w:t>
      </w:r>
    </w:p>
    <w:p w:rsidR="00BF4DED" w:rsidRPr="00BF4DED" w:rsidRDefault="00BF4DED"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24.1. </w:t>
      </w:r>
      <w:r w:rsidRPr="00BF4DED">
        <w:rPr>
          <w:rFonts w:ascii="Arial" w:hAnsi="Arial" w:cs="Arial"/>
          <w:sz w:val="24"/>
          <w:szCs w:val="24"/>
        </w:rPr>
        <w:t>Decairá do dire</w:t>
      </w:r>
      <w:r w:rsidR="00CC257E">
        <w:rPr>
          <w:rFonts w:ascii="Arial" w:hAnsi="Arial" w:cs="Arial"/>
          <w:sz w:val="24"/>
          <w:szCs w:val="24"/>
        </w:rPr>
        <w:t xml:space="preserve">ito de impugnar os termos desta Tomada de Preços </w:t>
      </w:r>
      <w:r w:rsidRPr="00BF4DED">
        <w:rPr>
          <w:rFonts w:ascii="Arial" w:hAnsi="Arial" w:cs="Arial"/>
          <w:sz w:val="24"/>
          <w:szCs w:val="24"/>
        </w:rPr>
        <w:t>perante esta Administração, o licitante que não o fizer até o segundo dia útil que anteceder a abertura dos envelopes com as propostas, pelas falhas ou ir</w:t>
      </w:r>
      <w:r w:rsidR="00CC257E">
        <w:rPr>
          <w:rFonts w:ascii="Arial" w:hAnsi="Arial" w:cs="Arial"/>
          <w:sz w:val="24"/>
          <w:szCs w:val="24"/>
        </w:rPr>
        <w:t>regularidades que viciariam esta Tomada de Preços</w:t>
      </w:r>
      <w:r w:rsidRPr="00BF4DED">
        <w:rPr>
          <w:rFonts w:ascii="Arial" w:hAnsi="Arial" w:cs="Arial"/>
          <w:sz w:val="24"/>
          <w:szCs w:val="24"/>
        </w:rPr>
        <w:t xml:space="preserve">, hipótese em que tal comunicação não terá efeito de recurso. </w:t>
      </w:r>
    </w:p>
    <w:p w:rsidR="00BF4DED" w:rsidRPr="00BF4DED" w:rsidRDefault="00BF4DED"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24.2. </w:t>
      </w:r>
      <w:r w:rsidRPr="00BF4DED">
        <w:rPr>
          <w:rFonts w:ascii="Arial" w:hAnsi="Arial" w:cs="Arial"/>
          <w:sz w:val="24"/>
          <w:szCs w:val="24"/>
        </w:rPr>
        <w:t>A impugnação feita tempestivamente pelo licitante não o impedirá de participar do processo licitatório até o trânsito em julgado da decisão a ela pertinente.</w:t>
      </w:r>
    </w:p>
    <w:p w:rsidR="00BF4DED" w:rsidRPr="00BF4DED" w:rsidRDefault="00BF4DED" w:rsidP="005A098C">
      <w:pPr>
        <w:pStyle w:val="Nivel2"/>
        <w:numPr>
          <w:ilvl w:val="0"/>
          <w:numId w:val="0"/>
        </w:numPr>
        <w:spacing w:before="0" w:after="0" w:line="360" w:lineRule="auto"/>
        <w:rPr>
          <w:rFonts w:ascii="Arial" w:hAnsi="Arial" w:cs="Arial"/>
          <w:sz w:val="24"/>
          <w:szCs w:val="24"/>
        </w:rPr>
      </w:pPr>
      <w:r>
        <w:rPr>
          <w:rFonts w:ascii="Arial" w:hAnsi="Arial" w:cs="Arial"/>
          <w:sz w:val="24"/>
          <w:szCs w:val="24"/>
        </w:rPr>
        <w:t xml:space="preserve">24.3. </w:t>
      </w:r>
      <w:r w:rsidRPr="00BF4DED">
        <w:rPr>
          <w:rFonts w:ascii="Arial" w:hAnsi="Arial" w:cs="Arial"/>
          <w:sz w:val="24"/>
          <w:szCs w:val="24"/>
        </w:rPr>
        <w:t>Qualquer cidadão é parte legítima para impugnar est</w:t>
      </w:r>
      <w:r w:rsidR="005A6745">
        <w:rPr>
          <w:rFonts w:ascii="Arial" w:hAnsi="Arial" w:cs="Arial"/>
          <w:sz w:val="24"/>
          <w:szCs w:val="24"/>
        </w:rPr>
        <w:t>a</w:t>
      </w:r>
      <w:r w:rsidRPr="00BF4DED">
        <w:rPr>
          <w:rFonts w:ascii="Arial" w:hAnsi="Arial" w:cs="Arial"/>
          <w:sz w:val="24"/>
          <w:szCs w:val="24"/>
        </w:rPr>
        <w:t xml:space="preserve"> </w:t>
      </w:r>
      <w:r w:rsidR="00CC257E">
        <w:rPr>
          <w:rFonts w:ascii="Arial" w:hAnsi="Arial" w:cs="Arial"/>
          <w:sz w:val="24"/>
          <w:szCs w:val="24"/>
        </w:rPr>
        <w:t>Tomada de Preços</w:t>
      </w:r>
      <w:r w:rsidRPr="00BF4DED">
        <w:rPr>
          <w:rFonts w:ascii="Arial" w:hAnsi="Arial" w:cs="Arial"/>
          <w:sz w:val="24"/>
          <w:szCs w:val="24"/>
        </w:rPr>
        <w:t xml:space="preserve"> por irregularidade na aplicação da Lei nº 8.666, de 1993, devendo protocolar o pedido até 5 (cinco) dias úteis antes da data fixada para a abertura dos envelopes de habilitação, devendo a Administração julgar e responder à impugnação em até 3 (três) dias úteis, sem prejuízo da faculdade prevista no § 1</w:t>
      </w:r>
      <w:r w:rsidRPr="00BF4DED">
        <w:rPr>
          <w:rFonts w:ascii="Arial" w:hAnsi="Arial" w:cs="Arial"/>
          <w:sz w:val="24"/>
          <w:szCs w:val="24"/>
          <w:u w:val="single"/>
          <w:vertAlign w:val="superscript"/>
        </w:rPr>
        <w:t>o</w:t>
      </w:r>
      <w:r w:rsidRPr="00BF4DED">
        <w:rPr>
          <w:rFonts w:ascii="Arial" w:hAnsi="Arial" w:cs="Arial"/>
          <w:sz w:val="24"/>
          <w:szCs w:val="24"/>
        </w:rPr>
        <w:t xml:space="preserve"> do art. 113 da referida Lei.</w:t>
      </w:r>
    </w:p>
    <w:p w:rsidR="00BF4DED" w:rsidRPr="00BF4DED" w:rsidRDefault="00BF4DED" w:rsidP="005A098C">
      <w:pPr>
        <w:pStyle w:val="Nivel2"/>
        <w:numPr>
          <w:ilvl w:val="0"/>
          <w:numId w:val="0"/>
        </w:numPr>
        <w:spacing w:before="0" w:after="0" w:line="360" w:lineRule="auto"/>
        <w:rPr>
          <w:rFonts w:ascii="Arial" w:hAnsi="Arial" w:cs="Arial"/>
          <w:color w:val="FF0000"/>
          <w:sz w:val="24"/>
          <w:szCs w:val="24"/>
        </w:rPr>
      </w:pPr>
      <w:r>
        <w:rPr>
          <w:rFonts w:ascii="Arial" w:hAnsi="Arial" w:cs="Arial"/>
          <w:sz w:val="24"/>
          <w:szCs w:val="24"/>
        </w:rPr>
        <w:t xml:space="preserve">24.4. </w:t>
      </w:r>
      <w:r w:rsidRPr="00BF4DED">
        <w:rPr>
          <w:rFonts w:ascii="Arial" w:hAnsi="Arial" w:cs="Arial"/>
          <w:sz w:val="24"/>
          <w:szCs w:val="24"/>
        </w:rPr>
        <w:t xml:space="preserve">A impugnação poderá ser realizada por petição protocolada no </w:t>
      </w:r>
      <w:r w:rsidRPr="00BF4DED">
        <w:rPr>
          <w:rFonts w:ascii="Arial" w:hAnsi="Arial" w:cs="Arial"/>
          <w:color w:val="FF0000"/>
          <w:sz w:val="24"/>
          <w:szCs w:val="24"/>
        </w:rPr>
        <w:t>endereço (.........................) seção (......................).</w:t>
      </w:r>
    </w:p>
    <w:p w:rsidR="00BF4DED" w:rsidRPr="00E26F68" w:rsidRDefault="00BF4DED" w:rsidP="005A098C">
      <w:pPr>
        <w:widowControl w:val="0"/>
        <w:tabs>
          <w:tab w:val="left" w:pos="9709"/>
        </w:tabs>
        <w:spacing w:line="360" w:lineRule="auto"/>
        <w:jc w:val="both"/>
        <w:rPr>
          <w:rFonts w:ascii="Arial" w:hAnsi="Arial" w:cs="Arial"/>
          <w:sz w:val="24"/>
          <w:szCs w:val="24"/>
        </w:rPr>
      </w:pPr>
    </w:p>
    <w:p w:rsidR="006C29F4" w:rsidRPr="001E2572" w:rsidRDefault="00791E16" w:rsidP="005A098C">
      <w:pPr>
        <w:shd w:val="clear" w:color="auto" w:fill="EEECE1"/>
        <w:spacing w:line="360" w:lineRule="auto"/>
        <w:rPr>
          <w:rFonts w:ascii="Arial" w:hAnsi="Arial" w:cs="Arial"/>
          <w:color w:val="000000"/>
          <w:sz w:val="24"/>
          <w:szCs w:val="24"/>
        </w:rPr>
      </w:pPr>
      <w:r w:rsidRPr="006C29F4">
        <w:rPr>
          <w:rFonts w:ascii="Arial" w:hAnsi="Arial" w:cs="Arial"/>
          <w:b/>
          <w:bCs/>
          <w:sz w:val="24"/>
          <w:szCs w:val="24"/>
        </w:rPr>
        <w:t>2</w:t>
      </w:r>
      <w:r w:rsidR="00C441E5">
        <w:rPr>
          <w:rFonts w:ascii="Arial" w:hAnsi="Arial" w:cs="Arial"/>
          <w:b/>
          <w:bCs/>
          <w:sz w:val="24"/>
          <w:szCs w:val="24"/>
        </w:rPr>
        <w:t>5</w:t>
      </w:r>
      <w:r w:rsidR="002B47F2" w:rsidRPr="006C29F4">
        <w:rPr>
          <w:rFonts w:ascii="Arial" w:hAnsi="Arial" w:cs="Arial"/>
          <w:b/>
          <w:bCs/>
          <w:sz w:val="24"/>
          <w:szCs w:val="24"/>
        </w:rPr>
        <w:t>. DISPOSIÇÕES FINAIS</w:t>
      </w:r>
      <w:r w:rsidR="006C29F4" w:rsidRPr="006C29F4">
        <w:rPr>
          <w:rFonts w:ascii="Arial" w:hAnsi="Arial" w:cs="Arial"/>
          <w:b/>
          <w:bCs/>
          <w:sz w:val="24"/>
          <w:szCs w:val="24"/>
          <w:lang w:eastAsia="en-US"/>
        </w:rPr>
        <w:t xml:space="preserve"> </w:t>
      </w:r>
    </w:p>
    <w:p w:rsidR="002B47F2"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2B47F2" w:rsidRPr="006C29F4">
        <w:rPr>
          <w:rFonts w:ascii="Arial" w:hAnsi="Arial" w:cs="Arial"/>
          <w:sz w:val="24"/>
          <w:szCs w:val="24"/>
        </w:rPr>
        <w:t>.1</w:t>
      </w:r>
      <w:r w:rsidR="007552D9" w:rsidRPr="006C29F4">
        <w:rPr>
          <w:rFonts w:ascii="Arial" w:hAnsi="Arial" w:cs="Arial"/>
          <w:sz w:val="24"/>
          <w:szCs w:val="24"/>
        </w:rPr>
        <w:t>.</w:t>
      </w:r>
      <w:r w:rsidR="002B47F2" w:rsidRPr="006C29F4">
        <w:rPr>
          <w:rFonts w:ascii="Arial" w:hAnsi="Arial" w:cs="Arial"/>
          <w:sz w:val="24"/>
          <w:szCs w:val="24"/>
        </w:rPr>
        <w:t xml:space="preserve"> A Comissão de Licitação poderá solicitar da licitante, em qualquer fase </w:t>
      </w:r>
      <w:r w:rsidR="009A5F8D" w:rsidRPr="006C29F4">
        <w:rPr>
          <w:rFonts w:ascii="Arial" w:hAnsi="Arial" w:cs="Arial"/>
          <w:sz w:val="24"/>
          <w:szCs w:val="24"/>
        </w:rPr>
        <w:t>do certame</w:t>
      </w:r>
      <w:r w:rsidR="002B47F2" w:rsidRPr="006C29F4">
        <w:rPr>
          <w:rFonts w:ascii="Arial" w:hAnsi="Arial" w:cs="Arial"/>
          <w:sz w:val="24"/>
          <w:szCs w:val="24"/>
        </w:rPr>
        <w:t>, informações complementares destinadas a esclarecer a instrução do processo, no prazo que estipular, bem como relevar erros formais ou omissões em quaisquer documentos, desde que não violem os princípios básicos da licitação, contidos no art. 3º da Lei nº 8.666/93;</w:t>
      </w:r>
    </w:p>
    <w:p w:rsidR="002B47F2"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2B47F2" w:rsidRPr="006C29F4">
        <w:rPr>
          <w:rFonts w:ascii="Arial" w:hAnsi="Arial" w:cs="Arial"/>
          <w:sz w:val="24"/>
          <w:szCs w:val="24"/>
        </w:rPr>
        <w:t>.2</w:t>
      </w:r>
      <w:r w:rsidR="007552D9" w:rsidRPr="006C29F4">
        <w:rPr>
          <w:rFonts w:ascii="Arial" w:hAnsi="Arial" w:cs="Arial"/>
          <w:sz w:val="24"/>
          <w:szCs w:val="24"/>
        </w:rPr>
        <w:t xml:space="preserve">. </w:t>
      </w:r>
      <w:r w:rsidR="002B47F2" w:rsidRPr="006C29F4">
        <w:rPr>
          <w:rFonts w:ascii="Arial" w:hAnsi="Arial" w:cs="Arial"/>
          <w:sz w:val="24"/>
          <w:szCs w:val="24"/>
        </w:rPr>
        <w:t>Somente serão requisitadas e aceitas informações complementares pertinentes a documentos já apresentados pela licitante;</w:t>
      </w:r>
    </w:p>
    <w:p w:rsidR="002B47F2"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2B47F2" w:rsidRPr="006C29F4">
        <w:rPr>
          <w:rFonts w:ascii="Arial" w:hAnsi="Arial" w:cs="Arial"/>
          <w:sz w:val="24"/>
          <w:szCs w:val="24"/>
        </w:rPr>
        <w:t>.3</w:t>
      </w:r>
      <w:r w:rsidR="007552D9" w:rsidRPr="006C29F4">
        <w:rPr>
          <w:rFonts w:ascii="Arial" w:hAnsi="Arial" w:cs="Arial"/>
          <w:sz w:val="24"/>
          <w:szCs w:val="24"/>
        </w:rPr>
        <w:t>.</w:t>
      </w:r>
      <w:r w:rsidR="002B47F2" w:rsidRPr="006C29F4">
        <w:rPr>
          <w:rFonts w:ascii="Arial" w:hAnsi="Arial" w:cs="Arial"/>
          <w:sz w:val="24"/>
          <w:szCs w:val="24"/>
        </w:rPr>
        <w:t xml:space="preserve"> Poderá, ainda, a Comissão de Licitação realizar diligências junto aos órgãos ou empresas signatárias de documentos, para melhor avaliar o desempenho da licitante bem como para certificar-se da autenticidade dos documentos apresentados;</w:t>
      </w:r>
    </w:p>
    <w:p w:rsidR="002B47F2"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2B47F2" w:rsidRPr="006C29F4">
        <w:rPr>
          <w:rFonts w:ascii="Arial" w:hAnsi="Arial" w:cs="Arial"/>
          <w:sz w:val="24"/>
          <w:szCs w:val="24"/>
        </w:rPr>
        <w:t>.</w:t>
      </w:r>
      <w:r w:rsidR="004E09C3" w:rsidRPr="006C29F4">
        <w:rPr>
          <w:rFonts w:ascii="Arial" w:hAnsi="Arial" w:cs="Arial"/>
          <w:sz w:val="24"/>
          <w:szCs w:val="24"/>
        </w:rPr>
        <w:t>4</w:t>
      </w:r>
      <w:r w:rsidR="007552D9" w:rsidRPr="006C29F4">
        <w:rPr>
          <w:rFonts w:ascii="Arial" w:hAnsi="Arial" w:cs="Arial"/>
          <w:sz w:val="24"/>
          <w:szCs w:val="24"/>
        </w:rPr>
        <w:t>.</w:t>
      </w:r>
      <w:r w:rsidR="002B47F2" w:rsidRPr="006C29F4">
        <w:rPr>
          <w:rFonts w:ascii="Arial" w:hAnsi="Arial" w:cs="Arial"/>
          <w:sz w:val="24"/>
          <w:szCs w:val="24"/>
        </w:rPr>
        <w:t xml:space="preserve"> É facultada à Comissão de Licitação, em qualquer fase da licitação, a </w:t>
      </w:r>
      <w:r w:rsidR="002B47F2" w:rsidRPr="006C29F4">
        <w:rPr>
          <w:rFonts w:ascii="Arial" w:hAnsi="Arial" w:cs="Arial"/>
          <w:sz w:val="24"/>
          <w:szCs w:val="24"/>
        </w:rPr>
        <w:lastRenderedPageBreak/>
        <w:t>promoção de diligência destinada a esclarecer ou a completar a instrução do processo, podendo utilizar-se de pessoal ou equipe Técnica para promover avaliações ou exames que objetivam a boa e regular garantia do objeto, assessorando-se de profissional, especialista ou grupo de representação do próprio Estado e/ou independente, sendo que, o poder de decisão é da comissão, vedada ainda, a qualquer licitante incluir posteriormente documento ou informação que deveria constar originalmente da DOCUMENTAÇÃO DE HABILITAÇÃO ou da PROPOSTA COMERCIAL apresentada.</w:t>
      </w:r>
    </w:p>
    <w:p w:rsidR="002B47F2"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2B47F2" w:rsidRPr="006C29F4">
        <w:rPr>
          <w:rFonts w:ascii="Arial" w:hAnsi="Arial" w:cs="Arial"/>
          <w:sz w:val="24"/>
          <w:szCs w:val="24"/>
        </w:rPr>
        <w:t>.</w:t>
      </w:r>
      <w:r w:rsidR="004E09C3" w:rsidRPr="006C29F4">
        <w:rPr>
          <w:rFonts w:ascii="Arial" w:hAnsi="Arial" w:cs="Arial"/>
          <w:sz w:val="24"/>
          <w:szCs w:val="24"/>
        </w:rPr>
        <w:t>5</w:t>
      </w:r>
      <w:r w:rsidR="007552D9" w:rsidRPr="006C29F4">
        <w:rPr>
          <w:rFonts w:ascii="Arial" w:hAnsi="Arial" w:cs="Arial"/>
          <w:sz w:val="24"/>
          <w:szCs w:val="24"/>
        </w:rPr>
        <w:t>.</w:t>
      </w:r>
      <w:r w:rsidR="002B47F2" w:rsidRPr="006C29F4">
        <w:rPr>
          <w:rFonts w:ascii="Arial" w:hAnsi="Arial" w:cs="Arial"/>
          <w:sz w:val="24"/>
          <w:szCs w:val="24"/>
        </w:rPr>
        <w:t xml:space="preserve"> A licitante adjudicatária terá o prazo de até 10 (dez) dias corridos, após formalmente convidad</w:t>
      </w:r>
      <w:r w:rsidR="004E09C3" w:rsidRPr="006C29F4">
        <w:rPr>
          <w:rFonts w:ascii="Arial" w:hAnsi="Arial" w:cs="Arial"/>
          <w:sz w:val="24"/>
          <w:szCs w:val="24"/>
        </w:rPr>
        <w:t>a,</w:t>
      </w:r>
      <w:r w:rsidR="002B47F2" w:rsidRPr="006C29F4">
        <w:rPr>
          <w:rFonts w:ascii="Arial" w:hAnsi="Arial" w:cs="Arial"/>
          <w:sz w:val="24"/>
          <w:szCs w:val="24"/>
        </w:rPr>
        <w:t xml:space="preserve"> para assinar o Contrato, que obedecerá ao modelo anexo;</w:t>
      </w:r>
    </w:p>
    <w:p w:rsidR="00C24494" w:rsidRPr="006C29F4" w:rsidRDefault="00C441E5" w:rsidP="005A098C">
      <w:pPr>
        <w:spacing w:line="360" w:lineRule="auto"/>
        <w:jc w:val="both"/>
        <w:rPr>
          <w:rFonts w:ascii="Arial" w:hAnsi="Arial" w:cs="Arial"/>
          <w:color w:val="000000"/>
          <w:sz w:val="24"/>
          <w:szCs w:val="24"/>
        </w:rPr>
      </w:pPr>
      <w:r>
        <w:rPr>
          <w:rFonts w:ascii="Arial" w:hAnsi="Arial" w:cs="Arial"/>
          <w:sz w:val="24"/>
          <w:szCs w:val="24"/>
        </w:rPr>
        <w:t>25</w:t>
      </w:r>
      <w:r w:rsidR="00C24494" w:rsidRPr="006C29F4">
        <w:rPr>
          <w:rFonts w:ascii="Arial" w:hAnsi="Arial" w:cs="Arial"/>
          <w:sz w:val="24"/>
          <w:szCs w:val="24"/>
        </w:rPr>
        <w:t>.</w:t>
      </w:r>
      <w:r w:rsidR="003A1735" w:rsidRPr="006C29F4">
        <w:rPr>
          <w:rFonts w:ascii="Arial" w:hAnsi="Arial" w:cs="Arial"/>
          <w:sz w:val="24"/>
          <w:szCs w:val="24"/>
        </w:rPr>
        <w:t>6</w:t>
      </w:r>
      <w:r w:rsidR="007552D9" w:rsidRPr="006C29F4">
        <w:rPr>
          <w:rFonts w:ascii="Arial" w:hAnsi="Arial" w:cs="Arial"/>
          <w:sz w:val="24"/>
          <w:szCs w:val="24"/>
        </w:rPr>
        <w:t>.</w:t>
      </w:r>
      <w:r w:rsidR="00C24494" w:rsidRPr="006C29F4">
        <w:rPr>
          <w:rFonts w:ascii="Arial" w:hAnsi="Arial" w:cs="Arial"/>
          <w:sz w:val="24"/>
          <w:szCs w:val="24"/>
        </w:rPr>
        <w:t xml:space="preserve"> </w:t>
      </w:r>
      <w:r w:rsidR="00C24494" w:rsidRPr="006C29F4">
        <w:rPr>
          <w:rFonts w:ascii="Arial" w:hAnsi="Arial" w:cs="Arial"/>
          <w:color w:val="000000"/>
          <w:sz w:val="24"/>
          <w:szCs w:val="24"/>
        </w:rPr>
        <w:t xml:space="preserve">O licitante vencedor se obriga a aceitar, nas mesmas condições contratuais, os acréscimos ou supressões que se fizeram necessários na contratação, na forma do artigo 65 § 1º da Lei 8666/93, do valor inicial do contrato ou instrumento equivalente. </w:t>
      </w:r>
    </w:p>
    <w:p w:rsidR="00C24494" w:rsidRPr="006C29F4" w:rsidRDefault="00C441E5" w:rsidP="005A098C">
      <w:pPr>
        <w:spacing w:line="360" w:lineRule="auto"/>
        <w:ind w:left="426"/>
        <w:jc w:val="both"/>
        <w:rPr>
          <w:rFonts w:ascii="Arial" w:hAnsi="Arial" w:cs="Arial"/>
          <w:color w:val="000000"/>
          <w:sz w:val="24"/>
          <w:szCs w:val="24"/>
        </w:rPr>
      </w:pPr>
      <w:r>
        <w:rPr>
          <w:rFonts w:ascii="Arial" w:hAnsi="Arial" w:cs="Arial"/>
          <w:color w:val="000000"/>
          <w:sz w:val="24"/>
          <w:szCs w:val="24"/>
        </w:rPr>
        <w:t>25</w:t>
      </w:r>
      <w:r w:rsidR="00C24494" w:rsidRPr="006C29F4">
        <w:rPr>
          <w:rFonts w:ascii="Arial" w:hAnsi="Arial" w:cs="Arial"/>
          <w:color w:val="000000"/>
          <w:sz w:val="24"/>
          <w:szCs w:val="24"/>
        </w:rPr>
        <w:t>.</w:t>
      </w:r>
      <w:r w:rsidR="003A1735" w:rsidRPr="006C29F4">
        <w:rPr>
          <w:rFonts w:ascii="Arial" w:hAnsi="Arial" w:cs="Arial"/>
          <w:color w:val="000000"/>
          <w:sz w:val="24"/>
          <w:szCs w:val="24"/>
        </w:rPr>
        <w:t>6</w:t>
      </w:r>
      <w:r w:rsidR="00C24494" w:rsidRPr="006C29F4">
        <w:rPr>
          <w:rFonts w:ascii="Arial" w:hAnsi="Arial" w:cs="Arial"/>
          <w:color w:val="000000"/>
          <w:sz w:val="24"/>
          <w:szCs w:val="24"/>
        </w:rPr>
        <w:t>.1</w:t>
      </w:r>
      <w:r w:rsidR="007552D9" w:rsidRPr="006C29F4">
        <w:rPr>
          <w:rFonts w:ascii="Arial" w:hAnsi="Arial" w:cs="Arial"/>
          <w:color w:val="000000"/>
          <w:sz w:val="24"/>
          <w:szCs w:val="24"/>
        </w:rPr>
        <w:t>.</w:t>
      </w:r>
      <w:r w:rsidR="00C24494" w:rsidRPr="006C29F4">
        <w:rPr>
          <w:rFonts w:ascii="Arial" w:hAnsi="Arial" w:cs="Arial"/>
          <w:color w:val="000000"/>
          <w:sz w:val="24"/>
          <w:szCs w:val="24"/>
        </w:rPr>
        <w:t xml:space="preserve"> Durante todo o processo da licitação e durante todo o período de execução do contrato dela resultante será exercida estrita observância ao equilíbrio dos preços fixados no Contrato em relação à vantagem originalmente ofertada pela empresa vencedora, de forma a evitar que, por meio de termos aditivos futuros, o acréscimo de itens com preços supervalorizados ou eventualmente a supressão ou modificação de itens com preços depreciados viole princípios administrativos.</w:t>
      </w:r>
    </w:p>
    <w:p w:rsidR="000E2211" w:rsidRPr="006C29F4" w:rsidRDefault="000E2211" w:rsidP="005A098C">
      <w:pPr>
        <w:spacing w:line="360" w:lineRule="auto"/>
        <w:ind w:firstLine="500"/>
        <w:jc w:val="both"/>
        <w:rPr>
          <w:rFonts w:ascii="Arial" w:hAnsi="Arial" w:cs="Arial"/>
          <w:color w:val="000000"/>
          <w:sz w:val="24"/>
          <w:szCs w:val="24"/>
        </w:rPr>
      </w:pPr>
    </w:p>
    <w:p w:rsidR="00C24494"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C24494" w:rsidRPr="006C29F4">
        <w:rPr>
          <w:rFonts w:ascii="Arial" w:hAnsi="Arial" w:cs="Arial"/>
          <w:sz w:val="24"/>
          <w:szCs w:val="24"/>
        </w:rPr>
        <w:t>.</w:t>
      </w:r>
      <w:r w:rsidR="003A1735" w:rsidRPr="006C29F4">
        <w:rPr>
          <w:rFonts w:ascii="Arial" w:hAnsi="Arial" w:cs="Arial"/>
          <w:sz w:val="24"/>
          <w:szCs w:val="24"/>
        </w:rPr>
        <w:t>7</w:t>
      </w:r>
      <w:r w:rsidR="007552D9" w:rsidRPr="006C29F4">
        <w:rPr>
          <w:rFonts w:ascii="Arial" w:hAnsi="Arial" w:cs="Arial"/>
          <w:sz w:val="24"/>
          <w:szCs w:val="24"/>
        </w:rPr>
        <w:t>.</w:t>
      </w:r>
      <w:r w:rsidR="00C24494" w:rsidRPr="006C29F4">
        <w:rPr>
          <w:rFonts w:ascii="Arial" w:hAnsi="Arial" w:cs="Arial"/>
          <w:sz w:val="24"/>
          <w:szCs w:val="24"/>
        </w:rPr>
        <w:t xml:space="preserve"> Serão </w:t>
      </w:r>
      <w:r w:rsidR="00E51450" w:rsidRPr="006C29F4">
        <w:rPr>
          <w:rFonts w:ascii="Arial" w:hAnsi="Arial" w:cs="Arial"/>
          <w:sz w:val="24"/>
          <w:szCs w:val="24"/>
        </w:rPr>
        <w:t>relevados</w:t>
      </w:r>
      <w:r w:rsidR="00C24494" w:rsidRPr="006C29F4">
        <w:rPr>
          <w:rFonts w:ascii="Arial" w:hAnsi="Arial" w:cs="Arial"/>
          <w:sz w:val="24"/>
          <w:szCs w:val="24"/>
        </w:rPr>
        <w:t xml:space="preserve"> os erros materiais ou omissões em quaisquer documentos, desde que não violem os princípios básicos de licitação;</w:t>
      </w:r>
    </w:p>
    <w:p w:rsidR="00C24494"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0E2211" w:rsidRPr="006C29F4">
        <w:rPr>
          <w:rFonts w:ascii="Arial" w:hAnsi="Arial" w:cs="Arial"/>
          <w:sz w:val="24"/>
          <w:szCs w:val="24"/>
        </w:rPr>
        <w:t>.</w:t>
      </w:r>
      <w:r w:rsidR="003A1735" w:rsidRPr="006C29F4">
        <w:rPr>
          <w:rFonts w:ascii="Arial" w:hAnsi="Arial" w:cs="Arial"/>
          <w:sz w:val="24"/>
          <w:szCs w:val="24"/>
        </w:rPr>
        <w:t>8</w:t>
      </w:r>
      <w:r w:rsidR="007552D9" w:rsidRPr="006C29F4">
        <w:rPr>
          <w:rFonts w:ascii="Arial" w:hAnsi="Arial" w:cs="Arial"/>
          <w:sz w:val="24"/>
          <w:szCs w:val="24"/>
        </w:rPr>
        <w:t>.</w:t>
      </w:r>
      <w:r w:rsidR="00C24494" w:rsidRPr="006C29F4">
        <w:rPr>
          <w:rFonts w:ascii="Arial" w:hAnsi="Arial" w:cs="Arial"/>
          <w:sz w:val="24"/>
          <w:szCs w:val="24"/>
        </w:rPr>
        <w:t xml:space="preserve"> A Administração poderá, a qualquer momento antes da entrega das Propostas, fazer errata ou adendo ao Edital, por qualquer razão, por iniciativa própria ou em função de resposta a pedido de esclarecimento ou a impugnação feita ao Edital. A errata ou adendo, quando não afete a formulação das propostas, será enviado por correio, telegrama, fax ou correio eletrônico, tornando-se obrigatório a todos. Se da errata ou adendo resultar redução de exigências de habilitação ou se afetar a formulação das propostas, será obrigatória sua divulgação pelos mesmos meios por que divulgada originalmente a licitação, reabrindo-se o prazo legal para </w:t>
      </w:r>
      <w:r w:rsidR="00C24494" w:rsidRPr="006C29F4">
        <w:rPr>
          <w:rFonts w:ascii="Arial" w:hAnsi="Arial" w:cs="Arial"/>
          <w:sz w:val="24"/>
          <w:szCs w:val="24"/>
        </w:rPr>
        <w:lastRenderedPageBreak/>
        <w:t>apresentação de documentos e propostas.</w:t>
      </w:r>
    </w:p>
    <w:p w:rsidR="00C24494" w:rsidRPr="006C29F4" w:rsidRDefault="00C441E5" w:rsidP="005A098C">
      <w:pPr>
        <w:pStyle w:val="Textoembloco"/>
        <w:spacing w:line="360" w:lineRule="auto"/>
        <w:ind w:left="0"/>
        <w:rPr>
          <w:rFonts w:ascii="Arial" w:hAnsi="Arial" w:cs="Arial"/>
          <w:sz w:val="24"/>
          <w:szCs w:val="24"/>
        </w:rPr>
      </w:pPr>
      <w:r>
        <w:rPr>
          <w:rFonts w:ascii="Arial" w:hAnsi="Arial" w:cs="Arial"/>
          <w:sz w:val="24"/>
          <w:szCs w:val="24"/>
        </w:rPr>
        <w:t>25</w:t>
      </w:r>
      <w:r w:rsidR="00C24494" w:rsidRPr="006C29F4">
        <w:rPr>
          <w:rFonts w:ascii="Arial" w:hAnsi="Arial" w:cs="Arial"/>
          <w:sz w:val="24"/>
          <w:szCs w:val="24"/>
        </w:rPr>
        <w:t>.</w:t>
      </w:r>
      <w:r w:rsidR="003A1735" w:rsidRPr="006C29F4">
        <w:rPr>
          <w:rFonts w:ascii="Arial" w:hAnsi="Arial" w:cs="Arial"/>
          <w:sz w:val="24"/>
          <w:szCs w:val="24"/>
        </w:rPr>
        <w:t>9</w:t>
      </w:r>
      <w:r w:rsidR="007552D9" w:rsidRPr="006C29F4">
        <w:rPr>
          <w:rFonts w:ascii="Arial" w:hAnsi="Arial" w:cs="Arial"/>
          <w:sz w:val="24"/>
          <w:szCs w:val="24"/>
        </w:rPr>
        <w:t>.</w:t>
      </w:r>
      <w:r w:rsidR="00C24494" w:rsidRPr="006C29F4">
        <w:rPr>
          <w:rFonts w:ascii="Arial" w:hAnsi="Arial" w:cs="Arial"/>
          <w:sz w:val="24"/>
          <w:szCs w:val="24"/>
        </w:rPr>
        <w:t xml:space="preserve"> A </w:t>
      </w:r>
      <w:r w:rsidR="00DA0FE3" w:rsidRPr="006C29F4">
        <w:rPr>
          <w:rFonts w:ascii="Arial" w:hAnsi="Arial" w:cs="Arial"/>
          <w:sz w:val="24"/>
          <w:szCs w:val="24"/>
        </w:rPr>
        <w:t>CONTRATANTE</w:t>
      </w:r>
      <w:r w:rsidR="00C24494" w:rsidRPr="006C29F4">
        <w:rPr>
          <w:rFonts w:ascii="Arial" w:hAnsi="Arial" w:cs="Arial"/>
          <w:sz w:val="24"/>
          <w:szCs w:val="24"/>
        </w:rPr>
        <w:t xml:space="preserve"> poderá solicitar da empresa vencedora do certame a apresentação do Plano de Aplicação dos Trabalhos a serem desenvolvidos na execução dos serviços objeto desta licitação, na forma exigida por sua fiscalização.</w:t>
      </w:r>
    </w:p>
    <w:p w:rsidR="00D55F0B" w:rsidRPr="006C29F4" w:rsidRDefault="00C441E5" w:rsidP="005A098C">
      <w:pPr>
        <w:spacing w:line="360" w:lineRule="auto"/>
        <w:jc w:val="both"/>
        <w:rPr>
          <w:rFonts w:ascii="Arial" w:hAnsi="Arial" w:cs="Arial"/>
          <w:color w:val="000000"/>
          <w:sz w:val="24"/>
          <w:szCs w:val="24"/>
        </w:rPr>
      </w:pPr>
      <w:r>
        <w:rPr>
          <w:rFonts w:ascii="Arial" w:hAnsi="Arial" w:cs="Arial"/>
          <w:sz w:val="24"/>
          <w:szCs w:val="24"/>
        </w:rPr>
        <w:t>25</w:t>
      </w:r>
      <w:r w:rsidR="00C24494" w:rsidRPr="006C29F4">
        <w:rPr>
          <w:rFonts w:ascii="Arial" w:hAnsi="Arial" w:cs="Arial"/>
          <w:sz w:val="24"/>
          <w:szCs w:val="24"/>
        </w:rPr>
        <w:t>.</w:t>
      </w:r>
      <w:r w:rsidR="003A1735" w:rsidRPr="006C29F4">
        <w:rPr>
          <w:rFonts w:ascii="Arial" w:hAnsi="Arial" w:cs="Arial"/>
          <w:sz w:val="24"/>
          <w:szCs w:val="24"/>
        </w:rPr>
        <w:t>10</w:t>
      </w:r>
      <w:r w:rsidR="007552D9" w:rsidRPr="006C29F4">
        <w:rPr>
          <w:rFonts w:ascii="Arial" w:hAnsi="Arial" w:cs="Arial"/>
          <w:sz w:val="24"/>
          <w:szCs w:val="24"/>
        </w:rPr>
        <w:t>.</w:t>
      </w:r>
      <w:r w:rsidR="00D55F0B" w:rsidRPr="006C29F4">
        <w:rPr>
          <w:rFonts w:ascii="Arial" w:hAnsi="Arial" w:cs="Arial"/>
          <w:sz w:val="24"/>
          <w:szCs w:val="24"/>
        </w:rPr>
        <w:t xml:space="preserve"> </w:t>
      </w:r>
      <w:r w:rsidR="00D55F0B" w:rsidRPr="006C29F4">
        <w:rPr>
          <w:rFonts w:ascii="Arial" w:hAnsi="Arial" w:cs="Arial"/>
          <w:color w:val="000000"/>
          <w:sz w:val="24"/>
          <w:szCs w:val="24"/>
        </w:rPr>
        <w:t xml:space="preserve">A </w:t>
      </w:r>
      <w:r w:rsidR="00DA0FE3" w:rsidRPr="006C29F4">
        <w:rPr>
          <w:rFonts w:ascii="Arial" w:hAnsi="Arial" w:cs="Arial"/>
          <w:color w:val="000000"/>
          <w:sz w:val="24"/>
          <w:szCs w:val="24"/>
        </w:rPr>
        <w:t>CONTRATANTE</w:t>
      </w:r>
      <w:r w:rsidR="00D55F0B" w:rsidRPr="006C29F4">
        <w:rPr>
          <w:rFonts w:ascii="Arial" w:hAnsi="Arial" w:cs="Arial"/>
          <w:color w:val="000000"/>
          <w:sz w:val="24"/>
          <w:szCs w:val="24"/>
        </w:rPr>
        <w:t xml:space="preserve"> poderá revogar ou anular a licitação de ofício ou a requerimento da parte interessada, não gerando direito de indenizar quando anulada por motivo de ilegalidade, ressalvado o disposto no Parágrafo único do art. 59 da Lei nº 8.666/93 e suas alterações, assegurada à ampla defesa. A nulidade do procedimento licitatório induz à do Contrato.</w:t>
      </w:r>
    </w:p>
    <w:p w:rsidR="00C24494"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D55F0B" w:rsidRPr="006C29F4">
        <w:rPr>
          <w:rFonts w:ascii="Arial" w:hAnsi="Arial" w:cs="Arial"/>
          <w:sz w:val="24"/>
          <w:szCs w:val="24"/>
        </w:rPr>
        <w:t>.</w:t>
      </w:r>
      <w:r w:rsidR="003A1735" w:rsidRPr="006C29F4">
        <w:rPr>
          <w:rFonts w:ascii="Arial" w:hAnsi="Arial" w:cs="Arial"/>
          <w:sz w:val="24"/>
          <w:szCs w:val="24"/>
        </w:rPr>
        <w:t>11</w:t>
      </w:r>
      <w:r w:rsidR="007552D9" w:rsidRPr="006C29F4">
        <w:rPr>
          <w:rFonts w:ascii="Arial" w:hAnsi="Arial" w:cs="Arial"/>
          <w:sz w:val="24"/>
          <w:szCs w:val="24"/>
        </w:rPr>
        <w:t>.</w:t>
      </w:r>
      <w:r w:rsidR="00D55F0B" w:rsidRPr="006C29F4">
        <w:rPr>
          <w:rFonts w:ascii="Arial" w:hAnsi="Arial" w:cs="Arial"/>
          <w:sz w:val="24"/>
          <w:szCs w:val="24"/>
        </w:rPr>
        <w:t xml:space="preserve"> </w:t>
      </w:r>
      <w:r w:rsidR="00C24494" w:rsidRPr="006C29F4">
        <w:rPr>
          <w:rFonts w:ascii="Arial" w:hAnsi="Arial" w:cs="Arial"/>
          <w:sz w:val="24"/>
          <w:szCs w:val="24"/>
        </w:rPr>
        <w:t>No decorrer do processo licitatório não serão levados em consideração comunicações v</w:t>
      </w:r>
      <w:r w:rsidR="003A1735" w:rsidRPr="006C29F4">
        <w:rPr>
          <w:rFonts w:ascii="Arial" w:hAnsi="Arial" w:cs="Arial"/>
          <w:sz w:val="24"/>
          <w:szCs w:val="24"/>
        </w:rPr>
        <w:t>erbais.</w:t>
      </w:r>
    </w:p>
    <w:p w:rsidR="00C24494" w:rsidRPr="006C29F4" w:rsidRDefault="00C441E5" w:rsidP="005A098C">
      <w:pPr>
        <w:pStyle w:val="Corpodetexto"/>
        <w:spacing w:line="360" w:lineRule="auto"/>
        <w:rPr>
          <w:rFonts w:cs="Arial"/>
          <w:sz w:val="24"/>
          <w:szCs w:val="24"/>
        </w:rPr>
      </w:pPr>
      <w:r>
        <w:rPr>
          <w:rFonts w:cs="Arial"/>
          <w:sz w:val="24"/>
          <w:szCs w:val="24"/>
        </w:rPr>
        <w:t>25</w:t>
      </w:r>
      <w:r w:rsidR="00D55F0B" w:rsidRPr="006C29F4">
        <w:rPr>
          <w:rFonts w:cs="Arial"/>
          <w:sz w:val="24"/>
          <w:szCs w:val="24"/>
        </w:rPr>
        <w:t>.</w:t>
      </w:r>
      <w:r w:rsidR="009F6977" w:rsidRPr="006C29F4">
        <w:rPr>
          <w:rFonts w:cs="Arial"/>
          <w:sz w:val="24"/>
          <w:szCs w:val="24"/>
        </w:rPr>
        <w:t>1</w:t>
      </w:r>
      <w:r w:rsidR="00931846">
        <w:rPr>
          <w:rFonts w:cs="Arial"/>
          <w:sz w:val="24"/>
          <w:szCs w:val="24"/>
        </w:rPr>
        <w:t>2</w:t>
      </w:r>
      <w:r w:rsidR="007552D9" w:rsidRPr="006C29F4">
        <w:rPr>
          <w:rFonts w:cs="Arial"/>
          <w:sz w:val="24"/>
          <w:szCs w:val="24"/>
        </w:rPr>
        <w:t>.</w:t>
      </w:r>
      <w:r w:rsidR="00FC3C61" w:rsidRPr="006C29F4">
        <w:rPr>
          <w:rFonts w:cs="Arial"/>
          <w:sz w:val="24"/>
          <w:szCs w:val="24"/>
        </w:rPr>
        <w:t xml:space="preserve"> </w:t>
      </w:r>
      <w:r w:rsidR="00C24494" w:rsidRPr="006C29F4">
        <w:rPr>
          <w:rFonts w:cs="Arial"/>
          <w:sz w:val="24"/>
          <w:szCs w:val="24"/>
        </w:rPr>
        <w:t>Os casos omissos serão resolvidos pelas disposições da Lei nº 8.666/93 com as alterações estabelecidas pela Lei nº 8.883/94, e demais legislação correlata.</w:t>
      </w:r>
    </w:p>
    <w:p w:rsidR="00C24494"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D55F0B" w:rsidRPr="006C29F4">
        <w:rPr>
          <w:rFonts w:ascii="Arial" w:hAnsi="Arial" w:cs="Arial"/>
          <w:sz w:val="24"/>
          <w:szCs w:val="24"/>
        </w:rPr>
        <w:t>.</w:t>
      </w:r>
      <w:r w:rsidR="009F6977" w:rsidRPr="006C29F4">
        <w:rPr>
          <w:rFonts w:ascii="Arial" w:hAnsi="Arial" w:cs="Arial"/>
          <w:sz w:val="24"/>
          <w:szCs w:val="24"/>
        </w:rPr>
        <w:t>1</w:t>
      </w:r>
      <w:r w:rsidR="00931846">
        <w:rPr>
          <w:rFonts w:ascii="Arial" w:hAnsi="Arial" w:cs="Arial"/>
          <w:sz w:val="24"/>
          <w:szCs w:val="24"/>
        </w:rPr>
        <w:t>3</w:t>
      </w:r>
      <w:r w:rsidR="007552D9" w:rsidRPr="006C29F4">
        <w:rPr>
          <w:rFonts w:ascii="Arial" w:hAnsi="Arial" w:cs="Arial"/>
          <w:sz w:val="24"/>
          <w:szCs w:val="24"/>
        </w:rPr>
        <w:t>.</w:t>
      </w:r>
      <w:r w:rsidR="00C24494" w:rsidRPr="006C29F4">
        <w:rPr>
          <w:rFonts w:ascii="Arial" w:hAnsi="Arial" w:cs="Arial"/>
          <w:sz w:val="24"/>
          <w:szCs w:val="24"/>
        </w:rPr>
        <w:t xml:space="preserve"> Todas as comunicações </w:t>
      </w:r>
      <w:r w:rsidR="00C30EF5" w:rsidRPr="006C29F4">
        <w:rPr>
          <w:rFonts w:ascii="Arial" w:hAnsi="Arial" w:cs="Arial"/>
          <w:sz w:val="24"/>
          <w:szCs w:val="24"/>
        </w:rPr>
        <w:t>que envolvem o presente certame</w:t>
      </w:r>
      <w:r w:rsidR="00C24494" w:rsidRPr="006C29F4">
        <w:rPr>
          <w:rFonts w:ascii="Arial" w:hAnsi="Arial" w:cs="Arial"/>
          <w:sz w:val="24"/>
          <w:szCs w:val="24"/>
        </w:rPr>
        <w:t xml:space="preserve"> serão consideradas como suficientes se feitas por escrito e entregues sob protocolo, sob pena de serem desconsideradas.</w:t>
      </w:r>
    </w:p>
    <w:p w:rsidR="00C24494" w:rsidRDefault="00C441E5" w:rsidP="005A098C">
      <w:pPr>
        <w:widowControl w:val="0"/>
        <w:spacing w:line="360" w:lineRule="auto"/>
        <w:jc w:val="both"/>
        <w:rPr>
          <w:rFonts w:ascii="Arial" w:hAnsi="Arial" w:cs="Arial"/>
          <w:sz w:val="24"/>
          <w:szCs w:val="24"/>
        </w:rPr>
      </w:pPr>
      <w:r>
        <w:rPr>
          <w:rFonts w:ascii="Arial" w:hAnsi="Arial" w:cs="Arial"/>
          <w:sz w:val="24"/>
          <w:szCs w:val="24"/>
        </w:rPr>
        <w:t>25</w:t>
      </w:r>
      <w:r w:rsidR="00D55F0B" w:rsidRPr="006C29F4">
        <w:rPr>
          <w:rFonts w:ascii="Arial" w:hAnsi="Arial" w:cs="Arial"/>
          <w:sz w:val="24"/>
          <w:szCs w:val="24"/>
        </w:rPr>
        <w:t>.</w:t>
      </w:r>
      <w:r w:rsidR="009F6977" w:rsidRPr="006C29F4">
        <w:rPr>
          <w:rFonts w:ascii="Arial" w:hAnsi="Arial" w:cs="Arial"/>
          <w:sz w:val="24"/>
          <w:szCs w:val="24"/>
        </w:rPr>
        <w:t>1</w:t>
      </w:r>
      <w:r w:rsidR="00931846">
        <w:rPr>
          <w:rFonts w:ascii="Arial" w:hAnsi="Arial" w:cs="Arial"/>
          <w:sz w:val="24"/>
          <w:szCs w:val="24"/>
        </w:rPr>
        <w:t>4</w:t>
      </w:r>
      <w:r w:rsidR="007552D9" w:rsidRPr="006C29F4">
        <w:rPr>
          <w:rFonts w:ascii="Arial" w:hAnsi="Arial" w:cs="Arial"/>
          <w:sz w:val="24"/>
          <w:szCs w:val="24"/>
        </w:rPr>
        <w:t>.</w:t>
      </w:r>
      <w:r w:rsidR="00FC3C61" w:rsidRPr="006C29F4">
        <w:rPr>
          <w:rFonts w:ascii="Arial" w:hAnsi="Arial" w:cs="Arial"/>
          <w:sz w:val="24"/>
          <w:szCs w:val="24"/>
        </w:rPr>
        <w:t xml:space="preserve"> </w:t>
      </w:r>
      <w:r w:rsidR="00C24494" w:rsidRPr="006C29F4">
        <w:rPr>
          <w:rFonts w:ascii="Arial" w:hAnsi="Arial" w:cs="Arial"/>
          <w:sz w:val="24"/>
          <w:szCs w:val="24"/>
        </w:rPr>
        <w:t xml:space="preserve">São os seguintes os meios de comunicação à distância, que poderão ser usados pelos interessados em obter informações sobre a licitação, no período das </w:t>
      </w:r>
      <w:r w:rsidR="0022746B" w:rsidRPr="006C29F4">
        <w:rPr>
          <w:rFonts w:ascii="Arial" w:hAnsi="Arial" w:cs="Arial"/>
          <w:color w:val="FF0000"/>
          <w:sz w:val="24"/>
          <w:szCs w:val="24"/>
        </w:rPr>
        <w:t>(...)</w:t>
      </w:r>
      <w:r w:rsidR="00C24494" w:rsidRPr="006C29F4">
        <w:rPr>
          <w:rFonts w:ascii="Arial" w:hAnsi="Arial" w:cs="Arial"/>
          <w:color w:val="FF0000"/>
          <w:sz w:val="24"/>
          <w:szCs w:val="24"/>
        </w:rPr>
        <w:t xml:space="preserve"> </w:t>
      </w:r>
      <w:r w:rsidR="00C24494" w:rsidRPr="006C29F4">
        <w:rPr>
          <w:rFonts w:ascii="Arial" w:hAnsi="Arial" w:cs="Arial"/>
          <w:sz w:val="24"/>
          <w:szCs w:val="24"/>
        </w:rPr>
        <w:t xml:space="preserve">horas até às </w:t>
      </w:r>
      <w:r w:rsidR="0022746B" w:rsidRPr="006C29F4">
        <w:rPr>
          <w:rFonts w:ascii="Arial" w:hAnsi="Arial" w:cs="Arial"/>
          <w:color w:val="FF0000"/>
          <w:sz w:val="24"/>
          <w:szCs w:val="24"/>
        </w:rPr>
        <w:t>(...)</w:t>
      </w:r>
      <w:r w:rsidR="00C24494" w:rsidRPr="006C29F4">
        <w:rPr>
          <w:rFonts w:ascii="Arial" w:hAnsi="Arial" w:cs="Arial"/>
          <w:color w:val="FF0000"/>
          <w:sz w:val="24"/>
          <w:szCs w:val="24"/>
        </w:rPr>
        <w:t xml:space="preserve"> </w:t>
      </w:r>
      <w:r w:rsidR="00C24494" w:rsidRPr="006C29F4">
        <w:rPr>
          <w:rFonts w:ascii="Arial" w:hAnsi="Arial" w:cs="Arial"/>
          <w:sz w:val="24"/>
          <w:szCs w:val="24"/>
        </w:rPr>
        <w:t>horas, de segunda a sexta-feira:</w:t>
      </w:r>
    </w:p>
    <w:p w:rsidR="00DE30BC" w:rsidRPr="006C29F4" w:rsidRDefault="00DE30BC" w:rsidP="005A098C">
      <w:pPr>
        <w:widowControl w:val="0"/>
        <w:spacing w:line="360" w:lineRule="auto"/>
        <w:jc w:val="both"/>
        <w:rPr>
          <w:rFonts w:ascii="Arial" w:hAnsi="Arial" w:cs="Arial"/>
          <w:sz w:val="24"/>
          <w:szCs w:val="24"/>
        </w:rPr>
      </w:pPr>
    </w:p>
    <w:p w:rsidR="00C24494" w:rsidRPr="006C29F4" w:rsidRDefault="0022746B" w:rsidP="005A098C">
      <w:pPr>
        <w:pStyle w:val="WW-Corpodetexto2"/>
        <w:spacing w:after="0" w:line="360" w:lineRule="auto"/>
        <w:rPr>
          <w:rFonts w:ascii="Arial" w:hAnsi="Arial" w:cs="Arial"/>
          <w:color w:val="FF0000"/>
          <w:szCs w:val="24"/>
        </w:rPr>
      </w:pPr>
      <w:r w:rsidRPr="006C29F4">
        <w:rPr>
          <w:rFonts w:ascii="Arial" w:hAnsi="Arial" w:cs="Arial"/>
          <w:color w:val="FF0000"/>
          <w:szCs w:val="24"/>
        </w:rPr>
        <w:t>ÓRGÃO CONTRATANTE</w:t>
      </w:r>
    </w:p>
    <w:p w:rsidR="00C24494" w:rsidRPr="006C29F4" w:rsidRDefault="00C24494" w:rsidP="005A098C">
      <w:pPr>
        <w:pStyle w:val="WW-Corpodetexto2"/>
        <w:spacing w:after="0" w:line="360" w:lineRule="auto"/>
        <w:rPr>
          <w:rFonts w:ascii="Arial" w:hAnsi="Arial" w:cs="Arial"/>
          <w:color w:val="FF0000"/>
          <w:szCs w:val="24"/>
        </w:rPr>
      </w:pPr>
      <w:r w:rsidRPr="006C29F4">
        <w:rPr>
          <w:rFonts w:ascii="Arial" w:hAnsi="Arial" w:cs="Arial"/>
          <w:color w:val="FF0000"/>
          <w:szCs w:val="24"/>
        </w:rPr>
        <w:t>COMISSÃO PERMANENTE DE LICITAÇÃO (CPL</w:t>
      </w:r>
      <w:r w:rsidR="0022746B" w:rsidRPr="006C29F4">
        <w:rPr>
          <w:rFonts w:ascii="Arial" w:hAnsi="Arial" w:cs="Arial"/>
          <w:color w:val="FF0000"/>
          <w:szCs w:val="24"/>
        </w:rPr>
        <w:t xml:space="preserve"> OU SETOR EQUIVALENTE</w:t>
      </w:r>
      <w:r w:rsidRPr="006C29F4">
        <w:rPr>
          <w:rFonts w:ascii="Arial" w:hAnsi="Arial" w:cs="Arial"/>
          <w:color w:val="FF0000"/>
          <w:szCs w:val="24"/>
        </w:rPr>
        <w:t>)</w:t>
      </w:r>
    </w:p>
    <w:p w:rsidR="00C24494" w:rsidRPr="006C29F4" w:rsidRDefault="00C24494" w:rsidP="005A098C">
      <w:pPr>
        <w:pStyle w:val="WW-Corpodetexto2"/>
        <w:spacing w:after="0" w:line="360" w:lineRule="auto"/>
        <w:rPr>
          <w:rFonts w:ascii="Arial" w:hAnsi="Arial" w:cs="Arial"/>
          <w:szCs w:val="24"/>
        </w:rPr>
      </w:pPr>
      <w:r w:rsidRPr="006C29F4">
        <w:rPr>
          <w:rFonts w:ascii="Arial" w:hAnsi="Arial" w:cs="Arial"/>
          <w:szCs w:val="24"/>
        </w:rPr>
        <w:t>ATT.:</w:t>
      </w:r>
      <w:r w:rsidR="0022746B" w:rsidRPr="006C29F4">
        <w:rPr>
          <w:rFonts w:ascii="Arial" w:hAnsi="Arial" w:cs="Arial"/>
          <w:szCs w:val="24"/>
        </w:rPr>
        <w:t xml:space="preserve"> </w:t>
      </w:r>
      <w:r w:rsidR="0022746B" w:rsidRPr="006C29F4">
        <w:rPr>
          <w:rFonts w:ascii="Arial" w:hAnsi="Arial" w:cs="Arial"/>
          <w:color w:val="FF0000"/>
          <w:szCs w:val="24"/>
        </w:rPr>
        <w:t xml:space="preserve">(...) </w:t>
      </w:r>
      <w:r w:rsidRPr="006C29F4">
        <w:rPr>
          <w:rFonts w:ascii="Arial" w:hAnsi="Arial" w:cs="Arial"/>
          <w:color w:val="FF0000"/>
          <w:szCs w:val="24"/>
        </w:rPr>
        <w:t>– PRESIDENTE DA CPL</w:t>
      </w:r>
      <w:r w:rsidR="0022746B" w:rsidRPr="006C29F4">
        <w:rPr>
          <w:rFonts w:ascii="Arial" w:hAnsi="Arial" w:cs="Arial"/>
          <w:color w:val="FF0000"/>
          <w:szCs w:val="24"/>
        </w:rPr>
        <w:t xml:space="preserve"> OU SETOR EQUIVALENTE</w:t>
      </w:r>
    </w:p>
    <w:p w:rsidR="00C24494" w:rsidRPr="006C29F4" w:rsidRDefault="0022746B" w:rsidP="005A098C">
      <w:pPr>
        <w:pStyle w:val="WW-Corpodetexto2"/>
        <w:spacing w:after="0" w:line="360" w:lineRule="auto"/>
        <w:rPr>
          <w:rFonts w:ascii="Arial" w:hAnsi="Arial" w:cs="Arial"/>
          <w:color w:val="FF0000"/>
          <w:szCs w:val="24"/>
        </w:rPr>
      </w:pPr>
      <w:r w:rsidRPr="006C29F4">
        <w:rPr>
          <w:rFonts w:ascii="Arial" w:hAnsi="Arial" w:cs="Arial"/>
          <w:color w:val="FF0000"/>
          <w:szCs w:val="24"/>
        </w:rPr>
        <w:t>ENDEREÇO COMPLETO</w:t>
      </w:r>
    </w:p>
    <w:p w:rsidR="00C24494" w:rsidRPr="006C29F4" w:rsidRDefault="00C24494" w:rsidP="005A098C">
      <w:pPr>
        <w:pStyle w:val="WW-Corpodetexto2"/>
        <w:spacing w:after="0" w:line="360" w:lineRule="auto"/>
        <w:rPr>
          <w:rFonts w:ascii="Arial" w:hAnsi="Arial" w:cs="Arial"/>
          <w:szCs w:val="24"/>
        </w:rPr>
      </w:pPr>
      <w:r w:rsidRPr="006C29F4">
        <w:rPr>
          <w:rFonts w:ascii="Arial" w:hAnsi="Arial" w:cs="Arial"/>
          <w:szCs w:val="24"/>
        </w:rPr>
        <w:t>TERESINA-PI</w:t>
      </w:r>
    </w:p>
    <w:p w:rsidR="00C24494" w:rsidRPr="006C29F4" w:rsidRDefault="00C24494" w:rsidP="005A098C">
      <w:pPr>
        <w:pStyle w:val="WW-Corpodetexto2"/>
        <w:spacing w:after="0" w:line="360" w:lineRule="auto"/>
        <w:rPr>
          <w:rFonts w:ascii="Arial" w:hAnsi="Arial" w:cs="Arial"/>
          <w:color w:val="FF0000"/>
          <w:szCs w:val="24"/>
        </w:rPr>
      </w:pPr>
      <w:r w:rsidRPr="006C29F4">
        <w:rPr>
          <w:rFonts w:ascii="Arial" w:hAnsi="Arial" w:cs="Arial"/>
          <w:szCs w:val="24"/>
        </w:rPr>
        <w:t xml:space="preserve">Fone/Fax: </w:t>
      </w:r>
      <w:r w:rsidRPr="006C29F4">
        <w:rPr>
          <w:rFonts w:ascii="Arial" w:hAnsi="Arial" w:cs="Arial"/>
          <w:color w:val="FF0000"/>
          <w:szCs w:val="24"/>
        </w:rPr>
        <w:t>(</w:t>
      </w:r>
      <w:r w:rsidR="0022746B" w:rsidRPr="006C29F4">
        <w:rPr>
          <w:rFonts w:ascii="Arial" w:hAnsi="Arial" w:cs="Arial"/>
          <w:color w:val="FF0000"/>
          <w:szCs w:val="24"/>
        </w:rPr>
        <w:t>...)</w:t>
      </w:r>
    </w:p>
    <w:p w:rsidR="00C24494" w:rsidRDefault="00C24494" w:rsidP="005A098C">
      <w:pPr>
        <w:pStyle w:val="WW-Corpodetexto2"/>
        <w:spacing w:after="0" w:line="360" w:lineRule="auto"/>
        <w:rPr>
          <w:rFonts w:ascii="Arial" w:hAnsi="Arial" w:cs="Arial"/>
          <w:color w:val="FF0000"/>
          <w:szCs w:val="24"/>
        </w:rPr>
      </w:pPr>
      <w:r w:rsidRPr="006C29F4">
        <w:rPr>
          <w:rFonts w:ascii="Arial" w:hAnsi="Arial" w:cs="Arial"/>
          <w:szCs w:val="24"/>
        </w:rPr>
        <w:t xml:space="preserve">Email: </w:t>
      </w:r>
      <w:r w:rsidR="0022746B" w:rsidRPr="006C29F4">
        <w:rPr>
          <w:rFonts w:ascii="Arial" w:hAnsi="Arial" w:cs="Arial"/>
          <w:color w:val="FF0000"/>
          <w:szCs w:val="24"/>
        </w:rPr>
        <w:t>(...)</w:t>
      </w:r>
      <w:r w:rsidR="003F3752" w:rsidRPr="006C29F4">
        <w:rPr>
          <w:rFonts w:ascii="Arial" w:hAnsi="Arial" w:cs="Arial"/>
          <w:color w:val="FF0000"/>
          <w:szCs w:val="24"/>
        </w:rPr>
        <w:t xml:space="preserve"> </w:t>
      </w:r>
    </w:p>
    <w:p w:rsidR="006C29F4" w:rsidRPr="006C29F4" w:rsidRDefault="006C29F4" w:rsidP="005A098C">
      <w:pPr>
        <w:pStyle w:val="WW-Corpodetexto2"/>
        <w:spacing w:after="0" w:line="360" w:lineRule="auto"/>
        <w:rPr>
          <w:rFonts w:ascii="Arial" w:hAnsi="Arial" w:cs="Arial"/>
          <w:szCs w:val="24"/>
        </w:rPr>
      </w:pPr>
    </w:p>
    <w:p w:rsidR="00C24494" w:rsidRPr="006C29F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t>25</w:t>
      </w:r>
      <w:r w:rsidR="00D55F0B" w:rsidRPr="006C29F4">
        <w:rPr>
          <w:rFonts w:ascii="Arial" w:hAnsi="Arial" w:cs="Arial"/>
          <w:sz w:val="24"/>
          <w:szCs w:val="24"/>
        </w:rPr>
        <w:t>.</w:t>
      </w:r>
      <w:r w:rsidR="009F6977" w:rsidRPr="006C29F4">
        <w:rPr>
          <w:rFonts w:ascii="Arial" w:hAnsi="Arial" w:cs="Arial"/>
          <w:sz w:val="24"/>
          <w:szCs w:val="24"/>
        </w:rPr>
        <w:t>1</w:t>
      </w:r>
      <w:r w:rsidR="00931846">
        <w:rPr>
          <w:rFonts w:ascii="Arial" w:hAnsi="Arial" w:cs="Arial"/>
          <w:sz w:val="24"/>
          <w:szCs w:val="24"/>
        </w:rPr>
        <w:t>5</w:t>
      </w:r>
      <w:r w:rsidR="007552D9" w:rsidRPr="006C29F4">
        <w:rPr>
          <w:rFonts w:ascii="Arial" w:hAnsi="Arial" w:cs="Arial"/>
          <w:sz w:val="24"/>
          <w:szCs w:val="24"/>
        </w:rPr>
        <w:t>.</w:t>
      </w:r>
      <w:r w:rsidR="00C24494" w:rsidRPr="006C29F4">
        <w:rPr>
          <w:rFonts w:ascii="Arial" w:hAnsi="Arial" w:cs="Arial"/>
          <w:sz w:val="24"/>
          <w:szCs w:val="24"/>
        </w:rPr>
        <w:t xml:space="preserve"> O foro eleito para dirimir quaisquer dúvidas oriundas deste Edital é o da cidade de Teresina (PI)</w:t>
      </w:r>
      <w:r w:rsidR="00EF69C3" w:rsidRPr="006C29F4">
        <w:rPr>
          <w:rFonts w:ascii="Arial" w:hAnsi="Arial" w:cs="Arial"/>
          <w:sz w:val="24"/>
          <w:szCs w:val="24"/>
        </w:rPr>
        <w:t>.</w:t>
      </w:r>
    </w:p>
    <w:p w:rsidR="00C24494" w:rsidRDefault="00C441E5" w:rsidP="005A098C">
      <w:pPr>
        <w:widowControl w:val="0"/>
        <w:tabs>
          <w:tab w:val="left" w:pos="9709"/>
        </w:tabs>
        <w:spacing w:line="360" w:lineRule="auto"/>
        <w:jc w:val="both"/>
        <w:rPr>
          <w:rFonts w:ascii="Arial" w:hAnsi="Arial" w:cs="Arial"/>
          <w:sz w:val="24"/>
          <w:szCs w:val="24"/>
        </w:rPr>
      </w:pPr>
      <w:r>
        <w:rPr>
          <w:rFonts w:ascii="Arial" w:hAnsi="Arial" w:cs="Arial"/>
          <w:sz w:val="24"/>
          <w:szCs w:val="24"/>
        </w:rPr>
        <w:lastRenderedPageBreak/>
        <w:t>25</w:t>
      </w:r>
      <w:r w:rsidR="00C24494" w:rsidRPr="006C29F4">
        <w:rPr>
          <w:rFonts w:ascii="Arial" w:hAnsi="Arial" w:cs="Arial"/>
          <w:sz w:val="24"/>
          <w:szCs w:val="24"/>
        </w:rPr>
        <w:t>.1</w:t>
      </w:r>
      <w:r w:rsidR="00931846">
        <w:rPr>
          <w:rFonts w:ascii="Arial" w:hAnsi="Arial" w:cs="Arial"/>
          <w:sz w:val="24"/>
          <w:szCs w:val="24"/>
        </w:rPr>
        <w:t>6</w:t>
      </w:r>
      <w:r w:rsidR="007552D9" w:rsidRPr="006C29F4">
        <w:rPr>
          <w:rFonts w:ascii="Arial" w:hAnsi="Arial" w:cs="Arial"/>
          <w:sz w:val="24"/>
          <w:szCs w:val="24"/>
        </w:rPr>
        <w:t>.</w:t>
      </w:r>
      <w:r w:rsidR="00C24494" w:rsidRPr="006C29F4">
        <w:rPr>
          <w:rFonts w:ascii="Arial" w:hAnsi="Arial" w:cs="Arial"/>
          <w:sz w:val="24"/>
          <w:szCs w:val="24"/>
        </w:rPr>
        <w:t xml:space="preserve"> Fazem parte integrante deste Edital os seguintes documentos:</w:t>
      </w:r>
    </w:p>
    <w:p w:rsidR="00DE30BC" w:rsidRPr="006C29F4" w:rsidRDefault="00DE30BC" w:rsidP="005A098C">
      <w:pPr>
        <w:widowControl w:val="0"/>
        <w:tabs>
          <w:tab w:val="left" w:pos="9709"/>
        </w:tabs>
        <w:spacing w:line="360" w:lineRule="auto"/>
        <w:jc w:val="both"/>
        <w:rPr>
          <w:rFonts w:ascii="Arial" w:hAnsi="Arial" w:cs="Arial"/>
          <w:sz w:val="24"/>
          <w:szCs w:val="24"/>
        </w:rPr>
      </w:pPr>
    </w:p>
    <w:p w:rsidR="0050418F" w:rsidRPr="005E6C1E" w:rsidRDefault="0050418F" w:rsidP="0050418F">
      <w:pPr>
        <w:spacing w:line="360" w:lineRule="auto"/>
        <w:jc w:val="both"/>
        <w:rPr>
          <w:rFonts w:ascii="Arial" w:hAnsi="Arial" w:cs="Arial"/>
          <w:color w:val="FF0000"/>
          <w:sz w:val="24"/>
          <w:szCs w:val="24"/>
        </w:rPr>
      </w:pPr>
      <w:r w:rsidRPr="005E6C1E">
        <w:rPr>
          <w:rFonts w:ascii="Arial" w:hAnsi="Arial" w:cs="Arial"/>
          <w:color w:val="FF0000"/>
          <w:sz w:val="24"/>
          <w:szCs w:val="24"/>
        </w:rPr>
        <w:t>ANEXO I - Minuta do Contrato;</w:t>
      </w:r>
    </w:p>
    <w:p w:rsidR="0050418F" w:rsidRPr="005E6C1E" w:rsidRDefault="0050418F" w:rsidP="0050418F">
      <w:pPr>
        <w:spacing w:line="360" w:lineRule="auto"/>
        <w:jc w:val="both"/>
        <w:rPr>
          <w:rFonts w:ascii="Arial" w:hAnsi="Arial" w:cs="Arial"/>
          <w:color w:val="FF0000"/>
          <w:sz w:val="24"/>
          <w:szCs w:val="24"/>
        </w:rPr>
      </w:pPr>
      <w:r w:rsidRPr="005E6C1E">
        <w:rPr>
          <w:rFonts w:ascii="Arial" w:hAnsi="Arial" w:cs="Arial"/>
          <w:color w:val="FF0000"/>
          <w:sz w:val="24"/>
          <w:szCs w:val="24"/>
        </w:rPr>
        <w:t>ANEXO II - Modelo de Declaração sobre Empregados Menores;</w:t>
      </w:r>
    </w:p>
    <w:p w:rsidR="0050418F" w:rsidRPr="005E6C1E" w:rsidRDefault="0050418F" w:rsidP="0050418F">
      <w:pPr>
        <w:tabs>
          <w:tab w:val="left" w:pos="-2127"/>
          <w:tab w:val="left" w:pos="-1985"/>
        </w:tabs>
        <w:spacing w:line="360" w:lineRule="auto"/>
        <w:ind w:right="-142"/>
        <w:jc w:val="both"/>
        <w:rPr>
          <w:rFonts w:ascii="Arial" w:hAnsi="Arial" w:cs="Arial"/>
          <w:color w:val="FF0000"/>
          <w:sz w:val="24"/>
          <w:szCs w:val="24"/>
        </w:rPr>
      </w:pPr>
      <w:r w:rsidRPr="005E6C1E">
        <w:rPr>
          <w:rFonts w:ascii="Arial" w:hAnsi="Arial" w:cs="Arial"/>
          <w:color w:val="FF0000"/>
          <w:sz w:val="24"/>
          <w:szCs w:val="24"/>
        </w:rPr>
        <w:t>ANEXO III – Declaração de Instalação do Canteiro de Obras e de Disponibilidade das Máquinas e Equipamentos;</w:t>
      </w:r>
    </w:p>
    <w:p w:rsidR="0050418F" w:rsidRPr="005E6C1E" w:rsidRDefault="0050418F" w:rsidP="0050418F">
      <w:pPr>
        <w:tabs>
          <w:tab w:val="left" w:pos="-2127"/>
          <w:tab w:val="left" w:pos="-1985"/>
        </w:tabs>
        <w:spacing w:line="360" w:lineRule="auto"/>
        <w:ind w:left="1259" w:right="-142" w:hanging="1259"/>
        <w:jc w:val="both"/>
        <w:rPr>
          <w:rFonts w:ascii="Arial" w:hAnsi="Arial" w:cs="Arial"/>
          <w:color w:val="FF0000"/>
          <w:sz w:val="24"/>
          <w:szCs w:val="24"/>
        </w:rPr>
      </w:pPr>
      <w:r w:rsidRPr="005E6C1E">
        <w:rPr>
          <w:rFonts w:ascii="Arial" w:hAnsi="Arial" w:cs="Arial"/>
          <w:color w:val="FF0000"/>
          <w:sz w:val="24"/>
          <w:szCs w:val="24"/>
        </w:rPr>
        <w:t>ANEXO IV - Declaração de Conhecimento dos Detalhes Executivos e local da obra;</w:t>
      </w:r>
    </w:p>
    <w:p w:rsidR="0050418F" w:rsidRPr="005E6C1E" w:rsidRDefault="0050418F" w:rsidP="0050418F">
      <w:pPr>
        <w:spacing w:line="360" w:lineRule="auto"/>
        <w:jc w:val="both"/>
        <w:rPr>
          <w:rFonts w:ascii="Arial" w:hAnsi="Arial" w:cs="Arial"/>
          <w:color w:val="FF0000"/>
          <w:sz w:val="24"/>
          <w:szCs w:val="24"/>
        </w:rPr>
      </w:pPr>
      <w:r w:rsidRPr="005E6C1E">
        <w:rPr>
          <w:rFonts w:ascii="Arial" w:hAnsi="Arial" w:cs="Arial"/>
          <w:color w:val="FF0000"/>
          <w:sz w:val="24"/>
          <w:szCs w:val="24"/>
        </w:rPr>
        <w:t xml:space="preserve">ANEXO V – </w:t>
      </w:r>
      <w:r w:rsidR="00E0015B" w:rsidRPr="005E6C1E">
        <w:rPr>
          <w:rFonts w:ascii="Arial" w:hAnsi="Arial" w:cs="Arial"/>
          <w:color w:val="FF0000"/>
          <w:sz w:val="24"/>
          <w:szCs w:val="24"/>
        </w:rPr>
        <w:t>Modelo Proposta de Preços;</w:t>
      </w:r>
    </w:p>
    <w:p w:rsidR="0050418F" w:rsidRPr="005E6C1E" w:rsidRDefault="0050418F" w:rsidP="0050418F">
      <w:pPr>
        <w:spacing w:line="360" w:lineRule="auto"/>
        <w:jc w:val="both"/>
        <w:rPr>
          <w:rFonts w:ascii="Arial" w:hAnsi="Arial" w:cs="Arial"/>
          <w:color w:val="FF0000"/>
          <w:sz w:val="24"/>
          <w:szCs w:val="24"/>
        </w:rPr>
      </w:pPr>
      <w:r w:rsidRPr="005E6C1E">
        <w:rPr>
          <w:rFonts w:ascii="Arial" w:hAnsi="Arial" w:cs="Arial"/>
          <w:color w:val="FF0000"/>
          <w:sz w:val="24"/>
          <w:szCs w:val="24"/>
        </w:rPr>
        <w:t xml:space="preserve">ANEXO VI - </w:t>
      </w:r>
      <w:r w:rsidR="00E0015B" w:rsidRPr="005E6C1E">
        <w:rPr>
          <w:rFonts w:ascii="Arial" w:hAnsi="Arial" w:cs="Arial"/>
          <w:color w:val="FF0000"/>
          <w:sz w:val="24"/>
          <w:szCs w:val="24"/>
        </w:rPr>
        <w:t>Modelo de Composição de BDI</w:t>
      </w:r>
      <w:r w:rsidR="000060B3">
        <w:rPr>
          <w:rFonts w:ascii="Arial" w:hAnsi="Arial" w:cs="Arial"/>
          <w:color w:val="FF0000"/>
          <w:sz w:val="24"/>
          <w:szCs w:val="24"/>
        </w:rPr>
        <w:t>;</w:t>
      </w:r>
    </w:p>
    <w:p w:rsidR="0050418F" w:rsidRPr="005E6C1E" w:rsidRDefault="0050418F" w:rsidP="0050418F">
      <w:pPr>
        <w:spacing w:line="360" w:lineRule="auto"/>
        <w:jc w:val="both"/>
        <w:rPr>
          <w:rFonts w:ascii="Arial" w:hAnsi="Arial" w:cs="Arial"/>
          <w:color w:val="FF0000"/>
          <w:sz w:val="24"/>
          <w:szCs w:val="24"/>
        </w:rPr>
      </w:pPr>
      <w:r w:rsidRPr="005E6C1E">
        <w:rPr>
          <w:rFonts w:ascii="Arial" w:hAnsi="Arial" w:cs="Arial"/>
          <w:color w:val="FF0000"/>
          <w:sz w:val="24"/>
          <w:szCs w:val="24"/>
        </w:rPr>
        <w:t>ANEXO VII –</w:t>
      </w:r>
      <w:r w:rsidR="00E0015B" w:rsidRPr="00E0015B">
        <w:rPr>
          <w:rFonts w:ascii="Arial" w:hAnsi="Arial" w:cs="Arial"/>
          <w:color w:val="FF0000"/>
          <w:sz w:val="24"/>
          <w:szCs w:val="24"/>
        </w:rPr>
        <w:t xml:space="preserve"> </w:t>
      </w:r>
      <w:r w:rsidR="00E0015B" w:rsidRPr="005E6C1E">
        <w:rPr>
          <w:rFonts w:ascii="Arial" w:hAnsi="Arial" w:cs="Arial"/>
          <w:color w:val="FF0000"/>
          <w:sz w:val="24"/>
          <w:szCs w:val="24"/>
        </w:rPr>
        <w:t>Projetos, Planilhas Orçamentárias e Especificações Técnicas</w:t>
      </w:r>
      <w:r w:rsidR="00E601B4">
        <w:rPr>
          <w:rFonts w:ascii="Arial" w:hAnsi="Arial" w:cs="Arial"/>
          <w:color w:val="FF0000"/>
          <w:sz w:val="24"/>
          <w:szCs w:val="24"/>
        </w:rPr>
        <w:t>;</w:t>
      </w:r>
    </w:p>
    <w:p w:rsidR="0050418F" w:rsidRPr="005E6C1E" w:rsidRDefault="0050418F" w:rsidP="0050418F">
      <w:pPr>
        <w:spacing w:line="360" w:lineRule="auto"/>
        <w:jc w:val="both"/>
        <w:rPr>
          <w:rFonts w:ascii="Arial" w:hAnsi="Arial" w:cs="Arial"/>
          <w:color w:val="FF0000"/>
          <w:sz w:val="24"/>
          <w:szCs w:val="24"/>
        </w:rPr>
      </w:pPr>
      <w:r w:rsidRPr="005E6C1E">
        <w:rPr>
          <w:rFonts w:ascii="Arial" w:hAnsi="Arial" w:cs="Arial"/>
          <w:color w:val="FF0000"/>
          <w:sz w:val="24"/>
          <w:szCs w:val="24"/>
        </w:rPr>
        <w:t>ANEXO VIII -</w:t>
      </w:r>
      <w:r w:rsidR="00E0015B" w:rsidRPr="00E0015B">
        <w:rPr>
          <w:rFonts w:ascii="Arial" w:hAnsi="Arial" w:cs="Arial"/>
          <w:color w:val="FF0000"/>
          <w:sz w:val="24"/>
          <w:szCs w:val="24"/>
        </w:rPr>
        <w:t xml:space="preserve"> </w:t>
      </w:r>
      <w:r w:rsidR="00E0015B" w:rsidRPr="005E6C1E">
        <w:rPr>
          <w:rFonts w:ascii="Arial" w:hAnsi="Arial" w:cs="Arial"/>
          <w:color w:val="FF0000"/>
          <w:sz w:val="24"/>
          <w:szCs w:val="24"/>
        </w:rPr>
        <w:t>Declaração de enquadramento como ME/EPP;</w:t>
      </w:r>
    </w:p>
    <w:p w:rsidR="00E0015B" w:rsidRPr="005E6C1E" w:rsidRDefault="0050418F" w:rsidP="00E0015B">
      <w:pPr>
        <w:widowControl w:val="0"/>
        <w:tabs>
          <w:tab w:val="left" w:pos="9709"/>
        </w:tabs>
        <w:spacing w:line="360" w:lineRule="auto"/>
        <w:jc w:val="both"/>
        <w:rPr>
          <w:rFonts w:ascii="Arial" w:hAnsi="Arial" w:cs="Arial"/>
          <w:color w:val="FF0000"/>
          <w:sz w:val="24"/>
          <w:szCs w:val="24"/>
        </w:rPr>
      </w:pPr>
      <w:r w:rsidRPr="005E6C1E">
        <w:rPr>
          <w:rFonts w:ascii="Arial" w:hAnsi="Arial" w:cs="Arial"/>
          <w:color w:val="FF0000"/>
          <w:sz w:val="24"/>
          <w:szCs w:val="24"/>
        </w:rPr>
        <w:t xml:space="preserve">ANEXO IX – </w:t>
      </w:r>
      <w:r w:rsidR="00E0015B" w:rsidRPr="005E6C1E">
        <w:rPr>
          <w:rFonts w:ascii="Arial" w:hAnsi="Arial" w:cs="Arial"/>
          <w:color w:val="FF0000"/>
          <w:sz w:val="24"/>
          <w:szCs w:val="24"/>
        </w:rPr>
        <w:t>Cronograma Físico-Financeiro</w:t>
      </w:r>
      <w:r w:rsidR="00E0015B">
        <w:rPr>
          <w:rFonts w:ascii="Arial" w:hAnsi="Arial" w:cs="Arial"/>
          <w:color w:val="FF0000"/>
          <w:sz w:val="24"/>
          <w:szCs w:val="24"/>
        </w:rPr>
        <w:t>;</w:t>
      </w:r>
    </w:p>
    <w:p w:rsidR="00E0015B" w:rsidRPr="005E6C1E" w:rsidRDefault="0050418F" w:rsidP="00E0015B">
      <w:pPr>
        <w:widowControl w:val="0"/>
        <w:tabs>
          <w:tab w:val="left" w:pos="9709"/>
        </w:tabs>
        <w:spacing w:line="360" w:lineRule="auto"/>
        <w:jc w:val="both"/>
        <w:rPr>
          <w:rFonts w:ascii="Arial" w:hAnsi="Arial" w:cs="Arial"/>
          <w:color w:val="FF0000"/>
          <w:sz w:val="24"/>
          <w:szCs w:val="24"/>
        </w:rPr>
      </w:pPr>
      <w:r w:rsidRPr="005E6C1E">
        <w:rPr>
          <w:rFonts w:ascii="Arial" w:hAnsi="Arial" w:cs="Arial"/>
          <w:color w:val="FF0000"/>
          <w:sz w:val="24"/>
          <w:szCs w:val="24"/>
        </w:rPr>
        <w:t>ANEXO X –</w:t>
      </w:r>
      <w:r w:rsidR="00E0015B">
        <w:rPr>
          <w:rFonts w:ascii="Arial" w:hAnsi="Arial" w:cs="Arial"/>
          <w:color w:val="FF0000"/>
          <w:sz w:val="24"/>
          <w:szCs w:val="24"/>
        </w:rPr>
        <w:t xml:space="preserve"> Projeto Executivo (se for o caso);</w:t>
      </w:r>
    </w:p>
    <w:p w:rsidR="00E0015B" w:rsidRDefault="0050418F" w:rsidP="00E0015B">
      <w:pPr>
        <w:pStyle w:val="Ttulo1"/>
        <w:keepNext w:val="0"/>
        <w:tabs>
          <w:tab w:val="num" w:pos="0"/>
        </w:tabs>
        <w:suppressAutoHyphens/>
        <w:spacing w:line="360" w:lineRule="auto"/>
        <w:ind w:left="0"/>
        <w:rPr>
          <w:rFonts w:ascii="Arial" w:hAnsi="Arial" w:cs="Arial"/>
          <w:color w:val="FF0000"/>
          <w:szCs w:val="24"/>
        </w:rPr>
      </w:pPr>
      <w:r w:rsidRPr="005E6C1E">
        <w:rPr>
          <w:rFonts w:ascii="Arial" w:hAnsi="Arial" w:cs="Arial"/>
          <w:color w:val="FF0000"/>
          <w:szCs w:val="24"/>
        </w:rPr>
        <w:t xml:space="preserve">ANEXO XI – </w:t>
      </w:r>
      <w:r w:rsidR="00E52697">
        <w:rPr>
          <w:rFonts w:ascii="Arial" w:hAnsi="Arial" w:cs="Arial"/>
          <w:color w:val="FF0000"/>
          <w:szCs w:val="24"/>
        </w:rPr>
        <w:t>(</w:t>
      </w:r>
      <w:r w:rsidR="00E0015B" w:rsidRPr="005E6C1E">
        <w:rPr>
          <w:rFonts w:ascii="Arial" w:hAnsi="Arial" w:cs="Arial"/>
          <w:color w:val="FF0000"/>
          <w:szCs w:val="24"/>
        </w:rPr>
        <w:t>outros anexos...)</w:t>
      </w:r>
    </w:p>
    <w:p w:rsidR="0050418F" w:rsidRPr="00940BC3" w:rsidRDefault="0050418F" w:rsidP="0050418F">
      <w:pPr>
        <w:spacing w:line="360" w:lineRule="auto"/>
      </w:pPr>
    </w:p>
    <w:p w:rsidR="0050418F" w:rsidRPr="00724D21" w:rsidRDefault="0050418F" w:rsidP="0050418F">
      <w:pPr>
        <w:pStyle w:val="Citao"/>
        <w:rPr>
          <w:rFonts w:ascii="Arial" w:hAnsi="Arial" w:cs="Arial"/>
          <w:i w:val="0"/>
          <w:color w:val="FF0000"/>
        </w:rPr>
      </w:pPr>
      <w:r w:rsidRPr="00724D21">
        <w:rPr>
          <w:rFonts w:ascii="Arial" w:hAnsi="Arial" w:cs="Arial"/>
          <w:b/>
          <w:i w:val="0"/>
          <w:iCs w:val="0"/>
          <w:highlight w:val="yellow"/>
        </w:rPr>
        <w:t xml:space="preserve">Nota Explicativa: </w:t>
      </w:r>
      <w:r w:rsidRPr="00724D21">
        <w:rPr>
          <w:rFonts w:ascii="Arial" w:hAnsi="Arial" w:cs="Arial"/>
          <w:i w:val="0"/>
          <w:highlight w:val="yellow"/>
        </w:rPr>
        <w:t>O presente rol de anexos é meramente exemplificativo e poderá ser alterado de acordo com as peculiaridades da licitação.</w:t>
      </w:r>
    </w:p>
    <w:p w:rsidR="00DE30BC" w:rsidRDefault="00DE30BC" w:rsidP="005A098C">
      <w:pPr>
        <w:widowControl w:val="0"/>
        <w:tabs>
          <w:tab w:val="left" w:pos="9709"/>
        </w:tabs>
        <w:spacing w:line="360" w:lineRule="auto"/>
        <w:jc w:val="both"/>
        <w:rPr>
          <w:rFonts w:ascii="Arial" w:hAnsi="Arial" w:cs="Arial"/>
          <w:color w:val="FF0000"/>
          <w:sz w:val="24"/>
          <w:szCs w:val="24"/>
        </w:rPr>
      </w:pPr>
    </w:p>
    <w:p w:rsidR="00DE30BC" w:rsidRPr="006C29F4" w:rsidRDefault="00DE30BC" w:rsidP="005A098C">
      <w:pPr>
        <w:widowControl w:val="0"/>
        <w:tabs>
          <w:tab w:val="left" w:pos="9709"/>
        </w:tabs>
        <w:spacing w:line="360" w:lineRule="auto"/>
        <w:jc w:val="both"/>
        <w:rPr>
          <w:rFonts w:ascii="Arial" w:hAnsi="Arial" w:cs="Arial"/>
          <w:color w:val="FF0000"/>
          <w:sz w:val="24"/>
          <w:szCs w:val="24"/>
        </w:rPr>
      </w:pPr>
    </w:p>
    <w:p w:rsidR="002B47F2" w:rsidRDefault="00CE1229" w:rsidP="005A098C">
      <w:pPr>
        <w:pStyle w:val="Corpodetexto2"/>
        <w:tabs>
          <w:tab w:val="left" w:pos="9709"/>
        </w:tabs>
        <w:spacing w:after="0" w:line="360" w:lineRule="auto"/>
        <w:rPr>
          <w:rFonts w:ascii="Arial" w:hAnsi="Arial" w:cs="Arial"/>
          <w:color w:val="FF0000"/>
          <w:szCs w:val="24"/>
        </w:rPr>
      </w:pPr>
      <w:r w:rsidRPr="006C29F4">
        <w:rPr>
          <w:rFonts w:ascii="Arial" w:hAnsi="Arial" w:cs="Arial"/>
          <w:color w:val="FF0000"/>
          <w:szCs w:val="24"/>
        </w:rPr>
        <w:t>Local</w:t>
      </w:r>
      <w:r w:rsidR="002B47F2" w:rsidRPr="006C29F4">
        <w:rPr>
          <w:rFonts w:ascii="Arial" w:hAnsi="Arial" w:cs="Arial"/>
          <w:color w:val="FF0000"/>
          <w:szCs w:val="24"/>
        </w:rPr>
        <w:t xml:space="preserve"> (PI), .............de .............</w:t>
      </w:r>
      <w:r w:rsidR="0057694A" w:rsidRPr="006C29F4">
        <w:rPr>
          <w:rFonts w:ascii="Arial" w:hAnsi="Arial" w:cs="Arial"/>
          <w:color w:val="FF0000"/>
          <w:szCs w:val="24"/>
        </w:rPr>
        <w:t xml:space="preserve">..... de </w:t>
      </w:r>
      <w:r w:rsidR="0087599E" w:rsidRPr="006C29F4">
        <w:rPr>
          <w:rFonts w:ascii="Arial" w:hAnsi="Arial" w:cs="Arial"/>
          <w:color w:val="FF0000"/>
          <w:szCs w:val="24"/>
        </w:rPr>
        <w:t>20xx</w:t>
      </w:r>
      <w:r w:rsidR="002B47F2" w:rsidRPr="006C29F4">
        <w:rPr>
          <w:rFonts w:ascii="Arial" w:hAnsi="Arial" w:cs="Arial"/>
          <w:color w:val="FF0000"/>
          <w:szCs w:val="24"/>
        </w:rPr>
        <w:t>.</w:t>
      </w:r>
    </w:p>
    <w:p w:rsidR="00DE30BC" w:rsidRPr="006C29F4" w:rsidRDefault="00DE30BC" w:rsidP="005A098C">
      <w:pPr>
        <w:pStyle w:val="Corpodetexto2"/>
        <w:tabs>
          <w:tab w:val="left" w:pos="9709"/>
        </w:tabs>
        <w:spacing w:after="0" w:line="360" w:lineRule="auto"/>
        <w:rPr>
          <w:rFonts w:ascii="Arial" w:hAnsi="Arial" w:cs="Arial"/>
          <w:color w:val="FF0000"/>
          <w:szCs w:val="24"/>
        </w:rPr>
      </w:pPr>
    </w:p>
    <w:p w:rsidR="002B47F2" w:rsidRDefault="0087599E" w:rsidP="005A098C">
      <w:pPr>
        <w:widowControl w:val="0"/>
        <w:tabs>
          <w:tab w:val="left" w:pos="9709"/>
        </w:tabs>
        <w:spacing w:line="360" w:lineRule="auto"/>
        <w:jc w:val="center"/>
        <w:rPr>
          <w:rFonts w:ascii="Arial" w:hAnsi="Arial" w:cs="Arial"/>
          <w:b/>
          <w:bCs/>
          <w:color w:val="FF0000"/>
          <w:sz w:val="24"/>
          <w:szCs w:val="24"/>
        </w:rPr>
      </w:pPr>
      <w:r w:rsidRPr="006C29F4">
        <w:rPr>
          <w:rFonts w:ascii="Arial" w:hAnsi="Arial" w:cs="Arial"/>
          <w:b/>
          <w:bCs/>
          <w:color w:val="FF0000"/>
          <w:sz w:val="24"/>
          <w:szCs w:val="24"/>
        </w:rPr>
        <w:t>XXXXXXXXX</w:t>
      </w:r>
    </w:p>
    <w:p w:rsidR="00DE30BC" w:rsidRPr="006C29F4" w:rsidRDefault="00DE30BC" w:rsidP="005A098C">
      <w:pPr>
        <w:widowControl w:val="0"/>
        <w:tabs>
          <w:tab w:val="left" w:pos="9709"/>
        </w:tabs>
        <w:spacing w:line="360" w:lineRule="auto"/>
        <w:jc w:val="center"/>
        <w:rPr>
          <w:rFonts w:ascii="Arial" w:hAnsi="Arial" w:cs="Arial"/>
          <w:b/>
          <w:bCs/>
          <w:color w:val="FF0000"/>
          <w:sz w:val="24"/>
          <w:szCs w:val="24"/>
        </w:rPr>
      </w:pPr>
    </w:p>
    <w:p w:rsidR="002B47F2" w:rsidRPr="006C29F4" w:rsidRDefault="002B47F2" w:rsidP="005A098C">
      <w:pPr>
        <w:widowControl w:val="0"/>
        <w:tabs>
          <w:tab w:val="left" w:pos="9709"/>
        </w:tabs>
        <w:spacing w:line="360" w:lineRule="auto"/>
        <w:jc w:val="center"/>
        <w:rPr>
          <w:rFonts w:ascii="Arial" w:hAnsi="Arial" w:cs="Arial"/>
          <w:color w:val="FF0000"/>
          <w:sz w:val="24"/>
          <w:szCs w:val="24"/>
        </w:rPr>
      </w:pPr>
      <w:r w:rsidRPr="006C29F4">
        <w:rPr>
          <w:rFonts w:ascii="Arial" w:hAnsi="Arial" w:cs="Arial"/>
          <w:color w:val="FF0000"/>
          <w:sz w:val="24"/>
          <w:szCs w:val="24"/>
        </w:rPr>
        <w:t xml:space="preserve">Presidente da Comissão Permanente de Licitação - </w:t>
      </w:r>
      <w:r w:rsidR="00DA0FE3" w:rsidRPr="006C29F4">
        <w:rPr>
          <w:rFonts w:ascii="Arial" w:hAnsi="Arial" w:cs="Arial"/>
          <w:color w:val="FF0000"/>
          <w:sz w:val="24"/>
          <w:szCs w:val="24"/>
        </w:rPr>
        <w:t>CONTRATANTE</w:t>
      </w:r>
    </w:p>
    <w:p w:rsidR="00DE30BC" w:rsidRDefault="00DE30BC" w:rsidP="005A098C">
      <w:pPr>
        <w:pStyle w:val="Corpodetexto3"/>
        <w:tabs>
          <w:tab w:val="left" w:pos="9709"/>
        </w:tabs>
        <w:spacing w:after="0" w:line="360" w:lineRule="auto"/>
        <w:rPr>
          <w:rFonts w:ascii="Arial" w:hAnsi="Arial" w:cs="Arial"/>
          <w:color w:val="auto"/>
          <w:szCs w:val="24"/>
        </w:rPr>
      </w:pPr>
    </w:p>
    <w:p w:rsidR="00DE30BC" w:rsidRDefault="00DE30BC" w:rsidP="005A098C">
      <w:pPr>
        <w:pStyle w:val="Corpodetexto3"/>
        <w:tabs>
          <w:tab w:val="left" w:pos="9709"/>
        </w:tabs>
        <w:spacing w:after="0" w:line="360" w:lineRule="auto"/>
        <w:rPr>
          <w:rFonts w:ascii="Arial" w:hAnsi="Arial" w:cs="Arial"/>
          <w:color w:val="auto"/>
          <w:szCs w:val="24"/>
        </w:rPr>
      </w:pPr>
    </w:p>
    <w:p w:rsidR="009F6977" w:rsidRDefault="002B47F2" w:rsidP="005A098C">
      <w:pPr>
        <w:pStyle w:val="Corpodetexto3"/>
        <w:tabs>
          <w:tab w:val="left" w:pos="9709"/>
        </w:tabs>
        <w:spacing w:after="0" w:line="360" w:lineRule="auto"/>
        <w:rPr>
          <w:rFonts w:ascii="Arial" w:hAnsi="Arial" w:cs="Arial"/>
          <w:color w:val="auto"/>
          <w:szCs w:val="24"/>
        </w:rPr>
      </w:pPr>
      <w:r w:rsidRPr="006C29F4">
        <w:rPr>
          <w:rFonts w:ascii="Arial" w:hAnsi="Arial" w:cs="Arial"/>
          <w:color w:val="auto"/>
          <w:szCs w:val="24"/>
        </w:rPr>
        <w:t>VISTO:</w:t>
      </w:r>
    </w:p>
    <w:p w:rsidR="00DE30BC" w:rsidRPr="006C29F4" w:rsidRDefault="00DE30BC" w:rsidP="005A098C">
      <w:pPr>
        <w:pStyle w:val="Corpodetexto3"/>
        <w:tabs>
          <w:tab w:val="left" w:pos="9709"/>
        </w:tabs>
        <w:spacing w:after="0" w:line="360" w:lineRule="auto"/>
        <w:rPr>
          <w:rFonts w:ascii="Arial" w:hAnsi="Arial" w:cs="Arial"/>
          <w:color w:val="auto"/>
          <w:szCs w:val="24"/>
        </w:rPr>
      </w:pPr>
    </w:p>
    <w:p w:rsidR="00EE6802" w:rsidRPr="006C29F4" w:rsidRDefault="0087599E" w:rsidP="005A098C">
      <w:pPr>
        <w:pStyle w:val="Corpodetexto3"/>
        <w:tabs>
          <w:tab w:val="left" w:pos="9709"/>
        </w:tabs>
        <w:spacing w:after="0" w:line="360" w:lineRule="auto"/>
        <w:rPr>
          <w:rFonts w:ascii="Arial" w:hAnsi="Arial" w:cs="Arial"/>
          <w:b/>
          <w:bCs/>
          <w:szCs w:val="24"/>
        </w:rPr>
      </w:pPr>
      <w:r w:rsidRPr="006C29F4">
        <w:rPr>
          <w:rFonts w:ascii="Arial" w:hAnsi="Arial" w:cs="Arial"/>
          <w:color w:val="FF0000"/>
          <w:szCs w:val="24"/>
        </w:rPr>
        <w:t>Autoridade competente</w:t>
      </w:r>
      <w:r w:rsidR="002B47F2" w:rsidRPr="006C29F4">
        <w:rPr>
          <w:rFonts w:ascii="Arial" w:hAnsi="Arial" w:cs="Arial"/>
          <w:color w:val="FF0000"/>
          <w:szCs w:val="24"/>
        </w:rPr>
        <w:t xml:space="preserve"> – </w:t>
      </w:r>
      <w:r w:rsidR="00DA0FE3" w:rsidRPr="006C29F4">
        <w:rPr>
          <w:rFonts w:ascii="Arial" w:hAnsi="Arial" w:cs="Arial"/>
          <w:color w:val="FF0000"/>
          <w:szCs w:val="24"/>
        </w:rPr>
        <w:t>CONTRATANTE</w:t>
      </w:r>
    </w:p>
    <w:sectPr w:rsidR="00EE6802" w:rsidRPr="006C29F4" w:rsidSect="00B267EB">
      <w:headerReference w:type="default" r:id="rId8"/>
      <w:footerReference w:type="even" r:id="rId9"/>
      <w:footerReference w:type="default" r:id="rId10"/>
      <w:pgSz w:w="11907" w:h="16840" w:code="9"/>
      <w:pgMar w:top="1134" w:right="1134" w:bottom="1134" w:left="1701" w:header="272" w:footer="851"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42FB7" w:rsidRDefault="00942FB7">
      <w:r>
        <w:separator/>
      </w:r>
    </w:p>
  </w:endnote>
  <w:endnote w:type="continuationSeparator" w:id="0">
    <w:p w:rsidR="00942FB7" w:rsidRDefault="00942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Ecofont_Spranq_eco_Sans">
    <w:altName w:val="Calibri"/>
    <w:charset w:val="00"/>
    <w:family w:val="swiss"/>
    <w:pitch w:val="variable"/>
    <w:sig w:usb0="00000003"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Zurich BT">
    <w:panose1 w:val="00000000000000000000"/>
    <w:charset w:val="00"/>
    <w:family w:val="roman"/>
    <w:notTrueType/>
    <w:pitch w:val="default"/>
    <w:sig w:usb0="00000003" w:usb1="00000000" w:usb2="00000000" w:usb3="00000000" w:csb0="00000001" w:csb1="00000000"/>
  </w:font>
  <w:font w:name="TTE3ED98D0t00">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815A5" w:rsidRDefault="001815A5">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31</w:t>
    </w:r>
    <w:r>
      <w:rPr>
        <w:rStyle w:val="Nmerodepgina"/>
      </w:rPr>
      <w:fldChar w:fldCharType="end"/>
    </w:r>
  </w:p>
  <w:p w:rsidR="001815A5" w:rsidRDefault="001815A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815A5" w:rsidRDefault="001815A5" w:rsidP="0098645F">
    <w:pPr>
      <w:tabs>
        <w:tab w:val="center" w:pos="4252"/>
        <w:tab w:val="right" w:pos="8504"/>
      </w:tabs>
      <w:jc w:val="right"/>
      <w:rPr>
        <w:rFonts w:ascii="Calibri" w:hAnsi="Calibri" w:cs="Calibri"/>
        <w:sz w:val="18"/>
        <w:szCs w:val="18"/>
        <w:lang w:eastAsia="en-US"/>
      </w:rPr>
    </w:pPr>
    <w:r w:rsidRPr="0045141F">
      <w:rPr>
        <w:rFonts w:ascii="Calibri" w:hAnsi="Calibri" w:cs="Calibri"/>
        <w:sz w:val="18"/>
        <w:szCs w:val="18"/>
        <w:lang w:eastAsia="en-US"/>
      </w:rPr>
      <w:t xml:space="preserve">Edital Padrão </w:t>
    </w:r>
    <w:r>
      <w:rPr>
        <w:rFonts w:ascii="Calibri" w:hAnsi="Calibri" w:cs="Calibri"/>
        <w:sz w:val="18"/>
        <w:szCs w:val="18"/>
        <w:lang w:eastAsia="en-US"/>
      </w:rPr>
      <w:t>Tomada de Preços</w:t>
    </w:r>
    <w:r w:rsidRPr="0045141F">
      <w:rPr>
        <w:rFonts w:ascii="Calibri" w:hAnsi="Calibri" w:cs="Calibri"/>
        <w:sz w:val="18"/>
        <w:szCs w:val="18"/>
        <w:lang w:eastAsia="en-US"/>
      </w:rPr>
      <w:t xml:space="preserve"> – </w:t>
    </w:r>
    <w:r>
      <w:rPr>
        <w:rFonts w:ascii="Calibri" w:hAnsi="Calibri" w:cs="Calibri"/>
        <w:sz w:val="18"/>
        <w:szCs w:val="18"/>
        <w:lang w:eastAsia="en-US"/>
      </w:rPr>
      <w:t>Obras</w:t>
    </w:r>
  </w:p>
  <w:p w:rsidR="001815A5" w:rsidRPr="0045141F" w:rsidRDefault="0093117E" w:rsidP="0098645F">
    <w:pPr>
      <w:tabs>
        <w:tab w:val="center" w:pos="4252"/>
        <w:tab w:val="right" w:pos="8504"/>
      </w:tabs>
      <w:jc w:val="right"/>
    </w:pPr>
    <w:r>
      <w:rPr>
        <w:rFonts w:ascii="Calibri" w:hAnsi="Calibri" w:cs="Calibri"/>
        <w:sz w:val="18"/>
        <w:szCs w:val="18"/>
        <w:lang w:eastAsia="en-US"/>
      </w:rPr>
      <w:t>Abril/2023</w:t>
    </w:r>
  </w:p>
  <w:p w:rsidR="001815A5" w:rsidRDefault="001815A5" w:rsidP="0098645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42FB7" w:rsidRDefault="00942FB7">
      <w:r>
        <w:separator/>
      </w:r>
    </w:p>
  </w:footnote>
  <w:footnote w:type="continuationSeparator" w:id="0">
    <w:p w:rsidR="00942FB7" w:rsidRDefault="00942F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56" w:type="dxa"/>
      <w:tblInd w:w="-961" w:type="dxa"/>
      <w:tblLayout w:type="fixed"/>
      <w:tblCellMar>
        <w:left w:w="70" w:type="dxa"/>
        <w:right w:w="70" w:type="dxa"/>
      </w:tblCellMar>
      <w:tblLook w:val="0000" w:firstRow="0" w:lastRow="0" w:firstColumn="0" w:lastColumn="0" w:noHBand="0" w:noVBand="0"/>
    </w:tblPr>
    <w:tblGrid>
      <w:gridCol w:w="1641"/>
      <w:gridCol w:w="8815"/>
    </w:tblGrid>
    <w:tr w:rsidR="001815A5">
      <w:trPr>
        <w:trHeight w:val="1839"/>
      </w:trPr>
      <w:tc>
        <w:tcPr>
          <w:tcW w:w="1641" w:type="dxa"/>
        </w:tcPr>
        <w:p w:rsidR="001815A5" w:rsidRDefault="001815A5" w:rsidP="00BD1CE4">
          <w:pPr>
            <w:jc w:val="center"/>
          </w:pPr>
        </w:p>
      </w:tc>
      <w:tc>
        <w:tcPr>
          <w:tcW w:w="8815" w:type="dxa"/>
        </w:tcPr>
        <w:p w:rsidR="001815A5" w:rsidRDefault="001815A5" w:rsidP="00BD1CE4">
          <w:pPr>
            <w:pStyle w:val="Cabealho"/>
            <w:tabs>
              <w:tab w:val="left" w:pos="2400"/>
            </w:tabs>
            <w:jc w:val="center"/>
            <w:rPr>
              <w:b/>
              <w:bCs/>
            </w:rPr>
          </w:pPr>
        </w:p>
        <w:p w:rsidR="001815A5" w:rsidRDefault="001815A5" w:rsidP="00BD1CE4">
          <w:pPr>
            <w:pStyle w:val="Cabealho"/>
            <w:tabs>
              <w:tab w:val="left" w:pos="2400"/>
            </w:tabs>
            <w:jc w:val="center"/>
            <w:rPr>
              <w:b/>
              <w:bCs/>
            </w:rPr>
          </w:pPr>
        </w:p>
        <w:p w:rsidR="001815A5" w:rsidRDefault="001815A5" w:rsidP="00BD1CE4">
          <w:pPr>
            <w:pStyle w:val="Cabealho"/>
            <w:tabs>
              <w:tab w:val="left" w:pos="2400"/>
            </w:tabs>
            <w:jc w:val="center"/>
            <w:rPr>
              <w:b/>
              <w:bCs/>
            </w:rPr>
          </w:pPr>
        </w:p>
        <w:p w:rsidR="001815A5" w:rsidRDefault="001815A5" w:rsidP="00BD1CE4">
          <w:pPr>
            <w:pStyle w:val="Cabealho"/>
            <w:tabs>
              <w:tab w:val="left" w:pos="2400"/>
            </w:tabs>
            <w:jc w:val="center"/>
            <w:rPr>
              <w:b/>
              <w:bCs/>
            </w:rPr>
          </w:pPr>
        </w:p>
        <w:p w:rsidR="001815A5" w:rsidRDefault="001815A5" w:rsidP="00BD1CE4">
          <w:pPr>
            <w:pStyle w:val="Cabealho"/>
            <w:tabs>
              <w:tab w:val="left" w:pos="2400"/>
            </w:tabs>
            <w:jc w:val="center"/>
            <w:rPr>
              <w:b/>
              <w:bCs/>
            </w:rPr>
          </w:pPr>
        </w:p>
        <w:p w:rsidR="001815A5" w:rsidRPr="004B5051" w:rsidRDefault="00E9681F" w:rsidP="00BD1CE4">
          <w:pPr>
            <w:pStyle w:val="Cabealho"/>
            <w:tabs>
              <w:tab w:val="left" w:pos="2400"/>
            </w:tabs>
            <w:ind w:left="-1668"/>
            <w:jc w:val="center"/>
            <w:rPr>
              <w:b/>
              <w:bCs/>
            </w:rPr>
          </w:pPr>
          <w:r>
            <w:rPr>
              <w:b/>
              <w:bCs/>
              <w:noProof/>
            </w:rPr>
            <w:drawing>
              <wp:anchor distT="0" distB="0" distL="114300" distR="114300" simplePos="0" relativeHeight="251657728" behindDoc="0" locked="0" layoutInCell="1" allowOverlap="1">
                <wp:simplePos x="0" y="0"/>
                <wp:positionH relativeFrom="column">
                  <wp:posOffset>1929765</wp:posOffset>
                </wp:positionH>
                <wp:positionV relativeFrom="paragraph">
                  <wp:posOffset>-636270</wp:posOffset>
                </wp:positionV>
                <wp:extent cx="638175" cy="581025"/>
                <wp:effectExtent l="19050" t="0" r="9525" b="0"/>
                <wp:wrapSquare wrapText="left"/>
                <wp:docPr id="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38175" cy="581025"/>
                        </a:xfrm>
                        <a:prstGeom prst="rect">
                          <a:avLst/>
                        </a:prstGeom>
                        <a:noFill/>
                      </pic:spPr>
                    </pic:pic>
                  </a:graphicData>
                </a:graphic>
              </wp:anchor>
            </w:drawing>
          </w:r>
          <w:r w:rsidR="001815A5" w:rsidRPr="004B5051">
            <w:rPr>
              <w:b/>
              <w:bCs/>
            </w:rPr>
            <w:t>ESTADO DO PIAUÍ</w:t>
          </w:r>
        </w:p>
        <w:p w:rsidR="001815A5" w:rsidRPr="004B5051" w:rsidRDefault="001815A5" w:rsidP="00BD1CE4">
          <w:pPr>
            <w:ind w:left="-1668"/>
            <w:jc w:val="center"/>
            <w:rPr>
              <w:b/>
              <w:bCs/>
            </w:rPr>
          </w:pPr>
          <w:r w:rsidRPr="004B5051">
            <w:rPr>
              <w:b/>
              <w:bCs/>
            </w:rPr>
            <w:t>PROCURADORIA-GERAL DO ESTADO</w:t>
          </w:r>
        </w:p>
        <w:p w:rsidR="001815A5" w:rsidRPr="00BD1CE4" w:rsidRDefault="001815A5" w:rsidP="00BD1CE4">
          <w:pPr>
            <w:tabs>
              <w:tab w:val="left" w:pos="1418"/>
            </w:tabs>
            <w:spacing w:line="360" w:lineRule="auto"/>
            <w:ind w:left="-1668"/>
            <w:jc w:val="center"/>
          </w:pPr>
          <w:r w:rsidRPr="004B5051">
            <w:rPr>
              <w:b/>
              <w:bCs/>
            </w:rPr>
            <w:t>PROCURADORIA DE LICITAÇÕES E CONTRATOS</w:t>
          </w:r>
        </w:p>
      </w:tc>
    </w:tr>
  </w:tbl>
  <w:p w:rsidR="001815A5" w:rsidRPr="00D549A3" w:rsidRDefault="001815A5" w:rsidP="00D549A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decimal"/>
      <w:lvlText w:val="%1-"/>
      <w:lvlJc w:val="left"/>
      <w:pPr>
        <w:tabs>
          <w:tab w:val="num" w:pos="927"/>
        </w:tabs>
        <w:ind w:left="927" w:hanging="360"/>
      </w:pPr>
    </w:lvl>
  </w:abstractNum>
  <w:abstractNum w:abstractNumId="1" w15:restartNumberingAfterBreak="0">
    <w:nsid w:val="00000007"/>
    <w:multiLevelType w:val="multilevel"/>
    <w:tmpl w:val="00000007"/>
    <w:name w:val="WW8Num7"/>
    <w:lvl w:ilvl="0">
      <w:start w:val="1"/>
      <w:numFmt w:val="lowerLetter"/>
      <w:lvlText w:val="%1)"/>
      <w:lvlJc w:val="left"/>
      <w:pPr>
        <w:tabs>
          <w:tab w:val="num" w:pos="644"/>
        </w:tabs>
        <w:ind w:left="0" w:firstLine="0"/>
      </w:pPr>
    </w:lvl>
    <w:lvl w:ilvl="1">
      <w:start w:val="1"/>
      <w:numFmt w:val="bullet"/>
      <w:lvlText w:val="·"/>
      <w:lvlJc w:val="left"/>
      <w:pPr>
        <w:tabs>
          <w:tab w:val="num" w:pos="1364"/>
        </w:tabs>
        <w:ind w:left="0" w:firstLine="0"/>
      </w:pPr>
      <w:rPr>
        <w:rFonts w:ascii="Symbol" w:hAnsi="Symbol"/>
      </w:rPr>
    </w:lvl>
    <w:lvl w:ilvl="2">
      <w:start w:val="1"/>
      <w:numFmt w:val="lowerRoman"/>
      <w:lvlText w:val="%3."/>
      <w:lvlJc w:val="right"/>
      <w:pPr>
        <w:tabs>
          <w:tab w:val="num" w:pos="2084"/>
        </w:tabs>
        <w:ind w:left="0" w:firstLine="0"/>
      </w:pPr>
    </w:lvl>
    <w:lvl w:ilvl="3">
      <w:start w:val="1"/>
      <w:numFmt w:val="decimal"/>
      <w:lvlText w:val="%4."/>
      <w:lvlJc w:val="left"/>
      <w:pPr>
        <w:tabs>
          <w:tab w:val="num" w:pos="2804"/>
        </w:tabs>
        <w:ind w:left="0" w:firstLine="0"/>
      </w:pPr>
    </w:lvl>
    <w:lvl w:ilvl="4">
      <w:start w:val="1"/>
      <w:numFmt w:val="lowerLetter"/>
      <w:lvlText w:val="%5."/>
      <w:lvlJc w:val="left"/>
      <w:pPr>
        <w:tabs>
          <w:tab w:val="num" w:pos="3524"/>
        </w:tabs>
        <w:ind w:left="0" w:firstLine="0"/>
      </w:pPr>
    </w:lvl>
    <w:lvl w:ilvl="5">
      <w:start w:val="1"/>
      <w:numFmt w:val="lowerRoman"/>
      <w:lvlText w:val="%6."/>
      <w:lvlJc w:val="right"/>
      <w:pPr>
        <w:tabs>
          <w:tab w:val="num" w:pos="4244"/>
        </w:tabs>
        <w:ind w:left="0" w:firstLine="0"/>
      </w:pPr>
    </w:lvl>
    <w:lvl w:ilvl="6">
      <w:start w:val="1"/>
      <w:numFmt w:val="decimal"/>
      <w:lvlText w:val="%7."/>
      <w:lvlJc w:val="left"/>
      <w:pPr>
        <w:tabs>
          <w:tab w:val="num" w:pos="4964"/>
        </w:tabs>
        <w:ind w:left="0" w:firstLine="0"/>
      </w:pPr>
    </w:lvl>
    <w:lvl w:ilvl="7">
      <w:start w:val="1"/>
      <w:numFmt w:val="lowerLetter"/>
      <w:lvlText w:val="%8."/>
      <w:lvlJc w:val="left"/>
      <w:pPr>
        <w:tabs>
          <w:tab w:val="num" w:pos="5684"/>
        </w:tabs>
        <w:ind w:left="0" w:firstLine="0"/>
      </w:pPr>
    </w:lvl>
    <w:lvl w:ilvl="8">
      <w:start w:val="1"/>
      <w:numFmt w:val="lowerRoman"/>
      <w:lvlText w:val="%9."/>
      <w:lvlJc w:val="right"/>
      <w:pPr>
        <w:tabs>
          <w:tab w:val="num" w:pos="6404"/>
        </w:tabs>
        <w:ind w:left="0" w:firstLine="0"/>
      </w:pPr>
    </w:lvl>
  </w:abstractNum>
  <w:abstractNum w:abstractNumId="2" w15:restartNumberingAfterBreak="0">
    <w:nsid w:val="00000009"/>
    <w:multiLevelType w:val="multilevel"/>
    <w:tmpl w:val="00000009"/>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3" w15:restartNumberingAfterBreak="0">
    <w:nsid w:val="066C053A"/>
    <w:multiLevelType w:val="hybridMultilevel"/>
    <w:tmpl w:val="5FF2246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0C8D2A10"/>
    <w:multiLevelType w:val="hybridMultilevel"/>
    <w:tmpl w:val="6F88370C"/>
    <w:lvl w:ilvl="0" w:tplc="90AE0E94">
      <w:start w:val="1"/>
      <w:numFmt w:val="lowerLetter"/>
      <w:lvlText w:val="%1)"/>
      <w:lvlJc w:val="left"/>
      <w:pPr>
        <w:tabs>
          <w:tab w:val="num" w:pos="727"/>
        </w:tabs>
        <w:ind w:left="727" w:hanging="360"/>
      </w:pPr>
    </w:lvl>
    <w:lvl w:ilvl="1" w:tplc="540CE394">
      <w:start w:val="1"/>
      <w:numFmt w:val="lowerLetter"/>
      <w:lvlText w:val="%2)"/>
      <w:lvlJc w:val="left"/>
      <w:pPr>
        <w:tabs>
          <w:tab w:val="num" w:pos="1447"/>
        </w:tabs>
        <w:ind w:left="1447"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15:restartNumberingAfterBreak="0">
    <w:nsid w:val="1E625DAD"/>
    <w:multiLevelType w:val="hybridMultilevel"/>
    <w:tmpl w:val="AB207528"/>
    <w:lvl w:ilvl="0" w:tplc="4328B1FC">
      <w:start w:val="1"/>
      <w:numFmt w:val="lowerLetter"/>
      <w:lvlText w:val="%1)"/>
      <w:lvlJc w:val="left"/>
      <w:pPr>
        <w:tabs>
          <w:tab w:val="num" w:pos="480"/>
        </w:tabs>
        <w:ind w:left="480" w:hanging="360"/>
      </w:pPr>
      <w:rPr>
        <w:rFonts w:hint="default"/>
      </w:rPr>
    </w:lvl>
    <w:lvl w:ilvl="1" w:tplc="DAD488C4">
      <w:start w:val="1"/>
      <w:numFmt w:val="upperRoman"/>
      <w:lvlText w:val="%2."/>
      <w:lvlJc w:val="left"/>
      <w:pPr>
        <w:tabs>
          <w:tab w:val="num" w:pos="1560"/>
        </w:tabs>
        <w:ind w:left="1560" w:hanging="720"/>
      </w:pPr>
      <w:rPr>
        <w:rFonts w:hint="default"/>
      </w:r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6" w15:restartNumberingAfterBreak="0">
    <w:nsid w:val="257A7452"/>
    <w:multiLevelType w:val="hybridMultilevel"/>
    <w:tmpl w:val="9A460758"/>
    <w:lvl w:ilvl="0" w:tplc="0416000F">
      <w:start w:val="1"/>
      <w:numFmt w:val="decimal"/>
      <w:lvlText w:val="%1."/>
      <w:lvlJc w:val="left"/>
      <w:pPr>
        <w:tabs>
          <w:tab w:val="num" w:pos="720"/>
        </w:tabs>
        <w:ind w:left="720" w:hanging="360"/>
      </w:pPr>
    </w:lvl>
    <w:lvl w:ilvl="1" w:tplc="D0EC720A">
      <w:start w:val="1"/>
      <w:numFmt w:val="upperRoman"/>
      <w:lvlText w:val="%2."/>
      <w:lvlJc w:val="left"/>
      <w:pPr>
        <w:tabs>
          <w:tab w:val="num" w:pos="1800"/>
        </w:tabs>
        <w:ind w:left="1800" w:hanging="720"/>
      </w:pPr>
      <w:rPr>
        <w:rFonts w:hint="default"/>
      </w:rPr>
    </w:lvl>
    <w:lvl w:ilvl="2" w:tplc="FA866E64">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15:restartNumberingAfterBreak="0">
    <w:nsid w:val="2C0A41B1"/>
    <w:multiLevelType w:val="multilevel"/>
    <w:tmpl w:val="30023DE2"/>
    <w:lvl w:ilvl="0">
      <w:start w:val="8"/>
      <w:numFmt w:val="decimal"/>
      <w:lvlText w:val="%1."/>
      <w:lvlJc w:val="left"/>
      <w:pPr>
        <w:ind w:left="360" w:hanging="360"/>
      </w:pPr>
      <w:rPr>
        <w:strike w:val="0"/>
        <w:dstrike w:val="0"/>
        <w:u w:val="none"/>
        <w:effect w:val="none"/>
      </w:rPr>
    </w:lvl>
    <w:lvl w:ilvl="1">
      <w:start w:val="1"/>
      <w:numFmt w:val="decimal"/>
      <w:lvlText w:val="%1.%2."/>
      <w:lvlJc w:val="left"/>
      <w:pPr>
        <w:ind w:left="714" w:hanging="360"/>
      </w:pPr>
    </w:lvl>
    <w:lvl w:ilvl="2">
      <w:start w:val="1"/>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8" w15:restartNumberingAfterBreak="0">
    <w:nsid w:val="2E3E377B"/>
    <w:multiLevelType w:val="multilevel"/>
    <w:tmpl w:val="BC385F86"/>
    <w:lvl w:ilvl="0">
      <w:start w:val="8"/>
      <w:numFmt w:val="decimal"/>
      <w:lvlText w:val="%1."/>
      <w:lvlJc w:val="left"/>
      <w:pPr>
        <w:ind w:left="768" w:hanging="768"/>
      </w:pPr>
      <w:rPr>
        <w:rFonts w:hint="default"/>
        <w:strike w:val="0"/>
        <w:dstrike w:val="0"/>
      </w:rPr>
    </w:lvl>
    <w:lvl w:ilvl="1">
      <w:start w:val="1"/>
      <w:numFmt w:val="decimal"/>
      <w:lvlText w:val="%1.%2."/>
      <w:lvlJc w:val="left"/>
      <w:pPr>
        <w:ind w:left="1128" w:hanging="768"/>
      </w:pPr>
      <w:rPr>
        <w:rFonts w:hint="default"/>
        <w:i w:val="0"/>
        <w:iCs w:val="0"/>
        <w:color w:val="auto"/>
      </w:rPr>
    </w:lvl>
    <w:lvl w:ilvl="2">
      <w:start w:val="4"/>
      <w:numFmt w:val="decimal"/>
      <w:lvlText w:val="%1.%2.%3."/>
      <w:lvlJc w:val="left"/>
      <w:pPr>
        <w:ind w:left="1488" w:hanging="768"/>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9" w15:restartNumberingAfterBreak="0">
    <w:nsid w:val="2E4D7873"/>
    <w:multiLevelType w:val="multilevel"/>
    <w:tmpl w:val="69A69E70"/>
    <w:lvl w:ilvl="0">
      <w:start w:val="8"/>
      <w:numFmt w:val="decimal"/>
      <w:lvlText w:val="%1."/>
      <w:lvlJc w:val="left"/>
      <w:pPr>
        <w:ind w:left="360" w:hanging="360"/>
      </w:pPr>
      <w:rPr>
        <w:rFonts w:hint="default"/>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0" w15:restartNumberingAfterBreak="0">
    <w:nsid w:val="44E83050"/>
    <w:multiLevelType w:val="hybridMultilevel"/>
    <w:tmpl w:val="57C81DAE"/>
    <w:lvl w:ilvl="0" w:tplc="04160017">
      <w:start w:val="1"/>
      <w:numFmt w:val="lowerLetter"/>
      <w:lvlText w:val="%1)"/>
      <w:lvlJc w:val="left"/>
      <w:pPr>
        <w:tabs>
          <w:tab w:val="num" w:pos="1575"/>
        </w:tabs>
        <w:ind w:left="1575" w:hanging="360"/>
      </w:pPr>
    </w:lvl>
    <w:lvl w:ilvl="1" w:tplc="04160019" w:tentative="1">
      <w:start w:val="1"/>
      <w:numFmt w:val="lowerLetter"/>
      <w:lvlText w:val="%2."/>
      <w:lvlJc w:val="left"/>
      <w:pPr>
        <w:tabs>
          <w:tab w:val="num" w:pos="2295"/>
        </w:tabs>
        <w:ind w:left="2295" w:hanging="360"/>
      </w:pPr>
    </w:lvl>
    <w:lvl w:ilvl="2" w:tplc="0416001B" w:tentative="1">
      <w:start w:val="1"/>
      <w:numFmt w:val="lowerRoman"/>
      <w:lvlText w:val="%3."/>
      <w:lvlJc w:val="right"/>
      <w:pPr>
        <w:tabs>
          <w:tab w:val="num" w:pos="3015"/>
        </w:tabs>
        <w:ind w:left="3015" w:hanging="180"/>
      </w:pPr>
    </w:lvl>
    <w:lvl w:ilvl="3" w:tplc="0416000F" w:tentative="1">
      <w:start w:val="1"/>
      <w:numFmt w:val="decimal"/>
      <w:lvlText w:val="%4."/>
      <w:lvlJc w:val="left"/>
      <w:pPr>
        <w:tabs>
          <w:tab w:val="num" w:pos="3735"/>
        </w:tabs>
        <w:ind w:left="3735" w:hanging="360"/>
      </w:pPr>
    </w:lvl>
    <w:lvl w:ilvl="4" w:tplc="04160019" w:tentative="1">
      <w:start w:val="1"/>
      <w:numFmt w:val="lowerLetter"/>
      <w:lvlText w:val="%5."/>
      <w:lvlJc w:val="left"/>
      <w:pPr>
        <w:tabs>
          <w:tab w:val="num" w:pos="4455"/>
        </w:tabs>
        <w:ind w:left="4455" w:hanging="360"/>
      </w:pPr>
    </w:lvl>
    <w:lvl w:ilvl="5" w:tplc="0416001B" w:tentative="1">
      <w:start w:val="1"/>
      <w:numFmt w:val="lowerRoman"/>
      <w:lvlText w:val="%6."/>
      <w:lvlJc w:val="right"/>
      <w:pPr>
        <w:tabs>
          <w:tab w:val="num" w:pos="5175"/>
        </w:tabs>
        <w:ind w:left="5175" w:hanging="180"/>
      </w:pPr>
    </w:lvl>
    <w:lvl w:ilvl="6" w:tplc="0416000F" w:tentative="1">
      <w:start w:val="1"/>
      <w:numFmt w:val="decimal"/>
      <w:lvlText w:val="%7."/>
      <w:lvlJc w:val="left"/>
      <w:pPr>
        <w:tabs>
          <w:tab w:val="num" w:pos="5895"/>
        </w:tabs>
        <w:ind w:left="5895" w:hanging="360"/>
      </w:pPr>
    </w:lvl>
    <w:lvl w:ilvl="7" w:tplc="04160019" w:tentative="1">
      <w:start w:val="1"/>
      <w:numFmt w:val="lowerLetter"/>
      <w:lvlText w:val="%8."/>
      <w:lvlJc w:val="left"/>
      <w:pPr>
        <w:tabs>
          <w:tab w:val="num" w:pos="6615"/>
        </w:tabs>
        <w:ind w:left="6615" w:hanging="360"/>
      </w:pPr>
    </w:lvl>
    <w:lvl w:ilvl="8" w:tplc="0416001B" w:tentative="1">
      <w:start w:val="1"/>
      <w:numFmt w:val="lowerRoman"/>
      <w:lvlText w:val="%9."/>
      <w:lvlJc w:val="right"/>
      <w:pPr>
        <w:tabs>
          <w:tab w:val="num" w:pos="7335"/>
        </w:tabs>
        <w:ind w:left="7335" w:hanging="180"/>
      </w:pPr>
    </w:lvl>
  </w:abstractNum>
  <w:abstractNum w:abstractNumId="11"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8CD05B5"/>
    <w:multiLevelType w:val="hybridMultilevel"/>
    <w:tmpl w:val="2D3E03E4"/>
    <w:lvl w:ilvl="0" w:tplc="09D2FDC2">
      <w:start w:val="1"/>
      <w:numFmt w:val="lowerLetter"/>
      <w:lvlText w:val="%1."/>
      <w:lvlJc w:val="left"/>
      <w:pPr>
        <w:tabs>
          <w:tab w:val="num" w:pos="1287"/>
        </w:tabs>
        <w:ind w:left="1287"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5A037E12"/>
    <w:multiLevelType w:val="multilevel"/>
    <w:tmpl w:val="0C2A2D5E"/>
    <w:lvl w:ilvl="0">
      <w:start w:val="1"/>
      <w:numFmt w:val="decimal"/>
      <w:lvlText w:val="%1."/>
      <w:lvlJc w:val="left"/>
      <w:pPr>
        <w:ind w:left="360" w:hanging="360"/>
      </w:pPr>
    </w:lvl>
    <w:lvl w:ilvl="1">
      <w:start w:val="1"/>
      <w:numFmt w:val="decimal"/>
      <w:lvlText w:val="%1.%2."/>
      <w:lvlJc w:val="left"/>
      <w:pPr>
        <w:ind w:left="858" w:hanging="432"/>
      </w:pPr>
      <w:rPr>
        <w:b w:val="0"/>
        <w:bCs w:val="0"/>
        <w:i w:val="0"/>
        <w:iCs w:val="0"/>
        <w:strike w:val="0"/>
        <w:dstrike w:val="0"/>
        <w:color w:val="auto"/>
      </w:rPr>
    </w:lvl>
    <w:lvl w:ilvl="2">
      <w:start w:val="1"/>
      <w:numFmt w:val="decimal"/>
      <w:lvlText w:val="%1.%2.%3."/>
      <w:lvlJc w:val="left"/>
      <w:pPr>
        <w:ind w:left="1072" w:hanging="504"/>
      </w:pPr>
      <w:rPr>
        <w:sz w:val="20"/>
        <w:szCs w:val="20"/>
      </w:rPr>
    </w:lvl>
    <w:lvl w:ilvl="3">
      <w:start w:val="1"/>
      <w:numFmt w:val="decimal"/>
      <w:lvlText w:val="%1.%2.%3.%4."/>
      <w:lvlJc w:val="left"/>
      <w:pPr>
        <w:ind w:left="1728" w:hanging="648"/>
      </w:pPr>
      <w:rPr>
        <w:i w:val="0"/>
        <w:iCs w:val="0"/>
        <w:color w:val="auto"/>
      </w:rPr>
    </w:lvl>
    <w:lvl w:ilvl="4">
      <w:start w:val="1"/>
      <w:numFmt w:val="decimal"/>
      <w:lvlText w:val="%1.%2.%3.%4.%5."/>
      <w:lvlJc w:val="left"/>
      <w:pPr>
        <w:ind w:left="3060"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8C7B30"/>
    <w:multiLevelType w:val="hybridMultilevel"/>
    <w:tmpl w:val="A9C0945A"/>
    <w:lvl w:ilvl="0" w:tplc="FD38FAF8">
      <w:start w:val="1"/>
      <w:numFmt w:val="lowerLetter"/>
      <w:lvlText w:val="%1)"/>
      <w:lvlJc w:val="left"/>
      <w:pPr>
        <w:tabs>
          <w:tab w:val="num" w:pos="1352"/>
        </w:tabs>
        <w:ind w:left="1352" w:hanging="360"/>
      </w:pPr>
    </w:lvl>
    <w:lvl w:ilvl="1" w:tplc="04160019">
      <w:start w:val="1"/>
      <w:numFmt w:val="lowerLetter"/>
      <w:lvlText w:val="%2."/>
      <w:lvlJc w:val="left"/>
      <w:pPr>
        <w:tabs>
          <w:tab w:val="num" w:pos="2072"/>
        </w:tabs>
        <w:ind w:left="2072" w:hanging="360"/>
      </w:pPr>
    </w:lvl>
    <w:lvl w:ilvl="2" w:tplc="0416001B">
      <w:start w:val="1"/>
      <w:numFmt w:val="lowerRoman"/>
      <w:lvlText w:val="%3."/>
      <w:lvlJc w:val="right"/>
      <w:pPr>
        <w:tabs>
          <w:tab w:val="num" w:pos="2792"/>
        </w:tabs>
        <w:ind w:left="2792" w:hanging="180"/>
      </w:pPr>
    </w:lvl>
    <w:lvl w:ilvl="3" w:tplc="0416000F">
      <w:start w:val="1"/>
      <w:numFmt w:val="decimal"/>
      <w:lvlText w:val="%4."/>
      <w:lvlJc w:val="left"/>
      <w:pPr>
        <w:tabs>
          <w:tab w:val="num" w:pos="3512"/>
        </w:tabs>
        <w:ind w:left="3512" w:hanging="360"/>
      </w:pPr>
    </w:lvl>
    <w:lvl w:ilvl="4" w:tplc="04160019">
      <w:start w:val="1"/>
      <w:numFmt w:val="lowerLetter"/>
      <w:lvlText w:val="%5."/>
      <w:lvlJc w:val="left"/>
      <w:pPr>
        <w:tabs>
          <w:tab w:val="num" w:pos="4232"/>
        </w:tabs>
        <w:ind w:left="4232" w:hanging="360"/>
      </w:pPr>
    </w:lvl>
    <w:lvl w:ilvl="5" w:tplc="0416001B">
      <w:start w:val="1"/>
      <w:numFmt w:val="lowerRoman"/>
      <w:lvlText w:val="%6."/>
      <w:lvlJc w:val="right"/>
      <w:pPr>
        <w:tabs>
          <w:tab w:val="num" w:pos="4952"/>
        </w:tabs>
        <w:ind w:left="4952" w:hanging="180"/>
      </w:pPr>
    </w:lvl>
    <w:lvl w:ilvl="6" w:tplc="0416000F">
      <w:start w:val="1"/>
      <w:numFmt w:val="decimal"/>
      <w:lvlText w:val="%7."/>
      <w:lvlJc w:val="left"/>
      <w:pPr>
        <w:tabs>
          <w:tab w:val="num" w:pos="5672"/>
        </w:tabs>
        <w:ind w:left="5672" w:hanging="360"/>
      </w:pPr>
    </w:lvl>
    <w:lvl w:ilvl="7" w:tplc="04160019">
      <w:start w:val="1"/>
      <w:numFmt w:val="lowerLetter"/>
      <w:lvlText w:val="%8."/>
      <w:lvlJc w:val="left"/>
      <w:pPr>
        <w:tabs>
          <w:tab w:val="num" w:pos="6392"/>
        </w:tabs>
        <w:ind w:left="6392" w:hanging="360"/>
      </w:pPr>
    </w:lvl>
    <w:lvl w:ilvl="8" w:tplc="0416001B">
      <w:start w:val="1"/>
      <w:numFmt w:val="lowerRoman"/>
      <w:lvlText w:val="%9."/>
      <w:lvlJc w:val="right"/>
      <w:pPr>
        <w:tabs>
          <w:tab w:val="num" w:pos="7112"/>
        </w:tabs>
        <w:ind w:left="7112" w:hanging="180"/>
      </w:pPr>
    </w:lvl>
  </w:abstractNum>
  <w:abstractNum w:abstractNumId="16" w15:restartNumberingAfterBreak="0">
    <w:nsid w:val="6C763331"/>
    <w:multiLevelType w:val="multilevel"/>
    <w:tmpl w:val="49C45EB0"/>
    <w:lvl w:ilvl="0">
      <w:start w:val="10"/>
      <w:numFmt w:val="decimal"/>
      <w:lvlText w:val="%1."/>
      <w:lvlJc w:val="left"/>
      <w:pPr>
        <w:ind w:left="620" w:hanging="620"/>
      </w:pPr>
      <w:rPr>
        <w:rFonts w:hint="default"/>
      </w:rPr>
    </w:lvl>
    <w:lvl w:ilvl="1">
      <w:start w:val="6"/>
      <w:numFmt w:val="decimal"/>
      <w:lvlText w:val="%1.%2."/>
      <w:lvlJc w:val="left"/>
      <w:pPr>
        <w:ind w:left="974" w:hanging="6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6D191ECE"/>
    <w:multiLevelType w:val="hybridMultilevel"/>
    <w:tmpl w:val="D31A1E9A"/>
    <w:lvl w:ilvl="0" w:tplc="7960D638">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18" w15:restartNumberingAfterBreak="0">
    <w:nsid w:val="712A3118"/>
    <w:multiLevelType w:val="hybridMultilevel"/>
    <w:tmpl w:val="5B1CD97C"/>
    <w:lvl w:ilvl="0" w:tplc="04160017">
      <w:start w:val="1"/>
      <w:numFmt w:val="lowerLetter"/>
      <w:lvlText w:val="%1)"/>
      <w:lvlJc w:val="left"/>
      <w:pPr>
        <w:tabs>
          <w:tab w:val="num" w:pos="727"/>
        </w:tabs>
        <w:ind w:left="727" w:hanging="360"/>
      </w:pPr>
    </w:lvl>
    <w:lvl w:ilvl="1" w:tplc="04160019" w:tentative="1">
      <w:start w:val="1"/>
      <w:numFmt w:val="lowerLetter"/>
      <w:lvlText w:val="%2."/>
      <w:lvlJc w:val="left"/>
      <w:pPr>
        <w:tabs>
          <w:tab w:val="num" w:pos="1447"/>
        </w:tabs>
        <w:ind w:left="1447" w:hanging="360"/>
      </w:pPr>
    </w:lvl>
    <w:lvl w:ilvl="2" w:tplc="0416001B" w:tentative="1">
      <w:start w:val="1"/>
      <w:numFmt w:val="lowerRoman"/>
      <w:lvlText w:val="%3."/>
      <w:lvlJc w:val="right"/>
      <w:pPr>
        <w:tabs>
          <w:tab w:val="num" w:pos="2167"/>
        </w:tabs>
        <w:ind w:left="2167" w:hanging="180"/>
      </w:pPr>
    </w:lvl>
    <w:lvl w:ilvl="3" w:tplc="0416000F" w:tentative="1">
      <w:start w:val="1"/>
      <w:numFmt w:val="decimal"/>
      <w:lvlText w:val="%4."/>
      <w:lvlJc w:val="left"/>
      <w:pPr>
        <w:tabs>
          <w:tab w:val="num" w:pos="2887"/>
        </w:tabs>
        <w:ind w:left="2887" w:hanging="360"/>
      </w:pPr>
    </w:lvl>
    <w:lvl w:ilvl="4" w:tplc="04160019" w:tentative="1">
      <w:start w:val="1"/>
      <w:numFmt w:val="lowerLetter"/>
      <w:lvlText w:val="%5."/>
      <w:lvlJc w:val="left"/>
      <w:pPr>
        <w:tabs>
          <w:tab w:val="num" w:pos="3607"/>
        </w:tabs>
        <w:ind w:left="3607" w:hanging="360"/>
      </w:pPr>
    </w:lvl>
    <w:lvl w:ilvl="5" w:tplc="0416001B" w:tentative="1">
      <w:start w:val="1"/>
      <w:numFmt w:val="lowerRoman"/>
      <w:lvlText w:val="%6."/>
      <w:lvlJc w:val="right"/>
      <w:pPr>
        <w:tabs>
          <w:tab w:val="num" w:pos="4327"/>
        </w:tabs>
        <w:ind w:left="4327" w:hanging="180"/>
      </w:pPr>
    </w:lvl>
    <w:lvl w:ilvl="6" w:tplc="0416000F" w:tentative="1">
      <w:start w:val="1"/>
      <w:numFmt w:val="decimal"/>
      <w:lvlText w:val="%7."/>
      <w:lvlJc w:val="left"/>
      <w:pPr>
        <w:tabs>
          <w:tab w:val="num" w:pos="5047"/>
        </w:tabs>
        <w:ind w:left="5047" w:hanging="360"/>
      </w:pPr>
    </w:lvl>
    <w:lvl w:ilvl="7" w:tplc="04160019" w:tentative="1">
      <w:start w:val="1"/>
      <w:numFmt w:val="lowerLetter"/>
      <w:lvlText w:val="%8."/>
      <w:lvlJc w:val="left"/>
      <w:pPr>
        <w:tabs>
          <w:tab w:val="num" w:pos="5767"/>
        </w:tabs>
        <w:ind w:left="5767" w:hanging="360"/>
      </w:pPr>
    </w:lvl>
    <w:lvl w:ilvl="8" w:tplc="0416001B" w:tentative="1">
      <w:start w:val="1"/>
      <w:numFmt w:val="lowerRoman"/>
      <w:lvlText w:val="%9."/>
      <w:lvlJc w:val="right"/>
      <w:pPr>
        <w:tabs>
          <w:tab w:val="num" w:pos="6487"/>
        </w:tabs>
        <w:ind w:left="6487" w:hanging="180"/>
      </w:pPr>
    </w:lvl>
  </w:abstractNum>
  <w:abstractNum w:abstractNumId="19" w15:restartNumberingAfterBreak="0">
    <w:nsid w:val="738D3C60"/>
    <w:multiLevelType w:val="multilevel"/>
    <w:tmpl w:val="E9BC6D8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43"/>
        </w:tabs>
        <w:ind w:left="643" w:hanging="360"/>
      </w:pPr>
      <w:rPr>
        <w:rFonts w:hint="default"/>
      </w:rPr>
    </w:lvl>
    <w:lvl w:ilvl="2">
      <w:start w:val="1"/>
      <w:numFmt w:val="decimal"/>
      <w:lvlText w:val="%1.%2.%3."/>
      <w:lvlJc w:val="left"/>
      <w:pPr>
        <w:tabs>
          <w:tab w:val="num" w:pos="1286"/>
        </w:tabs>
        <w:ind w:left="1286"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pStyle w:val="TTULO5"/>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20" w15:restartNumberingAfterBreak="0">
    <w:nsid w:val="7AB002B3"/>
    <w:multiLevelType w:val="hybridMultilevel"/>
    <w:tmpl w:val="ABA4554C"/>
    <w:lvl w:ilvl="0" w:tplc="2C0A079E">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21" w15:restartNumberingAfterBreak="0">
    <w:nsid w:val="7AED1A4C"/>
    <w:multiLevelType w:val="hybridMultilevel"/>
    <w:tmpl w:val="0ED4340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7E38753B"/>
    <w:multiLevelType w:val="multilevel"/>
    <w:tmpl w:val="653650B6"/>
    <w:lvl w:ilvl="0">
      <w:start w:val="8"/>
      <w:numFmt w:val="decimal"/>
      <w:lvlText w:val="%1"/>
      <w:lvlJc w:val="left"/>
      <w:pPr>
        <w:ind w:left="600" w:hanging="600"/>
      </w:pPr>
      <w:rPr>
        <w:rFonts w:hint="default"/>
      </w:rPr>
    </w:lvl>
    <w:lvl w:ilvl="1">
      <w:start w:val="3"/>
      <w:numFmt w:val="decimal"/>
      <w:lvlText w:val="%1.%2"/>
      <w:lvlJc w:val="left"/>
      <w:pPr>
        <w:ind w:left="931" w:hanging="600"/>
      </w:pPr>
      <w:rPr>
        <w:rFonts w:hint="default"/>
      </w:rPr>
    </w:lvl>
    <w:lvl w:ilvl="2">
      <w:start w:val="1"/>
      <w:numFmt w:val="decimal"/>
      <w:lvlText w:val="%1.%2.%3"/>
      <w:lvlJc w:val="left"/>
      <w:pPr>
        <w:ind w:left="1382" w:hanging="720"/>
      </w:pPr>
      <w:rPr>
        <w:rFonts w:hint="default"/>
      </w:rPr>
    </w:lvl>
    <w:lvl w:ilvl="3">
      <w:start w:val="3"/>
      <w:numFmt w:val="decimal"/>
      <w:lvlText w:val="%1.%2.%3.%4"/>
      <w:lvlJc w:val="left"/>
      <w:pPr>
        <w:ind w:left="1146"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num w:numId="1" w16cid:durableId="929003054">
    <w:abstractNumId w:val="19"/>
  </w:num>
  <w:num w:numId="2" w16cid:durableId="1888955504">
    <w:abstractNumId w:val="18"/>
  </w:num>
  <w:num w:numId="3" w16cid:durableId="1909150039">
    <w:abstractNumId w:val="10"/>
  </w:num>
  <w:num w:numId="4" w16cid:durableId="1292789593">
    <w:abstractNumId w:val="21"/>
  </w:num>
  <w:num w:numId="5" w16cid:durableId="577131698">
    <w:abstractNumId w:val="3"/>
  </w:num>
  <w:num w:numId="6" w16cid:durableId="120460248">
    <w:abstractNumId w:val="17"/>
  </w:num>
  <w:num w:numId="7" w16cid:durableId="429592704">
    <w:abstractNumId w:val="5"/>
  </w:num>
  <w:num w:numId="8" w16cid:durableId="1794666285">
    <w:abstractNumId w:val="20"/>
  </w:num>
  <w:num w:numId="9" w16cid:durableId="1473056390">
    <w:abstractNumId w:val="6"/>
  </w:num>
  <w:num w:numId="10" w16cid:durableId="1201668572">
    <w:abstractNumId w:val="13"/>
  </w:num>
  <w:num w:numId="11" w16cid:durableId="98666480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27568324">
    <w:abstractNumId w:val="12"/>
  </w:num>
  <w:num w:numId="13" w16cid:durableId="1336149278">
    <w:abstractNumId w:val="22"/>
  </w:num>
  <w:num w:numId="14" w16cid:durableId="1731414642">
    <w:abstractNumId w:val="16"/>
  </w:num>
  <w:num w:numId="15" w16cid:durableId="772091167">
    <w:abstractNumId w:val="14"/>
  </w:num>
  <w:num w:numId="16" w16cid:durableId="2008245615">
    <w:abstractNumId w:val="8"/>
  </w:num>
  <w:num w:numId="17" w16cid:durableId="1266158396">
    <w:abstractNumId w:val="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36614076">
    <w:abstractNumId w:val="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0625744">
    <w:abstractNumId w:val="11"/>
  </w:num>
  <w:num w:numId="20" w16cid:durableId="10933567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rawingGridVerticalSpacing w:val="136"/>
  <w:displayHorizontalDrawingGridEvery w:val="0"/>
  <w:displayVerticalDrawingGridEvery w:val="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B47F2"/>
    <w:rsid w:val="00001DDF"/>
    <w:rsid w:val="00004E5E"/>
    <w:rsid w:val="000060B3"/>
    <w:rsid w:val="00006C62"/>
    <w:rsid w:val="00007374"/>
    <w:rsid w:val="00007CBD"/>
    <w:rsid w:val="00010687"/>
    <w:rsid w:val="000118DE"/>
    <w:rsid w:val="00013B77"/>
    <w:rsid w:val="00016C66"/>
    <w:rsid w:val="00020C5E"/>
    <w:rsid w:val="0002562D"/>
    <w:rsid w:val="000278E3"/>
    <w:rsid w:val="00027A78"/>
    <w:rsid w:val="00031A85"/>
    <w:rsid w:val="00032D04"/>
    <w:rsid w:val="000334EA"/>
    <w:rsid w:val="00034E2B"/>
    <w:rsid w:val="00035120"/>
    <w:rsid w:val="000351F5"/>
    <w:rsid w:val="00042630"/>
    <w:rsid w:val="0004290F"/>
    <w:rsid w:val="00050003"/>
    <w:rsid w:val="00052123"/>
    <w:rsid w:val="0005335D"/>
    <w:rsid w:val="000605C1"/>
    <w:rsid w:val="00060ADD"/>
    <w:rsid w:val="00062337"/>
    <w:rsid w:val="00066D39"/>
    <w:rsid w:val="00066E5F"/>
    <w:rsid w:val="00073575"/>
    <w:rsid w:val="00076BB1"/>
    <w:rsid w:val="00077762"/>
    <w:rsid w:val="00081DCD"/>
    <w:rsid w:val="00082135"/>
    <w:rsid w:val="00085978"/>
    <w:rsid w:val="00090841"/>
    <w:rsid w:val="00092C3A"/>
    <w:rsid w:val="0009329A"/>
    <w:rsid w:val="00093853"/>
    <w:rsid w:val="00096F08"/>
    <w:rsid w:val="0009741B"/>
    <w:rsid w:val="000A4C6A"/>
    <w:rsid w:val="000A69B9"/>
    <w:rsid w:val="000A7101"/>
    <w:rsid w:val="000A7230"/>
    <w:rsid w:val="000A760E"/>
    <w:rsid w:val="000A7972"/>
    <w:rsid w:val="000A7BD1"/>
    <w:rsid w:val="000B16FB"/>
    <w:rsid w:val="000B199D"/>
    <w:rsid w:val="000B25A2"/>
    <w:rsid w:val="000B6B3F"/>
    <w:rsid w:val="000C09B5"/>
    <w:rsid w:val="000C0E33"/>
    <w:rsid w:val="000C25CD"/>
    <w:rsid w:val="000C7897"/>
    <w:rsid w:val="000E2211"/>
    <w:rsid w:val="000E3F35"/>
    <w:rsid w:val="000E47C0"/>
    <w:rsid w:val="000E5358"/>
    <w:rsid w:val="000F0133"/>
    <w:rsid w:val="000F1B2E"/>
    <w:rsid w:val="000F25A0"/>
    <w:rsid w:val="00104052"/>
    <w:rsid w:val="00106926"/>
    <w:rsid w:val="00112323"/>
    <w:rsid w:val="00124CCF"/>
    <w:rsid w:val="00126AC3"/>
    <w:rsid w:val="0013302B"/>
    <w:rsid w:val="00134B06"/>
    <w:rsid w:val="00144418"/>
    <w:rsid w:val="00146E54"/>
    <w:rsid w:val="00150B07"/>
    <w:rsid w:val="0015123B"/>
    <w:rsid w:val="00152B59"/>
    <w:rsid w:val="001551F9"/>
    <w:rsid w:val="001552E5"/>
    <w:rsid w:val="00157F7E"/>
    <w:rsid w:val="00161C13"/>
    <w:rsid w:val="00161E0E"/>
    <w:rsid w:val="0016355C"/>
    <w:rsid w:val="00166B4E"/>
    <w:rsid w:val="00170CAE"/>
    <w:rsid w:val="001727C8"/>
    <w:rsid w:val="001750E6"/>
    <w:rsid w:val="00180855"/>
    <w:rsid w:val="00181333"/>
    <w:rsid w:val="001815A5"/>
    <w:rsid w:val="00181D85"/>
    <w:rsid w:val="00184607"/>
    <w:rsid w:val="00185030"/>
    <w:rsid w:val="00187FFD"/>
    <w:rsid w:val="0019044A"/>
    <w:rsid w:val="001919FA"/>
    <w:rsid w:val="00191B18"/>
    <w:rsid w:val="00191ED1"/>
    <w:rsid w:val="00193AAC"/>
    <w:rsid w:val="00194761"/>
    <w:rsid w:val="001947D4"/>
    <w:rsid w:val="00195DCD"/>
    <w:rsid w:val="00196076"/>
    <w:rsid w:val="001A2851"/>
    <w:rsid w:val="001A70B5"/>
    <w:rsid w:val="001B43E0"/>
    <w:rsid w:val="001B5453"/>
    <w:rsid w:val="001B5C47"/>
    <w:rsid w:val="001C0372"/>
    <w:rsid w:val="001C240F"/>
    <w:rsid w:val="001C2EB1"/>
    <w:rsid w:val="001C3BDA"/>
    <w:rsid w:val="001C4379"/>
    <w:rsid w:val="001D2DC7"/>
    <w:rsid w:val="001D3263"/>
    <w:rsid w:val="001D619C"/>
    <w:rsid w:val="001D6828"/>
    <w:rsid w:val="001E0847"/>
    <w:rsid w:val="001E2572"/>
    <w:rsid w:val="001E58FE"/>
    <w:rsid w:val="001E71F4"/>
    <w:rsid w:val="001F282F"/>
    <w:rsid w:val="001F3786"/>
    <w:rsid w:val="001F4879"/>
    <w:rsid w:val="001F5A0C"/>
    <w:rsid w:val="00202474"/>
    <w:rsid w:val="00202D17"/>
    <w:rsid w:val="002051EB"/>
    <w:rsid w:val="00206A6D"/>
    <w:rsid w:val="00211665"/>
    <w:rsid w:val="00214543"/>
    <w:rsid w:val="00214C8E"/>
    <w:rsid w:val="0021668C"/>
    <w:rsid w:val="002221E0"/>
    <w:rsid w:val="00222F6F"/>
    <w:rsid w:val="002240C8"/>
    <w:rsid w:val="00224559"/>
    <w:rsid w:val="002258BB"/>
    <w:rsid w:val="002260AE"/>
    <w:rsid w:val="0022746B"/>
    <w:rsid w:val="002302BF"/>
    <w:rsid w:val="00233BE0"/>
    <w:rsid w:val="002343E2"/>
    <w:rsid w:val="00234C24"/>
    <w:rsid w:val="00237790"/>
    <w:rsid w:val="00241139"/>
    <w:rsid w:val="002433E2"/>
    <w:rsid w:val="00246805"/>
    <w:rsid w:val="002471E9"/>
    <w:rsid w:val="00252CAF"/>
    <w:rsid w:val="002532B6"/>
    <w:rsid w:val="00253BB2"/>
    <w:rsid w:val="002576B3"/>
    <w:rsid w:val="00261727"/>
    <w:rsid w:val="00261D23"/>
    <w:rsid w:val="0026463F"/>
    <w:rsid w:val="00267735"/>
    <w:rsid w:val="00270AF1"/>
    <w:rsid w:val="00272565"/>
    <w:rsid w:val="002731D0"/>
    <w:rsid w:val="00282B69"/>
    <w:rsid w:val="0028764E"/>
    <w:rsid w:val="0029039D"/>
    <w:rsid w:val="002937E1"/>
    <w:rsid w:val="00295B48"/>
    <w:rsid w:val="00295F5F"/>
    <w:rsid w:val="002A0798"/>
    <w:rsid w:val="002A12BC"/>
    <w:rsid w:val="002A24E2"/>
    <w:rsid w:val="002A3AB9"/>
    <w:rsid w:val="002A3C31"/>
    <w:rsid w:val="002A3D8F"/>
    <w:rsid w:val="002B11C0"/>
    <w:rsid w:val="002B354A"/>
    <w:rsid w:val="002B4512"/>
    <w:rsid w:val="002B47F2"/>
    <w:rsid w:val="002B51C7"/>
    <w:rsid w:val="002B58AD"/>
    <w:rsid w:val="002C2EE6"/>
    <w:rsid w:val="002C4186"/>
    <w:rsid w:val="002D1721"/>
    <w:rsid w:val="002D3A62"/>
    <w:rsid w:val="002D5360"/>
    <w:rsid w:val="002D6C16"/>
    <w:rsid w:val="002E0945"/>
    <w:rsid w:val="002E0F55"/>
    <w:rsid w:val="002E18A6"/>
    <w:rsid w:val="002F0817"/>
    <w:rsid w:val="002F2F23"/>
    <w:rsid w:val="002F4364"/>
    <w:rsid w:val="002F577F"/>
    <w:rsid w:val="002F68E8"/>
    <w:rsid w:val="002F6F65"/>
    <w:rsid w:val="003009FC"/>
    <w:rsid w:val="00300D3C"/>
    <w:rsid w:val="00304147"/>
    <w:rsid w:val="00304F43"/>
    <w:rsid w:val="003060A9"/>
    <w:rsid w:val="0031222F"/>
    <w:rsid w:val="00313F06"/>
    <w:rsid w:val="003205EF"/>
    <w:rsid w:val="00322886"/>
    <w:rsid w:val="00323297"/>
    <w:rsid w:val="003252A7"/>
    <w:rsid w:val="00325837"/>
    <w:rsid w:val="00331CFA"/>
    <w:rsid w:val="0033224A"/>
    <w:rsid w:val="00335B4A"/>
    <w:rsid w:val="00342CE9"/>
    <w:rsid w:val="00345C1E"/>
    <w:rsid w:val="003466D8"/>
    <w:rsid w:val="00347A7C"/>
    <w:rsid w:val="00351C26"/>
    <w:rsid w:val="00354E83"/>
    <w:rsid w:val="003619FF"/>
    <w:rsid w:val="00362F60"/>
    <w:rsid w:val="0036507E"/>
    <w:rsid w:val="0036580C"/>
    <w:rsid w:val="003673EF"/>
    <w:rsid w:val="00367DE1"/>
    <w:rsid w:val="00370827"/>
    <w:rsid w:val="00372445"/>
    <w:rsid w:val="003727BA"/>
    <w:rsid w:val="00375D52"/>
    <w:rsid w:val="003827F3"/>
    <w:rsid w:val="00384FDE"/>
    <w:rsid w:val="00385D5B"/>
    <w:rsid w:val="00387A0C"/>
    <w:rsid w:val="00390108"/>
    <w:rsid w:val="00393428"/>
    <w:rsid w:val="00394E73"/>
    <w:rsid w:val="00396DC9"/>
    <w:rsid w:val="0039751A"/>
    <w:rsid w:val="00397A77"/>
    <w:rsid w:val="003A1735"/>
    <w:rsid w:val="003A22CB"/>
    <w:rsid w:val="003A57B8"/>
    <w:rsid w:val="003B155B"/>
    <w:rsid w:val="003B6C69"/>
    <w:rsid w:val="003C6CBA"/>
    <w:rsid w:val="003C7068"/>
    <w:rsid w:val="003D2FE1"/>
    <w:rsid w:val="003D5FD8"/>
    <w:rsid w:val="003D76EB"/>
    <w:rsid w:val="003E0EA9"/>
    <w:rsid w:val="003E1FCA"/>
    <w:rsid w:val="003E46CE"/>
    <w:rsid w:val="003E4705"/>
    <w:rsid w:val="003E50D4"/>
    <w:rsid w:val="003F0115"/>
    <w:rsid w:val="003F1F70"/>
    <w:rsid w:val="003F33FC"/>
    <w:rsid w:val="003F3752"/>
    <w:rsid w:val="003F5D3C"/>
    <w:rsid w:val="003F7237"/>
    <w:rsid w:val="004000A6"/>
    <w:rsid w:val="00402976"/>
    <w:rsid w:val="00402BB1"/>
    <w:rsid w:val="00404557"/>
    <w:rsid w:val="004045A1"/>
    <w:rsid w:val="004062FC"/>
    <w:rsid w:val="0040710D"/>
    <w:rsid w:val="00410366"/>
    <w:rsid w:val="004138EB"/>
    <w:rsid w:val="0041776E"/>
    <w:rsid w:val="00421256"/>
    <w:rsid w:val="00421603"/>
    <w:rsid w:val="00425A60"/>
    <w:rsid w:val="00426AE9"/>
    <w:rsid w:val="004312F7"/>
    <w:rsid w:val="0043214E"/>
    <w:rsid w:val="00432399"/>
    <w:rsid w:val="004324DD"/>
    <w:rsid w:val="00433E74"/>
    <w:rsid w:val="0043554A"/>
    <w:rsid w:val="004401B9"/>
    <w:rsid w:val="00440788"/>
    <w:rsid w:val="00443FAB"/>
    <w:rsid w:val="0044434F"/>
    <w:rsid w:val="00444740"/>
    <w:rsid w:val="00446459"/>
    <w:rsid w:val="004503C9"/>
    <w:rsid w:val="0045426D"/>
    <w:rsid w:val="00454479"/>
    <w:rsid w:val="0046058C"/>
    <w:rsid w:val="00460CBA"/>
    <w:rsid w:val="00463768"/>
    <w:rsid w:val="00463954"/>
    <w:rsid w:val="00467381"/>
    <w:rsid w:val="004678B2"/>
    <w:rsid w:val="00472DFC"/>
    <w:rsid w:val="004814BB"/>
    <w:rsid w:val="00483BE5"/>
    <w:rsid w:val="00490C83"/>
    <w:rsid w:val="0049199F"/>
    <w:rsid w:val="00491E82"/>
    <w:rsid w:val="00494DF1"/>
    <w:rsid w:val="00495232"/>
    <w:rsid w:val="00495463"/>
    <w:rsid w:val="0049761B"/>
    <w:rsid w:val="00497B7B"/>
    <w:rsid w:val="004A0529"/>
    <w:rsid w:val="004B45BC"/>
    <w:rsid w:val="004B4BC6"/>
    <w:rsid w:val="004B573E"/>
    <w:rsid w:val="004B653B"/>
    <w:rsid w:val="004C07D7"/>
    <w:rsid w:val="004C07ED"/>
    <w:rsid w:val="004C46A5"/>
    <w:rsid w:val="004C7139"/>
    <w:rsid w:val="004D1FE8"/>
    <w:rsid w:val="004D61E1"/>
    <w:rsid w:val="004D6F83"/>
    <w:rsid w:val="004E09C3"/>
    <w:rsid w:val="004E10B6"/>
    <w:rsid w:val="004E413B"/>
    <w:rsid w:val="004E4D72"/>
    <w:rsid w:val="004E4FB2"/>
    <w:rsid w:val="004E6EA2"/>
    <w:rsid w:val="004E7DCE"/>
    <w:rsid w:val="004F17DE"/>
    <w:rsid w:val="004F18FE"/>
    <w:rsid w:val="00500162"/>
    <w:rsid w:val="0050238B"/>
    <w:rsid w:val="00502BCE"/>
    <w:rsid w:val="0050418F"/>
    <w:rsid w:val="00505388"/>
    <w:rsid w:val="0050675C"/>
    <w:rsid w:val="005146EC"/>
    <w:rsid w:val="00515D95"/>
    <w:rsid w:val="00516A86"/>
    <w:rsid w:val="00517A35"/>
    <w:rsid w:val="00522D02"/>
    <w:rsid w:val="00523F8E"/>
    <w:rsid w:val="00524E09"/>
    <w:rsid w:val="005274B3"/>
    <w:rsid w:val="00533893"/>
    <w:rsid w:val="005342A3"/>
    <w:rsid w:val="00535B29"/>
    <w:rsid w:val="00536B0C"/>
    <w:rsid w:val="005378A6"/>
    <w:rsid w:val="00537CE0"/>
    <w:rsid w:val="00541915"/>
    <w:rsid w:val="00543617"/>
    <w:rsid w:val="00545BC1"/>
    <w:rsid w:val="00547900"/>
    <w:rsid w:val="00550E76"/>
    <w:rsid w:val="00554021"/>
    <w:rsid w:val="00560362"/>
    <w:rsid w:val="00561228"/>
    <w:rsid w:val="00563A0C"/>
    <w:rsid w:val="005678C2"/>
    <w:rsid w:val="005721CB"/>
    <w:rsid w:val="0057357C"/>
    <w:rsid w:val="00573A3C"/>
    <w:rsid w:val="0057694A"/>
    <w:rsid w:val="00576B7A"/>
    <w:rsid w:val="00585A69"/>
    <w:rsid w:val="00585E3A"/>
    <w:rsid w:val="00586B85"/>
    <w:rsid w:val="005902A0"/>
    <w:rsid w:val="005937E6"/>
    <w:rsid w:val="00595131"/>
    <w:rsid w:val="005A031D"/>
    <w:rsid w:val="005A098C"/>
    <w:rsid w:val="005A1EDC"/>
    <w:rsid w:val="005A26B9"/>
    <w:rsid w:val="005A2BD1"/>
    <w:rsid w:val="005A3BAD"/>
    <w:rsid w:val="005A3DD7"/>
    <w:rsid w:val="005A405B"/>
    <w:rsid w:val="005A6745"/>
    <w:rsid w:val="005B116E"/>
    <w:rsid w:val="005B7F39"/>
    <w:rsid w:val="005C0988"/>
    <w:rsid w:val="005C2B2B"/>
    <w:rsid w:val="005C5D43"/>
    <w:rsid w:val="005C5D7D"/>
    <w:rsid w:val="005D467A"/>
    <w:rsid w:val="005D6578"/>
    <w:rsid w:val="005E155D"/>
    <w:rsid w:val="005E5237"/>
    <w:rsid w:val="005E6050"/>
    <w:rsid w:val="005E71CF"/>
    <w:rsid w:val="005E72F0"/>
    <w:rsid w:val="005E7DFC"/>
    <w:rsid w:val="005F1C91"/>
    <w:rsid w:val="005F68AB"/>
    <w:rsid w:val="005F7B90"/>
    <w:rsid w:val="0061060D"/>
    <w:rsid w:val="006117F4"/>
    <w:rsid w:val="006127F3"/>
    <w:rsid w:val="006166DE"/>
    <w:rsid w:val="00621BA6"/>
    <w:rsid w:val="00621CA4"/>
    <w:rsid w:val="006222F3"/>
    <w:rsid w:val="0062496E"/>
    <w:rsid w:val="00631034"/>
    <w:rsid w:val="0063395C"/>
    <w:rsid w:val="0063497E"/>
    <w:rsid w:val="00634ACE"/>
    <w:rsid w:val="00635F6C"/>
    <w:rsid w:val="00640FF9"/>
    <w:rsid w:val="00642A56"/>
    <w:rsid w:val="00651233"/>
    <w:rsid w:val="006533DD"/>
    <w:rsid w:val="006535C0"/>
    <w:rsid w:val="00654657"/>
    <w:rsid w:val="00656486"/>
    <w:rsid w:val="006565D5"/>
    <w:rsid w:val="0066063A"/>
    <w:rsid w:val="00661073"/>
    <w:rsid w:val="00662B4A"/>
    <w:rsid w:val="00664494"/>
    <w:rsid w:val="00665047"/>
    <w:rsid w:val="0066637C"/>
    <w:rsid w:val="0066648B"/>
    <w:rsid w:val="0066789B"/>
    <w:rsid w:val="0067124C"/>
    <w:rsid w:val="006712FB"/>
    <w:rsid w:val="00673A6C"/>
    <w:rsid w:val="00674755"/>
    <w:rsid w:val="00676830"/>
    <w:rsid w:val="00676BB6"/>
    <w:rsid w:val="006812CD"/>
    <w:rsid w:val="006814B5"/>
    <w:rsid w:val="0068258F"/>
    <w:rsid w:val="006831A5"/>
    <w:rsid w:val="00684664"/>
    <w:rsid w:val="00690A83"/>
    <w:rsid w:val="006910CF"/>
    <w:rsid w:val="00691438"/>
    <w:rsid w:val="00691857"/>
    <w:rsid w:val="006A2591"/>
    <w:rsid w:val="006A5464"/>
    <w:rsid w:val="006A631B"/>
    <w:rsid w:val="006A65B9"/>
    <w:rsid w:val="006B0B81"/>
    <w:rsid w:val="006B20D7"/>
    <w:rsid w:val="006B4467"/>
    <w:rsid w:val="006B493B"/>
    <w:rsid w:val="006B4E46"/>
    <w:rsid w:val="006B56B1"/>
    <w:rsid w:val="006B5743"/>
    <w:rsid w:val="006B5AE8"/>
    <w:rsid w:val="006B5F10"/>
    <w:rsid w:val="006B613E"/>
    <w:rsid w:val="006B7C8C"/>
    <w:rsid w:val="006C29F4"/>
    <w:rsid w:val="006C3515"/>
    <w:rsid w:val="006C3FEE"/>
    <w:rsid w:val="006C57DD"/>
    <w:rsid w:val="006D3D70"/>
    <w:rsid w:val="006D438F"/>
    <w:rsid w:val="006D4997"/>
    <w:rsid w:val="006D4A9B"/>
    <w:rsid w:val="006D5BF0"/>
    <w:rsid w:val="006D6EA8"/>
    <w:rsid w:val="006D759C"/>
    <w:rsid w:val="006E363F"/>
    <w:rsid w:val="006E59D0"/>
    <w:rsid w:val="006E6289"/>
    <w:rsid w:val="006F213C"/>
    <w:rsid w:val="006F2BF5"/>
    <w:rsid w:val="006F4E0B"/>
    <w:rsid w:val="006F76E2"/>
    <w:rsid w:val="007004C9"/>
    <w:rsid w:val="00701D37"/>
    <w:rsid w:val="00705AB1"/>
    <w:rsid w:val="00710D2A"/>
    <w:rsid w:val="00711E75"/>
    <w:rsid w:val="00712020"/>
    <w:rsid w:val="007150DE"/>
    <w:rsid w:val="007153E6"/>
    <w:rsid w:val="0071545B"/>
    <w:rsid w:val="00720103"/>
    <w:rsid w:val="007201AB"/>
    <w:rsid w:val="0072028D"/>
    <w:rsid w:val="00720FBF"/>
    <w:rsid w:val="00721166"/>
    <w:rsid w:val="00724175"/>
    <w:rsid w:val="00726E4E"/>
    <w:rsid w:val="0072767D"/>
    <w:rsid w:val="00732634"/>
    <w:rsid w:val="0073294F"/>
    <w:rsid w:val="007346C4"/>
    <w:rsid w:val="007346FD"/>
    <w:rsid w:val="00734F0C"/>
    <w:rsid w:val="00735861"/>
    <w:rsid w:val="007376D9"/>
    <w:rsid w:val="007404A9"/>
    <w:rsid w:val="00741E5F"/>
    <w:rsid w:val="007427FD"/>
    <w:rsid w:val="00744723"/>
    <w:rsid w:val="007447BC"/>
    <w:rsid w:val="00746685"/>
    <w:rsid w:val="0074692D"/>
    <w:rsid w:val="007470C9"/>
    <w:rsid w:val="0075171C"/>
    <w:rsid w:val="00751DA2"/>
    <w:rsid w:val="00752E63"/>
    <w:rsid w:val="007537A3"/>
    <w:rsid w:val="007552D9"/>
    <w:rsid w:val="00755D2F"/>
    <w:rsid w:val="00761135"/>
    <w:rsid w:val="00761265"/>
    <w:rsid w:val="00761917"/>
    <w:rsid w:val="00761CCA"/>
    <w:rsid w:val="00761D9A"/>
    <w:rsid w:val="00765DC1"/>
    <w:rsid w:val="00766572"/>
    <w:rsid w:val="00772BD9"/>
    <w:rsid w:val="007744B4"/>
    <w:rsid w:val="007768EF"/>
    <w:rsid w:val="007816BB"/>
    <w:rsid w:val="00782554"/>
    <w:rsid w:val="007835F5"/>
    <w:rsid w:val="00791E16"/>
    <w:rsid w:val="0079408C"/>
    <w:rsid w:val="00795145"/>
    <w:rsid w:val="00797593"/>
    <w:rsid w:val="007A15A9"/>
    <w:rsid w:val="007A7E04"/>
    <w:rsid w:val="007B1D89"/>
    <w:rsid w:val="007C10C5"/>
    <w:rsid w:val="007C3973"/>
    <w:rsid w:val="007C70F1"/>
    <w:rsid w:val="007C76C8"/>
    <w:rsid w:val="007D64B1"/>
    <w:rsid w:val="007E197C"/>
    <w:rsid w:val="007E4922"/>
    <w:rsid w:val="007E6EB9"/>
    <w:rsid w:val="007E762E"/>
    <w:rsid w:val="007F1B01"/>
    <w:rsid w:val="007F3212"/>
    <w:rsid w:val="007F75DB"/>
    <w:rsid w:val="00800A3B"/>
    <w:rsid w:val="00801E4B"/>
    <w:rsid w:val="00810BBE"/>
    <w:rsid w:val="00811524"/>
    <w:rsid w:val="00815D87"/>
    <w:rsid w:val="008175C0"/>
    <w:rsid w:val="00817A14"/>
    <w:rsid w:val="00820886"/>
    <w:rsid w:val="008212B8"/>
    <w:rsid w:val="0082169E"/>
    <w:rsid w:val="00822EC4"/>
    <w:rsid w:val="00827A7B"/>
    <w:rsid w:val="00845134"/>
    <w:rsid w:val="0084747B"/>
    <w:rsid w:val="008504F8"/>
    <w:rsid w:val="00851906"/>
    <w:rsid w:val="008528C5"/>
    <w:rsid w:val="00854190"/>
    <w:rsid w:val="00854B25"/>
    <w:rsid w:val="008569AA"/>
    <w:rsid w:val="008643AA"/>
    <w:rsid w:val="00870C99"/>
    <w:rsid w:val="00870E74"/>
    <w:rsid w:val="00871109"/>
    <w:rsid w:val="008711AA"/>
    <w:rsid w:val="0087441D"/>
    <w:rsid w:val="0087599E"/>
    <w:rsid w:val="0087712F"/>
    <w:rsid w:val="00880170"/>
    <w:rsid w:val="00887378"/>
    <w:rsid w:val="00887568"/>
    <w:rsid w:val="00893185"/>
    <w:rsid w:val="008946BF"/>
    <w:rsid w:val="008949BD"/>
    <w:rsid w:val="00896872"/>
    <w:rsid w:val="008A05A5"/>
    <w:rsid w:val="008A2907"/>
    <w:rsid w:val="008A4D81"/>
    <w:rsid w:val="008A7ADB"/>
    <w:rsid w:val="008B0F61"/>
    <w:rsid w:val="008B2FC4"/>
    <w:rsid w:val="008B4623"/>
    <w:rsid w:val="008C2AAB"/>
    <w:rsid w:val="008C6C16"/>
    <w:rsid w:val="008C79B7"/>
    <w:rsid w:val="008D0A7A"/>
    <w:rsid w:val="008D1ABA"/>
    <w:rsid w:val="008D3820"/>
    <w:rsid w:val="008D4664"/>
    <w:rsid w:val="008D4FFC"/>
    <w:rsid w:val="008D5AC8"/>
    <w:rsid w:val="008D7261"/>
    <w:rsid w:val="008D7BA6"/>
    <w:rsid w:val="008E2340"/>
    <w:rsid w:val="008E482A"/>
    <w:rsid w:val="008E63E0"/>
    <w:rsid w:val="008E72CE"/>
    <w:rsid w:val="008E7CEF"/>
    <w:rsid w:val="008F242B"/>
    <w:rsid w:val="008F2F3C"/>
    <w:rsid w:val="00902AE5"/>
    <w:rsid w:val="0090311B"/>
    <w:rsid w:val="009033B2"/>
    <w:rsid w:val="009034BB"/>
    <w:rsid w:val="00906A44"/>
    <w:rsid w:val="00906D3B"/>
    <w:rsid w:val="009107D2"/>
    <w:rsid w:val="009113BD"/>
    <w:rsid w:val="00912EA2"/>
    <w:rsid w:val="00914075"/>
    <w:rsid w:val="009233B8"/>
    <w:rsid w:val="00923BEC"/>
    <w:rsid w:val="00926F5D"/>
    <w:rsid w:val="0093117E"/>
    <w:rsid w:val="00931846"/>
    <w:rsid w:val="00931FC9"/>
    <w:rsid w:val="00934E50"/>
    <w:rsid w:val="00936523"/>
    <w:rsid w:val="0094035A"/>
    <w:rsid w:val="00942FB7"/>
    <w:rsid w:val="00950E95"/>
    <w:rsid w:val="009546AA"/>
    <w:rsid w:val="0095487A"/>
    <w:rsid w:val="00955BB9"/>
    <w:rsid w:val="00957852"/>
    <w:rsid w:val="009603D2"/>
    <w:rsid w:val="00960C95"/>
    <w:rsid w:val="00962CA0"/>
    <w:rsid w:val="00963B77"/>
    <w:rsid w:val="009674D0"/>
    <w:rsid w:val="0097060E"/>
    <w:rsid w:val="0097123C"/>
    <w:rsid w:val="00971DC6"/>
    <w:rsid w:val="0097402A"/>
    <w:rsid w:val="00974582"/>
    <w:rsid w:val="00977646"/>
    <w:rsid w:val="00982175"/>
    <w:rsid w:val="0098645F"/>
    <w:rsid w:val="009919B2"/>
    <w:rsid w:val="00993DE4"/>
    <w:rsid w:val="009953D6"/>
    <w:rsid w:val="009958F7"/>
    <w:rsid w:val="009A0032"/>
    <w:rsid w:val="009A1CD0"/>
    <w:rsid w:val="009A27D3"/>
    <w:rsid w:val="009A2CFC"/>
    <w:rsid w:val="009A2EF8"/>
    <w:rsid w:val="009A33B1"/>
    <w:rsid w:val="009A35BC"/>
    <w:rsid w:val="009A5F8D"/>
    <w:rsid w:val="009B0ADC"/>
    <w:rsid w:val="009B0F49"/>
    <w:rsid w:val="009B13DE"/>
    <w:rsid w:val="009B3EFD"/>
    <w:rsid w:val="009B5061"/>
    <w:rsid w:val="009C14D5"/>
    <w:rsid w:val="009C2537"/>
    <w:rsid w:val="009C2C9C"/>
    <w:rsid w:val="009C3DD1"/>
    <w:rsid w:val="009D2259"/>
    <w:rsid w:val="009D4ECD"/>
    <w:rsid w:val="009D52CF"/>
    <w:rsid w:val="009D6389"/>
    <w:rsid w:val="009E4A6B"/>
    <w:rsid w:val="009F2190"/>
    <w:rsid w:val="009F609B"/>
    <w:rsid w:val="009F64E5"/>
    <w:rsid w:val="009F6977"/>
    <w:rsid w:val="00A001A4"/>
    <w:rsid w:val="00A00682"/>
    <w:rsid w:val="00A100DD"/>
    <w:rsid w:val="00A10A39"/>
    <w:rsid w:val="00A10F66"/>
    <w:rsid w:val="00A11438"/>
    <w:rsid w:val="00A13AEB"/>
    <w:rsid w:val="00A14AF7"/>
    <w:rsid w:val="00A16F53"/>
    <w:rsid w:val="00A20628"/>
    <w:rsid w:val="00A34CFD"/>
    <w:rsid w:val="00A4402D"/>
    <w:rsid w:val="00A473AD"/>
    <w:rsid w:val="00A50823"/>
    <w:rsid w:val="00A51605"/>
    <w:rsid w:val="00A545E9"/>
    <w:rsid w:val="00A55B6C"/>
    <w:rsid w:val="00A56552"/>
    <w:rsid w:val="00A606CB"/>
    <w:rsid w:val="00A6378C"/>
    <w:rsid w:val="00A657B3"/>
    <w:rsid w:val="00A6776B"/>
    <w:rsid w:val="00A677C3"/>
    <w:rsid w:val="00A70150"/>
    <w:rsid w:val="00A7067F"/>
    <w:rsid w:val="00A72696"/>
    <w:rsid w:val="00A72E25"/>
    <w:rsid w:val="00A7736F"/>
    <w:rsid w:val="00A819A0"/>
    <w:rsid w:val="00A84507"/>
    <w:rsid w:val="00A84952"/>
    <w:rsid w:val="00A85940"/>
    <w:rsid w:val="00A87E02"/>
    <w:rsid w:val="00A90F3F"/>
    <w:rsid w:val="00A92D43"/>
    <w:rsid w:val="00A94A24"/>
    <w:rsid w:val="00A97629"/>
    <w:rsid w:val="00AA0385"/>
    <w:rsid w:val="00AA2227"/>
    <w:rsid w:val="00AB0373"/>
    <w:rsid w:val="00AB10D8"/>
    <w:rsid w:val="00AB60DE"/>
    <w:rsid w:val="00AC5F48"/>
    <w:rsid w:val="00AD25D4"/>
    <w:rsid w:val="00AD37CB"/>
    <w:rsid w:val="00AD391C"/>
    <w:rsid w:val="00AD3C72"/>
    <w:rsid w:val="00AD4CAD"/>
    <w:rsid w:val="00AD5796"/>
    <w:rsid w:val="00AE3559"/>
    <w:rsid w:val="00AF27EC"/>
    <w:rsid w:val="00AF7B20"/>
    <w:rsid w:val="00AF7D42"/>
    <w:rsid w:val="00AF7F23"/>
    <w:rsid w:val="00B000D4"/>
    <w:rsid w:val="00B00AD3"/>
    <w:rsid w:val="00B01495"/>
    <w:rsid w:val="00B01827"/>
    <w:rsid w:val="00B0194B"/>
    <w:rsid w:val="00B01C26"/>
    <w:rsid w:val="00B02926"/>
    <w:rsid w:val="00B04F6A"/>
    <w:rsid w:val="00B067C8"/>
    <w:rsid w:val="00B074A2"/>
    <w:rsid w:val="00B1237D"/>
    <w:rsid w:val="00B13550"/>
    <w:rsid w:val="00B1411F"/>
    <w:rsid w:val="00B159EA"/>
    <w:rsid w:val="00B20A9A"/>
    <w:rsid w:val="00B20DA2"/>
    <w:rsid w:val="00B21C00"/>
    <w:rsid w:val="00B2410F"/>
    <w:rsid w:val="00B267EB"/>
    <w:rsid w:val="00B32105"/>
    <w:rsid w:val="00B325DA"/>
    <w:rsid w:val="00B332C5"/>
    <w:rsid w:val="00B336AE"/>
    <w:rsid w:val="00B3476E"/>
    <w:rsid w:val="00B411B9"/>
    <w:rsid w:val="00B41712"/>
    <w:rsid w:val="00B46061"/>
    <w:rsid w:val="00B46A9E"/>
    <w:rsid w:val="00B46D29"/>
    <w:rsid w:val="00B46E16"/>
    <w:rsid w:val="00B47E2A"/>
    <w:rsid w:val="00B501DF"/>
    <w:rsid w:val="00B50C9B"/>
    <w:rsid w:val="00B525BE"/>
    <w:rsid w:val="00B55C3C"/>
    <w:rsid w:val="00B56347"/>
    <w:rsid w:val="00B56A08"/>
    <w:rsid w:val="00B607A1"/>
    <w:rsid w:val="00B607E0"/>
    <w:rsid w:val="00B63921"/>
    <w:rsid w:val="00B65904"/>
    <w:rsid w:val="00B67906"/>
    <w:rsid w:val="00B70EED"/>
    <w:rsid w:val="00B74C2B"/>
    <w:rsid w:val="00B8106C"/>
    <w:rsid w:val="00B84EFC"/>
    <w:rsid w:val="00B87268"/>
    <w:rsid w:val="00B90EB3"/>
    <w:rsid w:val="00B92B90"/>
    <w:rsid w:val="00B931A0"/>
    <w:rsid w:val="00B94A78"/>
    <w:rsid w:val="00B9510B"/>
    <w:rsid w:val="00B973FD"/>
    <w:rsid w:val="00B97877"/>
    <w:rsid w:val="00BA0585"/>
    <w:rsid w:val="00BA27E1"/>
    <w:rsid w:val="00BA44C7"/>
    <w:rsid w:val="00BA5FC3"/>
    <w:rsid w:val="00BB0FB5"/>
    <w:rsid w:val="00BB50E0"/>
    <w:rsid w:val="00BB5857"/>
    <w:rsid w:val="00BB761E"/>
    <w:rsid w:val="00BB7E96"/>
    <w:rsid w:val="00BC34AF"/>
    <w:rsid w:val="00BC3703"/>
    <w:rsid w:val="00BC4857"/>
    <w:rsid w:val="00BC76CA"/>
    <w:rsid w:val="00BD00C5"/>
    <w:rsid w:val="00BD1CE4"/>
    <w:rsid w:val="00BD50E9"/>
    <w:rsid w:val="00BD639B"/>
    <w:rsid w:val="00BE0A2F"/>
    <w:rsid w:val="00BE6C87"/>
    <w:rsid w:val="00BF3550"/>
    <w:rsid w:val="00BF43BB"/>
    <w:rsid w:val="00BF4DED"/>
    <w:rsid w:val="00BF73BD"/>
    <w:rsid w:val="00BF77EA"/>
    <w:rsid w:val="00C033FD"/>
    <w:rsid w:val="00C03947"/>
    <w:rsid w:val="00C04000"/>
    <w:rsid w:val="00C06994"/>
    <w:rsid w:val="00C06E1B"/>
    <w:rsid w:val="00C100DD"/>
    <w:rsid w:val="00C14180"/>
    <w:rsid w:val="00C16C7F"/>
    <w:rsid w:val="00C21CDF"/>
    <w:rsid w:val="00C229E0"/>
    <w:rsid w:val="00C23164"/>
    <w:rsid w:val="00C24494"/>
    <w:rsid w:val="00C25E0F"/>
    <w:rsid w:val="00C30EF5"/>
    <w:rsid w:val="00C32612"/>
    <w:rsid w:val="00C33728"/>
    <w:rsid w:val="00C33C1C"/>
    <w:rsid w:val="00C34472"/>
    <w:rsid w:val="00C35441"/>
    <w:rsid w:val="00C356CC"/>
    <w:rsid w:val="00C35F54"/>
    <w:rsid w:val="00C441E5"/>
    <w:rsid w:val="00C451E1"/>
    <w:rsid w:val="00C52D3D"/>
    <w:rsid w:val="00C53BB3"/>
    <w:rsid w:val="00C62164"/>
    <w:rsid w:val="00C62DEF"/>
    <w:rsid w:val="00C64937"/>
    <w:rsid w:val="00C64A5B"/>
    <w:rsid w:val="00C64AB7"/>
    <w:rsid w:val="00C64C71"/>
    <w:rsid w:val="00C72144"/>
    <w:rsid w:val="00C72172"/>
    <w:rsid w:val="00C72DF2"/>
    <w:rsid w:val="00C771AC"/>
    <w:rsid w:val="00C77BA5"/>
    <w:rsid w:val="00C82D1D"/>
    <w:rsid w:val="00C830BF"/>
    <w:rsid w:val="00C83C6C"/>
    <w:rsid w:val="00C85195"/>
    <w:rsid w:val="00C903BA"/>
    <w:rsid w:val="00C92D0E"/>
    <w:rsid w:val="00CA0DC2"/>
    <w:rsid w:val="00CA17CC"/>
    <w:rsid w:val="00CA3411"/>
    <w:rsid w:val="00CA3976"/>
    <w:rsid w:val="00CA50CF"/>
    <w:rsid w:val="00CA5A6F"/>
    <w:rsid w:val="00CA79A6"/>
    <w:rsid w:val="00CB0627"/>
    <w:rsid w:val="00CB08FA"/>
    <w:rsid w:val="00CB3608"/>
    <w:rsid w:val="00CB3AD5"/>
    <w:rsid w:val="00CB4213"/>
    <w:rsid w:val="00CB43E2"/>
    <w:rsid w:val="00CB4BFD"/>
    <w:rsid w:val="00CB5BCF"/>
    <w:rsid w:val="00CC1299"/>
    <w:rsid w:val="00CC12A5"/>
    <w:rsid w:val="00CC173D"/>
    <w:rsid w:val="00CC257E"/>
    <w:rsid w:val="00CC2BD2"/>
    <w:rsid w:val="00CC54D4"/>
    <w:rsid w:val="00CC798B"/>
    <w:rsid w:val="00CC7994"/>
    <w:rsid w:val="00CD1DA6"/>
    <w:rsid w:val="00CD53E3"/>
    <w:rsid w:val="00CD6570"/>
    <w:rsid w:val="00CD7B44"/>
    <w:rsid w:val="00CE0482"/>
    <w:rsid w:val="00CE1229"/>
    <w:rsid w:val="00CE1F6F"/>
    <w:rsid w:val="00CE3EED"/>
    <w:rsid w:val="00CE4A66"/>
    <w:rsid w:val="00CF0B92"/>
    <w:rsid w:val="00CF0F0C"/>
    <w:rsid w:val="00CF5527"/>
    <w:rsid w:val="00CF596E"/>
    <w:rsid w:val="00D057E2"/>
    <w:rsid w:val="00D078B6"/>
    <w:rsid w:val="00D10414"/>
    <w:rsid w:val="00D15EE5"/>
    <w:rsid w:val="00D16763"/>
    <w:rsid w:val="00D17A1B"/>
    <w:rsid w:val="00D20C60"/>
    <w:rsid w:val="00D23AE4"/>
    <w:rsid w:val="00D26C13"/>
    <w:rsid w:val="00D30DD8"/>
    <w:rsid w:val="00D3159E"/>
    <w:rsid w:val="00D31DE4"/>
    <w:rsid w:val="00D336F4"/>
    <w:rsid w:val="00D374DF"/>
    <w:rsid w:val="00D37965"/>
    <w:rsid w:val="00D40BC6"/>
    <w:rsid w:val="00D46ABD"/>
    <w:rsid w:val="00D46D39"/>
    <w:rsid w:val="00D52356"/>
    <w:rsid w:val="00D54844"/>
    <w:rsid w:val="00D549A3"/>
    <w:rsid w:val="00D55F0B"/>
    <w:rsid w:val="00D606C3"/>
    <w:rsid w:val="00D60E31"/>
    <w:rsid w:val="00D62AC0"/>
    <w:rsid w:val="00D6339E"/>
    <w:rsid w:val="00D6723E"/>
    <w:rsid w:val="00D70937"/>
    <w:rsid w:val="00D728B2"/>
    <w:rsid w:val="00D76255"/>
    <w:rsid w:val="00D810D7"/>
    <w:rsid w:val="00D814A1"/>
    <w:rsid w:val="00D82CBB"/>
    <w:rsid w:val="00D8352F"/>
    <w:rsid w:val="00D83622"/>
    <w:rsid w:val="00D84CC2"/>
    <w:rsid w:val="00D86334"/>
    <w:rsid w:val="00D92311"/>
    <w:rsid w:val="00D96318"/>
    <w:rsid w:val="00D96A3E"/>
    <w:rsid w:val="00DA0FE3"/>
    <w:rsid w:val="00DA2AA1"/>
    <w:rsid w:val="00DA60AC"/>
    <w:rsid w:val="00DA695A"/>
    <w:rsid w:val="00DA77C5"/>
    <w:rsid w:val="00DB0C3D"/>
    <w:rsid w:val="00DB0F2F"/>
    <w:rsid w:val="00DB6F08"/>
    <w:rsid w:val="00DC008E"/>
    <w:rsid w:val="00DC1218"/>
    <w:rsid w:val="00DC24E3"/>
    <w:rsid w:val="00DC2CDF"/>
    <w:rsid w:val="00DC70CC"/>
    <w:rsid w:val="00DD1089"/>
    <w:rsid w:val="00DD5608"/>
    <w:rsid w:val="00DD5878"/>
    <w:rsid w:val="00DD7367"/>
    <w:rsid w:val="00DE10C3"/>
    <w:rsid w:val="00DE21B8"/>
    <w:rsid w:val="00DE30BC"/>
    <w:rsid w:val="00DE4126"/>
    <w:rsid w:val="00DE6804"/>
    <w:rsid w:val="00DE7DD9"/>
    <w:rsid w:val="00DF0922"/>
    <w:rsid w:val="00DF151C"/>
    <w:rsid w:val="00DF60B9"/>
    <w:rsid w:val="00DF79C9"/>
    <w:rsid w:val="00E0015B"/>
    <w:rsid w:val="00E017EA"/>
    <w:rsid w:val="00E027A0"/>
    <w:rsid w:val="00E04504"/>
    <w:rsid w:val="00E0573A"/>
    <w:rsid w:val="00E0731A"/>
    <w:rsid w:val="00E11B10"/>
    <w:rsid w:val="00E11B43"/>
    <w:rsid w:val="00E1321C"/>
    <w:rsid w:val="00E13BA0"/>
    <w:rsid w:val="00E158C9"/>
    <w:rsid w:val="00E16329"/>
    <w:rsid w:val="00E26468"/>
    <w:rsid w:val="00E26E1C"/>
    <w:rsid w:val="00E26F68"/>
    <w:rsid w:val="00E2759D"/>
    <w:rsid w:val="00E320B4"/>
    <w:rsid w:val="00E32F7C"/>
    <w:rsid w:val="00E33A8D"/>
    <w:rsid w:val="00E368B9"/>
    <w:rsid w:val="00E45AF0"/>
    <w:rsid w:val="00E467BB"/>
    <w:rsid w:val="00E5123C"/>
    <w:rsid w:val="00E51450"/>
    <w:rsid w:val="00E52697"/>
    <w:rsid w:val="00E544CB"/>
    <w:rsid w:val="00E55253"/>
    <w:rsid w:val="00E5712A"/>
    <w:rsid w:val="00E601B4"/>
    <w:rsid w:val="00E613B1"/>
    <w:rsid w:val="00E61911"/>
    <w:rsid w:val="00E62B1C"/>
    <w:rsid w:val="00E65FCD"/>
    <w:rsid w:val="00E74CF6"/>
    <w:rsid w:val="00E7735F"/>
    <w:rsid w:val="00E77A6E"/>
    <w:rsid w:val="00E77F7C"/>
    <w:rsid w:val="00E81507"/>
    <w:rsid w:val="00E82B05"/>
    <w:rsid w:val="00E842BD"/>
    <w:rsid w:val="00E84B95"/>
    <w:rsid w:val="00E9170C"/>
    <w:rsid w:val="00E91EA9"/>
    <w:rsid w:val="00E93730"/>
    <w:rsid w:val="00E94643"/>
    <w:rsid w:val="00E949E5"/>
    <w:rsid w:val="00E94F45"/>
    <w:rsid w:val="00E96088"/>
    <w:rsid w:val="00E9681F"/>
    <w:rsid w:val="00E9782F"/>
    <w:rsid w:val="00E97D67"/>
    <w:rsid w:val="00EA042C"/>
    <w:rsid w:val="00EA1855"/>
    <w:rsid w:val="00EA496F"/>
    <w:rsid w:val="00EB3309"/>
    <w:rsid w:val="00EB4598"/>
    <w:rsid w:val="00EB5A35"/>
    <w:rsid w:val="00EB69EC"/>
    <w:rsid w:val="00EC0FAA"/>
    <w:rsid w:val="00EC4825"/>
    <w:rsid w:val="00EC4AD9"/>
    <w:rsid w:val="00EC7EFD"/>
    <w:rsid w:val="00ED0226"/>
    <w:rsid w:val="00ED562F"/>
    <w:rsid w:val="00EE2105"/>
    <w:rsid w:val="00EE6802"/>
    <w:rsid w:val="00EF02FB"/>
    <w:rsid w:val="00EF21B8"/>
    <w:rsid w:val="00EF2654"/>
    <w:rsid w:val="00EF28FB"/>
    <w:rsid w:val="00EF69C3"/>
    <w:rsid w:val="00F00FAB"/>
    <w:rsid w:val="00F02DB6"/>
    <w:rsid w:val="00F03D44"/>
    <w:rsid w:val="00F05224"/>
    <w:rsid w:val="00F058C6"/>
    <w:rsid w:val="00F06BE9"/>
    <w:rsid w:val="00F10D6E"/>
    <w:rsid w:val="00F11876"/>
    <w:rsid w:val="00F120C9"/>
    <w:rsid w:val="00F13317"/>
    <w:rsid w:val="00F14FEA"/>
    <w:rsid w:val="00F168B3"/>
    <w:rsid w:val="00F169C4"/>
    <w:rsid w:val="00F16B3E"/>
    <w:rsid w:val="00F16C1D"/>
    <w:rsid w:val="00F2286C"/>
    <w:rsid w:val="00F22A59"/>
    <w:rsid w:val="00F301DA"/>
    <w:rsid w:val="00F3282F"/>
    <w:rsid w:val="00F335EF"/>
    <w:rsid w:val="00F33781"/>
    <w:rsid w:val="00F37BC3"/>
    <w:rsid w:val="00F4026B"/>
    <w:rsid w:val="00F466DF"/>
    <w:rsid w:val="00F512E6"/>
    <w:rsid w:val="00F5228A"/>
    <w:rsid w:val="00F54BCB"/>
    <w:rsid w:val="00F640F9"/>
    <w:rsid w:val="00F663B9"/>
    <w:rsid w:val="00F70BE2"/>
    <w:rsid w:val="00F710D5"/>
    <w:rsid w:val="00F711D1"/>
    <w:rsid w:val="00F71AAB"/>
    <w:rsid w:val="00F7347B"/>
    <w:rsid w:val="00F73800"/>
    <w:rsid w:val="00F742BB"/>
    <w:rsid w:val="00F82F5E"/>
    <w:rsid w:val="00F84F21"/>
    <w:rsid w:val="00F861CA"/>
    <w:rsid w:val="00F9131B"/>
    <w:rsid w:val="00F924E6"/>
    <w:rsid w:val="00F93437"/>
    <w:rsid w:val="00F95757"/>
    <w:rsid w:val="00F97064"/>
    <w:rsid w:val="00F97880"/>
    <w:rsid w:val="00FA0FCE"/>
    <w:rsid w:val="00FA1EAC"/>
    <w:rsid w:val="00FA2D44"/>
    <w:rsid w:val="00FA3EAF"/>
    <w:rsid w:val="00FB020C"/>
    <w:rsid w:val="00FB1785"/>
    <w:rsid w:val="00FB2186"/>
    <w:rsid w:val="00FB5F82"/>
    <w:rsid w:val="00FB68C6"/>
    <w:rsid w:val="00FB6DE6"/>
    <w:rsid w:val="00FC29D8"/>
    <w:rsid w:val="00FC31EB"/>
    <w:rsid w:val="00FC37C0"/>
    <w:rsid w:val="00FC3C61"/>
    <w:rsid w:val="00FC6489"/>
    <w:rsid w:val="00FD1130"/>
    <w:rsid w:val="00FD4B98"/>
    <w:rsid w:val="00FE26DF"/>
    <w:rsid w:val="00FE30E4"/>
    <w:rsid w:val="00FE4A0E"/>
    <w:rsid w:val="00FE73CD"/>
    <w:rsid w:val="00FF0A3A"/>
    <w:rsid w:val="00FF14BE"/>
    <w:rsid w:val="00FF364E"/>
    <w:rsid w:val="00FF36AF"/>
    <w:rsid w:val="00FF426D"/>
    <w:rsid w:val="00FF4CC5"/>
    <w:rsid w:val="00FF77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houaiss/acao" w:name="hm"/>
  <w:smartTagType w:namespaceuri="schemas-houaiss/acao" w:name="dm"/>
  <w:smartTagType w:namespaceuri="schemas-houaiss/mini" w:name="verbetes"/>
  <w:shapeDefaults>
    <o:shapedefaults v:ext="edit" spidmax="10241"/>
    <o:shapelayout v:ext="edit">
      <o:idmap v:ext="edit" data="1"/>
    </o:shapelayout>
  </w:shapeDefaults>
  <w:decimalSymbol w:val=","/>
  <w:listSeparator w:val=";"/>
  <w14:docId w14:val="02C380F8"/>
  <w15:docId w15:val="{767C03A1-5725-43E4-8DE3-FB5C85FA6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99"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Normal"/>
    <w:qFormat/>
    <w:pPr>
      <w:keepNext/>
      <w:widowControl w:val="0"/>
      <w:ind w:left="567"/>
      <w:outlineLvl w:val="0"/>
    </w:pPr>
    <w:rPr>
      <w:color w:val="000000"/>
      <w:sz w:val="24"/>
    </w:rPr>
  </w:style>
  <w:style w:type="paragraph" w:styleId="Ttulo2">
    <w:name w:val="heading 2"/>
    <w:basedOn w:val="Normal"/>
    <w:next w:val="Normal"/>
    <w:qFormat/>
    <w:pPr>
      <w:keepNext/>
      <w:widowControl w:val="0"/>
      <w:spacing w:after="120"/>
      <w:ind w:left="2160" w:firstLine="720"/>
      <w:outlineLvl w:val="1"/>
    </w:pPr>
    <w:rPr>
      <w:color w:val="000000"/>
      <w:sz w:val="24"/>
    </w:rPr>
  </w:style>
  <w:style w:type="paragraph" w:styleId="Ttulo3">
    <w:name w:val="heading 3"/>
    <w:basedOn w:val="Normal"/>
    <w:next w:val="Normal"/>
    <w:qFormat/>
    <w:pPr>
      <w:keepNext/>
      <w:widowControl w:val="0"/>
      <w:spacing w:after="120"/>
      <w:jc w:val="center"/>
      <w:outlineLvl w:val="2"/>
    </w:pPr>
    <w:rPr>
      <w:color w:val="000000"/>
      <w:sz w:val="24"/>
    </w:rPr>
  </w:style>
  <w:style w:type="paragraph" w:styleId="Ttulo4">
    <w:name w:val="heading 4"/>
    <w:basedOn w:val="Normal"/>
    <w:next w:val="Normal"/>
    <w:qFormat/>
    <w:pPr>
      <w:keepNext/>
      <w:widowControl w:val="0"/>
      <w:spacing w:after="120"/>
      <w:ind w:left="2160" w:firstLine="720"/>
      <w:jc w:val="center"/>
      <w:outlineLvl w:val="3"/>
    </w:pPr>
    <w:rPr>
      <w:color w:val="000000"/>
      <w:sz w:val="24"/>
    </w:rPr>
  </w:style>
  <w:style w:type="paragraph" w:styleId="Ttulo50">
    <w:name w:val="heading 5"/>
    <w:basedOn w:val="Normal"/>
    <w:next w:val="Normal"/>
    <w:qFormat/>
    <w:pPr>
      <w:keepNext/>
      <w:widowControl w:val="0"/>
      <w:numPr>
        <w:ilvl w:val="12"/>
      </w:numPr>
      <w:spacing w:after="120"/>
      <w:jc w:val="center"/>
      <w:outlineLvl w:val="4"/>
    </w:pPr>
    <w:rPr>
      <w:b/>
      <w:bCs/>
      <w:color w:val="000000"/>
      <w:sz w:val="24"/>
    </w:rPr>
  </w:style>
  <w:style w:type="paragraph" w:styleId="Ttulo6">
    <w:name w:val="heading 6"/>
    <w:basedOn w:val="Normal"/>
    <w:next w:val="Normal"/>
    <w:qFormat/>
    <w:pPr>
      <w:keepNext/>
      <w:widowControl w:val="0"/>
      <w:ind w:left="2835"/>
      <w:jc w:val="center"/>
      <w:outlineLvl w:val="5"/>
    </w:pPr>
    <w:rPr>
      <w:color w:val="000000"/>
      <w:sz w:val="24"/>
    </w:rPr>
  </w:style>
  <w:style w:type="paragraph" w:styleId="Ttulo7">
    <w:name w:val="heading 7"/>
    <w:basedOn w:val="Normal"/>
    <w:next w:val="Normal"/>
    <w:qFormat/>
    <w:pPr>
      <w:keepNext/>
      <w:widowControl w:val="0"/>
      <w:outlineLvl w:val="6"/>
    </w:pPr>
    <w:rPr>
      <w:color w:val="000000"/>
      <w:sz w:val="24"/>
    </w:rPr>
  </w:style>
  <w:style w:type="paragraph" w:styleId="Ttulo8">
    <w:name w:val="heading 8"/>
    <w:basedOn w:val="Normal"/>
    <w:next w:val="Normal"/>
    <w:qFormat/>
    <w:pPr>
      <w:keepNext/>
      <w:widowControl w:val="0"/>
      <w:spacing w:after="120"/>
      <w:ind w:left="2880"/>
      <w:outlineLvl w:val="7"/>
    </w:pPr>
    <w:rPr>
      <w:color w:val="000000"/>
      <w:sz w:val="24"/>
    </w:rPr>
  </w:style>
  <w:style w:type="paragraph" w:styleId="Ttulo9">
    <w:name w:val="heading 9"/>
    <w:basedOn w:val="Normal"/>
    <w:next w:val="Normal"/>
    <w:qFormat/>
    <w:pPr>
      <w:keepNext/>
      <w:widowControl w:val="0"/>
      <w:spacing w:after="120"/>
      <w:ind w:left="2880" w:firstLine="720"/>
      <w:jc w:val="both"/>
      <w:outlineLvl w:val="8"/>
    </w:pPr>
    <w:rPr>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pPr>
      <w:widowControl w:val="0"/>
      <w:spacing w:line="480" w:lineRule="auto"/>
      <w:jc w:val="both"/>
    </w:pPr>
    <w:rPr>
      <w:rFonts w:ascii="Arial" w:hAnsi="Arial"/>
      <w:sz w:val="22"/>
    </w:rPr>
  </w:style>
  <w:style w:type="character" w:styleId="Nmerodepgina">
    <w:name w:val="page number"/>
    <w:basedOn w:val="Fontepargpadro"/>
  </w:style>
  <w:style w:type="paragraph" w:styleId="Rodap">
    <w:name w:val="footer"/>
    <w:basedOn w:val="Normal"/>
    <w:pPr>
      <w:tabs>
        <w:tab w:val="center" w:pos="4419"/>
        <w:tab w:val="right" w:pos="8838"/>
      </w:tabs>
    </w:pPr>
  </w:style>
  <w:style w:type="paragraph" w:styleId="Recuodecorpodetexto">
    <w:name w:val="Body Text Indent"/>
    <w:basedOn w:val="Normal"/>
    <w:pPr>
      <w:widowControl w:val="0"/>
      <w:tabs>
        <w:tab w:val="left" w:pos="1063"/>
        <w:tab w:val="left" w:pos="9709"/>
      </w:tabs>
      <w:spacing w:after="120"/>
      <w:ind w:left="2041"/>
      <w:jc w:val="both"/>
    </w:pPr>
    <w:rPr>
      <w:color w:val="000000"/>
      <w:sz w:val="24"/>
    </w:rPr>
  </w:style>
  <w:style w:type="paragraph" w:styleId="Recuodecorpodetexto2">
    <w:name w:val="Body Text Indent 2"/>
    <w:basedOn w:val="Normal"/>
    <w:link w:val="Recuodecorpodetexto2Char"/>
    <w:pPr>
      <w:widowControl w:val="0"/>
      <w:spacing w:after="120"/>
      <w:ind w:left="1304"/>
      <w:jc w:val="both"/>
    </w:pPr>
    <w:rPr>
      <w:color w:val="000000"/>
      <w:sz w:val="24"/>
    </w:rPr>
  </w:style>
  <w:style w:type="paragraph" w:styleId="Recuodecorpodetexto3">
    <w:name w:val="Body Text Indent 3"/>
    <w:basedOn w:val="Normal"/>
    <w:pPr>
      <w:widowControl w:val="0"/>
      <w:spacing w:after="120"/>
      <w:ind w:left="283"/>
      <w:jc w:val="both"/>
    </w:pPr>
    <w:rPr>
      <w:color w:val="000000"/>
      <w:sz w:val="24"/>
    </w:rPr>
  </w:style>
  <w:style w:type="paragraph" w:styleId="Corpodetexto2">
    <w:name w:val="Body Text 2"/>
    <w:basedOn w:val="Normal"/>
    <w:pPr>
      <w:widowControl w:val="0"/>
      <w:spacing w:after="120"/>
      <w:jc w:val="center"/>
    </w:pPr>
    <w:rPr>
      <w:color w:val="000000"/>
      <w:sz w:val="24"/>
    </w:rPr>
  </w:style>
  <w:style w:type="paragraph" w:styleId="Corpodetexto3">
    <w:name w:val="Body Text 3"/>
    <w:basedOn w:val="Normal"/>
    <w:link w:val="Corpodetexto3Char"/>
    <w:pPr>
      <w:widowControl w:val="0"/>
      <w:spacing w:after="120"/>
      <w:jc w:val="both"/>
    </w:pPr>
    <w:rPr>
      <w:color w:val="000000"/>
      <w:sz w:val="24"/>
    </w:rPr>
  </w:style>
  <w:style w:type="paragraph" w:styleId="Cabealho">
    <w:name w:val="header"/>
    <w:aliases w:val="Cabeçalho superior,encabezado"/>
    <w:basedOn w:val="Normal"/>
    <w:link w:val="CabealhoChar"/>
    <w:uiPriority w:val="99"/>
    <w:pPr>
      <w:tabs>
        <w:tab w:val="center" w:pos="4419"/>
        <w:tab w:val="right" w:pos="8838"/>
      </w:tabs>
    </w:pPr>
  </w:style>
  <w:style w:type="paragraph" w:styleId="Textodebalo">
    <w:name w:val="Balloon Text"/>
    <w:basedOn w:val="Normal"/>
    <w:semiHidden/>
    <w:rPr>
      <w:rFonts w:ascii="Tahoma" w:hAnsi="Tahoma" w:cs="Tahoma"/>
      <w:sz w:val="16"/>
      <w:szCs w:val="16"/>
    </w:rPr>
  </w:style>
  <w:style w:type="paragraph" w:customStyle="1" w:styleId="Recuodecorpodetexto21">
    <w:name w:val="Recuo de corpo de texto 21"/>
    <w:basedOn w:val="Normal"/>
    <w:pPr>
      <w:suppressAutoHyphens/>
      <w:spacing w:after="120"/>
      <w:ind w:firstLine="709"/>
      <w:jc w:val="both"/>
    </w:pPr>
    <w:rPr>
      <w:sz w:val="24"/>
      <w:lang w:eastAsia="ar-SA"/>
    </w:rPr>
  </w:style>
  <w:style w:type="paragraph" w:customStyle="1" w:styleId="WW-Recuodecorpodetexto21">
    <w:name w:val="WW-Recuo de corpo de texto 21"/>
    <w:basedOn w:val="Normal"/>
    <w:pPr>
      <w:suppressAutoHyphens/>
      <w:spacing w:line="360" w:lineRule="auto"/>
      <w:ind w:left="142" w:firstLine="1"/>
      <w:jc w:val="both"/>
    </w:pPr>
    <w:rPr>
      <w:sz w:val="24"/>
      <w:lang w:eastAsia="ar-SA"/>
    </w:rPr>
  </w:style>
  <w:style w:type="paragraph" w:customStyle="1" w:styleId="WW-Corpodetexto2">
    <w:name w:val="WW-Corpo de texto 2"/>
    <w:basedOn w:val="Normal"/>
    <w:pPr>
      <w:widowControl w:val="0"/>
      <w:suppressAutoHyphens/>
      <w:spacing w:after="120"/>
      <w:ind w:left="567"/>
      <w:jc w:val="both"/>
    </w:pPr>
    <w:rPr>
      <w:sz w:val="24"/>
      <w:lang w:eastAsia="ar-SA"/>
    </w:rPr>
  </w:style>
  <w:style w:type="paragraph" w:styleId="Lista">
    <w:name w:val="List"/>
    <w:basedOn w:val="Corpodetexto"/>
    <w:pPr>
      <w:widowControl/>
      <w:suppressAutoHyphens/>
      <w:spacing w:line="240" w:lineRule="auto"/>
      <w:jc w:val="center"/>
    </w:pPr>
    <w:rPr>
      <w:rFonts w:ascii="Times New Roman" w:hAnsi="Times New Roman"/>
      <w:sz w:val="24"/>
      <w:lang w:eastAsia="ar-SA"/>
    </w:rPr>
  </w:style>
  <w:style w:type="paragraph" w:styleId="Ttulo">
    <w:name w:val="Title"/>
    <w:basedOn w:val="Normal"/>
    <w:next w:val="Subttulo"/>
    <w:link w:val="TtuloChar"/>
    <w:qFormat/>
    <w:pPr>
      <w:widowControl w:val="0"/>
      <w:suppressAutoHyphens/>
      <w:jc w:val="center"/>
    </w:pPr>
    <w:rPr>
      <w:b/>
      <w:spacing w:val="-3"/>
      <w:kern w:val="1"/>
      <w:sz w:val="24"/>
      <w:lang w:val="pt-PT" w:eastAsia="ar-SA"/>
    </w:rPr>
  </w:style>
  <w:style w:type="paragraph" w:styleId="Subttulo">
    <w:name w:val="Subtitle"/>
    <w:basedOn w:val="Normal"/>
    <w:qFormat/>
    <w:pPr>
      <w:spacing w:after="60"/>
      <w:jc w:val="center"/>
      <w:outlineLvl w:val="1"/>
    </w:pPr>
    <w:rPr>
      <w:rFonts w:ascii="Arial" w:hAnsi="Arial" w:cs="Arial"/>
      <w:sz w:val="24"/>
      <w:szCs w:val="24"/>
    </w:rPr>
  </w:style>
  <w:style w:type="paragraph" w:customStyle="1" w:styleId="TTULO5">
    <w:name w:val="TÍTULO 5"/>
    <w:basedOn w:val="Ttulo50"/>
    <w:pPr>
      <w:keepNext w:val="0"/>
      <w:numPr>
        <w:ilvl w:val="4"/>
        <w:numId w:val="1"/>
      </w:numPr>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after="0"/>
    </w:pPr>
    <w:rPr>
      <w:color w:val="auto"/>
      <w:lang w:eastAsia="ar-SA"/>
    </w:rPr>
  </w:style>
  <w:style w:type="paragraph" w:customStyle="1" w:styleId="WW-ndice11">
    <w:name w:val="WW-Índice11"/>
    <w:basedOn w:val="Normal"/>
    <w:pPr>
      <w:suppressLineNumbers/>
      <w:suppressAutoHyphens/>
      <w:jc w:val="both"/>
    </w:pPr>
    <w:rPr>
      <w:sz w:val="24"/>
      <w:lang w:eastAsia="ar-SA"/>
    </w:rPr>
  </w:style>
  <w:style w:type="paragraph" w:customStyle="1" w:styleId="WW-Textodecomentrio">
    <w:name w:val="WW-Texto de comentário"/>
    <w:basedOn w:val="Normal"/>
    <w:pPr>
      <w:widowControl w:val="0"/>
      <w:suppressAutoHyphens/>
      <w:jc w:val="both"/>
    </w:pPr>
    <w:rPr>
      <w:sz w:val="24"/>
      <w:lang w:eastAsia="ar-SA"/>
    </w:rPr>
  </w:style>
  <w:style w:type="paragraph" w:styleId="Textoembloco">
    <w:name w:val="Block Text"/>
    <w:basedOn w:val="Normal"/>
    <w:pPr>
      <w:tabs>
        <w:tab w:val="left" w:pos="-2127"/>
      </w:tabs>
      <w:ind w:left="300" w:right="-199"/>
      <w:jc w:val="both"/>
    </w:pPr>
    <w:rPr>
      <w:sz w:val="26"/>
      <w:szCs w:val="26"/>
    </w:rPr>
  </w:style>
  <w:style w:type="paragraph" w:customStyle="1" w:styleId="OmniPage1794">
    <w:name w:val="OmniPage #1794"/>
    <w:pPr>
      <w:tabs>
        <w:tab w:val="left" w:pos="484"/>
        <w:tab w:val="right" w:pos="8149"/>
      </w:tabs>
      <w:spacing w:line="352" w:lineRule="exact"/>
    </w:pPr>
    <w:rPr>
      <w:sz w:val="24"/>
      <w:lang w:val="en-US"/>
    </w:rPr>
  </w:style>
  <w:style w:type="paragraph" w:customStyle="1" w:styleId="WW-Commarcadores5">
    <w:name w:val="WW-Com marcadores 5"/>
    <w:basedOn w:val="Normal"/>
    <w:pPr>
      <w:widowControl w:val="0"/>
      <w:suppressAutoHyphens/>
      <w:jc w:val="both"/>
    </w:pPr>
    <w:rPr>
      <w:sz w:val="24"/>
      <w:lang w:eastAsia="ar-SA"/>
    </w:rPr>
  </w:style>
  <w:style w:type="paragraph" w:customStyle="1" w:styleId="Ttulo3Arial">
    <w:name w:val="Título 3 + Arial"/>
    <w:aliases w:val="16 pt,Automática,À esquerda"/>
    <w:basedOn w:val="Ttulo3"/>
    <w:rsid w:val="00DA2AA1"/>
    <w:pPr>
      <w:jc w:val="left"/>
    </w:pPr>
    <w:rPr>
      <w:sz w:val="32"/>
      <w:szCs w:val="32"/>
    </w:rPr>
  </w:style>
  <w:style w:type="paragraph" w:customStyle="1" w:styleId="Ttulo414pt">
    <w:name w:val="Título 4 + 14 pt"/>
    <w:aliases w:val="Negrito,Não Itálico"/>
    <w:basedOn w:val="Normal"/>
    <w:rsid w:val="00DA2AA1"/>
  </w:style>
  <w:style w:type="paragraph" w:customStyle="1" w:styleId="WW-Recuodecorpodetexto2">
    <w:name w:val="WW-Recuo de corpo de texto 2"/>
    <w:basedOn w:val="Normal"/>
    <w:rsid w:val="00D810D7"/>
    <w:pPr>
      <w:widowControl w:val="0"/>
      <w:suppressAutoHyphens/>
      <w:ind w:firstLine="567"/>
      <w:jc w:val="both"/>
    </w:pPr>
    <w:rPr>
      <w:sz w:val="24"/>
      <w:lang w:eastAsia="ar-SA"/>
    </w:rPr>
  </w:style>
  <w:style w:type="paragraph" w:customStyle="1" w:styleId="BodyText21">
    <w:name w:val="Body Text 21"/>
    <w:basedOn w:val="Normal"/>
    <w:rsid w:val="00D810D7"/>
    <w:pPr>
      <w:tabs>
        <w:tab w:val="left" w:pos="567"/>
        <w:tab w:val="left" w:pos="709"/>
        <w:tab w:val="left" w:pos="1560"/>
        <w:tab w:val="left" w:pos="1701"/>
        <w:tab w:val="left" w:pos="1985"/>
        <w:tab w:val="left" w:pos="2127"/>
      </w:tabs>
      <w:jc w:val="both"/>
    </w:pPr>
    <w:rPr>
      <w:rFonts w:ascii="Arial" w:hAnsi="Arial"/>
      <w:sz w:val="24"/>
    </w:rPr>
  </w:style>
  <w:style w:type="paragraph" w:customStyle="1" w:styleId="Textosemformatao">
    <w:name w:val="Texto sem formatação"/>
    <w:basedOn w:val="Normal"/>
    <w:rsid w:val="00B50C9B"/>
    <w:pPr>
      <w:suppressAutoHyphens/>
    </w:pPr>
    <w:rPr>
      <w:rFonts w:ascii="Courier New" w:hAnsi="Courier New" w:cs="Courier New"/>
      <w:lang w:eastAsia="ar-SA"/>
    </w:rPr>
  </w:style>
  <w:style w:type="table" w:styleId="Tabelacomgrade">
    <w:name w:val="Table Grid"/>
    <w:basedOn w:val="Tabelanormal"/>
    <w:rsid w:val="00993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detextoChar">
    <w:name w:val="Corpo de texto Char"/>
    <w:link w:val="Corpodetexto"/>
    <w:rsid w:val="00252CAF"/>
    <w:rPr>
      <w:rFonts w:ascii="Arial" w:hAnsi="Arial"/>
      <w:sz w:val="22"/>
    </w:rPr>
  </w:style>
  <w:style w:type="character" w:styleId="Hyperlink">
    <w:name w:val="Hyperlink"/>
    <w:rsid w:val="003F3752"/>
    <w:rPr>
      <w:color w:val="0000FF"/>
      <w:u w:val="single"/>
    </w:rPr>
  </w:style>
  <w:style w:type="character" w:customStyle="1" w:styleId="Manoel">
    <w:name w:val="Manoel"/>
    <w:uiPriority w:val="99"/>
    <w:qFormat/>
    <w:rsid w:val="00B01495"/>
    <w:rPr>
      <w:rFonts w:ascii="Arial" w:hAnsi="Arial" w:cs="Arial"/>
      <w:color w:val="7030A0"/>
      <w:sz w:val="20"/>
    </w:rPr>
  </w:style>
  <w:style w:type="paragraph" w:styleId="PargrafodaLista">
    <w:name w:val="List Paragraph"/>
    <w:basedOn w:val="Normal"/>
    <w:uiPriority w:val="34"/>
    <w:qFormat/>
    <w:rsid w:val="00351C26"/>
    <w:pPr>
      <w:ind w:left="708"/>
    </w:pPr>
    <w:rPr>
      <w:sz w:val="24"/>
      <w:szCs w:val="24"/>
    </w:rPr>
  </w:style>
  <w:style w:type="paragraph" w:styleId="Citao">
    <w:name w:val="Quote"/>
    <w:basedOn w:val="Normal"/>
    <w:next w:val="Normal"/>
    <w:link w:val="CitaoChar"/>
    <w:qFormat/>
    <w:rsid w:val="00E544CB"/>
    <w:rPr>
      <w:i/>
      <w:iCs/>
      <w:color w:val="000000"/>
    </w:rPr>
  </w:style>
  <w:style w:type="character" w:customStyle="1" w:styleId="CitaoChar">
    <w:name w:val="Citação Char"/>
    <w:basedOn w:val="Fontepargpadro"/>
    <w:link w:val="Citao"/>
    <w:rsid w:val="00E544CB"/>
    <w:rPr>
      <w:i/>
      <w:iCs/>
      <w:color w:val="000000"/>
    </w:rPr>
  </w:style>
  <w:style w:type="paragraph" w:customStyle="1" w:styleId="Nivel2">
    <w:name w:val="Nivel 2"/>
    <w:link w:val="Nivel2Char"/>
    <w:uiPriority w:val="99"/>
    <w:qFormat/>
    <w:rsid w:val="00BC76CA"/>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uiPriority w:val="99"/>
    <w:qFormat/>
    <w:rsid w:val="00BC76CA"/>
    <w:pPr>
      <w:numPr>
        <w:ilvl w:val="0"/>
      </w:numPr>
    </w:pPr>
    <w:rPr>
      <w:rFonts w:cs="Arial"/>
      <w:b/>
    </w:rPr>
  </w:style>
  <w:style w:type="paragraph" w:customStyle="1" w:styleId="Nivel3">
    <w:name w:val="Nivel 3"/>
    <w:basedOn w:val="Nivel2"/>
    <w:link w:val="Nivel3Char"/>
    <w:uiPriority w:val="99"/>
    <w:qFormat/>
    <w:rsid w:val="00BC76CA"/>
    <w:pPr>
      <w:numPr>
        <w:ilvl w:val="2"/>
      </w:numPr>
    </w:pPr>
    <w:rPr>
      <w:rFonts w:cs="Arial"/>
      <w:color w:val="000000"/>
    </w:rPr>
  </w:style>
  <w:style w:type="paragraph" w:customStyle="1" w:styleId="Nivel4">
    <w:name w:val="Nivel 4"/>
    <w:basedOn w:val="Nivel3"/>
    <w:link w:val="Nivel4Char"/>
    <w:uiPriority w:val="99"/>
    <w:qFormat/>
    <w:rsid w:val="00BC76CA"/>
    <w:pPr>
      <w:numPr>
        <w:ilvl w:val="3"/>
      </w:numPr>
    </w:pPr>
    <w:rPr>
      <w:color w:val="auto"/>
    </w:rPr>
  </w:style>
  <w:style w:type="paragraph" w:customStyle="1" w:styleId="Nivel5">
    <w:name w:val="Nivel 5"/>
    <w:basedOn w:val="Nivel4"/>
    <w:uiPriority w:val="99"/>
    <w:qFormat/>
    <w:rsid w:val="00BC76CA"/>
    <w:pPr>
      <w:numPr>
        <w:ilvl w:val="4"/>
      </w:numPr>
      <w:tabs>
        <w:tab w:val="num" w:pos="3600"/>
      </w:tabs>
      <w:ind w:left="3600" w:hanging="360"/>
    </w:pPr>
  </w:style>
  <w:style w:type="character" w:customStyle="1" w:styleId="Nivel4Char">
    <w:name w:val="Nivel 4 Char"/>
    <w:basedOn w:val="Fontepargpadro"/>
    <w:link w:val="Nivel4"/>
    <w:uiPriority w:val="99"/>
    <w:rsid w:val="00BC76CA"/>
    <w:rPr>
      <w:rFonts w:ascii="Ecofont_Spranq_eco_Sans" w:eastAsia="Arial Unicode MS" w:hAnsi="Ecofont_Spranq_eco_Sans" w:cs="Arial"/>
    </w:rPr>
  </w:style>
  <w:style w:type="character" w:customStyle="1" w:styleId="Nivel2Char">
    <w:name w:val="Nivel 2 Char"/>
    <w:basedOn w:val="Fontepargpadro"/>
    <w:link w:val="Nivel2"/>
    <w:uiPriority w:val="99"/>
    <w:locked/>
    <w:rsid w:val="003A22CB"/>
    <w:rPr>
      <w:rFonts w:ascii="Ecofont_Spranq_eco_Sans" w:eastAsia="Arial Unicode MS" w:hAnsi="Ecofont_Spranq_eco_Sans"/>
      <w:lang w:val="pt-BR" w:eastAsia="pt-BR" w:bidi="ar-SA"/>
    </w:rPr>
  </w:style>
  <w:style w:type="character" w:customStyle="1" w:styleId="Nivel3Char">
    <w:name w:val="Nivel 3 Char"/>
    <w:basedOn w:val="Fontepargpadro"/>
    <w:link w:val="Nivel3"/>
    <w:uiPriority w:val="99"/>
    <w:locked/>
    <w:rsid w:val="003A22CB"/>
    <w:rPr>
      <w:rFonts w:ascii="Ecofont_Spranq_eco_Sans" w:eastAsia="Arial Unicode MS" w:hAnsi="Ecofont_Spranq_eco_Sans" w:cs="Arial"/>
      <w:color w:val="000000"/>
    </w:rPr>
  </w:style>
  <w:style w:type="paragraph" w:customStyle="1" w:styleId="WW-Textosimples">
    <w:name w:val="WW-Texto simples"/>
    <w:basedOn w:val="Normal"/>
    <w:uiPriority w:val="99"/>
    <w:rsid w:val="009A27D3"/>
    <w:pPr>
      <w:widowControl w:val="0"/>
      <w:suppressAutoHyphens/>
    </w:pPr>
    <w:rPr>
      <w:rFonts w:ascii="Courier New" w:hAnsi="Courier New" w:cs="Courier New"/>
    </w:rPr>
  </w:style>
  <w:style w:type="character" w:customStyle="1" w:styleId="CabealhoChar">
    <w:name w:val="Cabeçalho Char"/>
    <w:aliases w:val="Cabeçalho superior Char,encabezado Char"/>
    <w:basedOn w:val="Fontepargpadro"/>
    <w:link w:val="Cabealho"/>
    <w:uiPriority w:val="99"/>
    <w:locked/>
    <w:rsid w:val="00BD1CE4"/>
  </w:style>
  <w:style w:type="character" w:styleId="Forte">
    <w:name w:val="Strong"/>
    <w:basedOn w:val="Fontepargpadro"/>
    <w:uiPriority w:val="99"/>
    <w:qFormat/>
    <w:rsid w:val="00410366"/>
    <w:rPr>
      <w:b/>
      <w:bCs/>
    </w:rPr>
  </w:style>
  <w:style w:type="paragraph" w:customStyle="1" w:styleId="Textodetem">
    <w:name w:val="Texto de ítem"/>
    <w:basedOn w:val="Normal"/>
    <w:rsid w:val="0071545B"/>
    <w:pPr>
      <w:suppressAutoHyphens/>
      <w:spacing w:before="120" w:after="240"/>
      <w:ind w:left="284" w:firstLine="851"/>
      <w:jc w:val="both"/>
    </w:pPr>
    <w:rPr>
      <w:rFonts w:ascii="Arial" w:eastAsia="Calibri" w:hAnsi="Arial" w:cs="Arial"/>
      <w:sz w:val="24"/>
      <w:szCs w:val="24"/>
      <w:lang w:eastAsia="ar-SA"/>
    </w:rPr>
  </w:style>
  <w:style w:type="character" w:customStyle="1" w:styleId="TtuloChar">
    <w:name w:val="Título Char"/>
    <w:basedOn w:val="Fontepargpadro"/>
    <w:link w:val="Ttulo"/>
    <w:rsid w:val="005E5237"/>
    <w:rPr>
      <w:b/>
      <w:spacing w:val="-3"/>
      <w:kern w:val="1"/>
      <w:sz w:val="24"/>
      <w:lang w:val="pt-PT" w:eastAsia="ar-SA"/>
    </w:rPr>
  </w:style>
  <w:style w:type="character" w:styleId="Refdecomentrio">
    <w:name w:val="annotation reference"/>
    <w:basedOn w:val="Fontepargpadro"/>
    <w:rsid w:val="007346FD"/>
    <w:rPr>
      <w:sz w:val="16"/>
      <w:szCs w:val="16"/>
    </w:rPr>
  </w:style>
  <w:style w:type="paragraph" w:styleId="Textodecomentrio">
    <w:name w:val="annotation text"/>
    <w:basedOn w:val="Normal"/>
    <w:link w:val="TextodecomentrioChar"/>
    <w:rsid w:val="007346FD"/>
  </w:style>
  <w:style w:type="character" w:customStyle="1" w:styleId="TextodecomentrioChar">
    <w:name w:val="Texto de comentário Char"/>
    <w:basedOn w:val="Fontepargpadro"/>
    <w:link w:val="Textodecomentrio"/>
    <w:rsid w:val="007346FD"/>
  </w:style>
  <w:style w:type="paragraph" w:styleId="Assuntodocomentrio">
    <w:name w:val="annotation subject"/>
    <w:basedOn w:val="Textodecomentrio"/>
    <w:next w:val="Textodecomentrio"/>
    <w:link w:val="AssuntodocomentrioChar"/>
    <w:rsid w:val="007346FD"/>
    <w:rPr>
      <w:b/>
      <w:bCs/>
    </w:rPr>
  </w:style>
  <w:style w:type="character" w:customStyle="1" w:styleId="AssuntodocomentrioChar">
    <w:name w:val="Assunto do comentário Char"/>
    <w:basedOn w:val="TextodecomentrioChar"/>
    <w:link w:val="Assuntodocomentrio"/>
    <w:rsid w:val="007346FD"/>
    <w:rPr>
      <w:b/>
      <w:bCs/>
    </w:rPr>
  </w:style>
  <w:style w:type="paragraph" w:styleId="Reviso">
    <w:name w:val="Revision"/>
    <w:hidden/>
    <w:uiPriority w:val="99"/>
    <w:semiHidden/>
    <w:rsid w:val="00194761"/>
  </w:style>
  <w:style w:type="character" w:customStyle="1" w:styleId="Recuodecorpodetexto2Char">
    <w:name w:val="Recuo de corpo de texto 2 Char"/>
    <w:basedOn w:val="Fontepargpadro"/>
    <w:link w:val="Recuodecorpodetexto2"/>
    <w:rsid w:val="000E3F35"/>
    <w:rPr>
      <w:color w:val="000000"/>
      <w:sz w:val="24"/>
    </w:rPr>
  </w:style>
  <w:style w:type="character" w:customStyle="1" w:styleId="Corpodetexto3Char">
    <w:name w:val="Corpo de texto 3 Char"/>
    <w:basedOn w:val="Fontepargpadro"/>
    <w:link w:val="Corpodetexto3"/>
    <w:rsid w:val="00C35F54"/>
    <w:rPr>
      <w:color w:val="000000"/>
      <w:sz w:val="24"/>
    </w:rPr>
  </w:style>
  <w:style w:type="paragraph" w:customStyle="1" w:styleId="PADRO">
    <w:name w:val="PADRÃO"/>
    <w:uiPriority w:val="99"/>
    <w:rsid w:val="00C35F54"/>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styleId="nfase">
    <w:name w:val="Emphasis"/>
    <w:basedOn w:val="Fontepargpadro"/>
    <w:uiPriority w:val="20"/>
    <w:qFormat/>
    <w:rsid w:val="00B460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64608">
      <w:bodyDiv w:val="1"/>
      <w:marLeft w:val="0"/>
      <w:marRight w:val="0"/>
      <w:marTop w:val="0"/>
      <w:marBottom w:val="0"/>
      <w:divBdr>
        <w:top w:val="none" w:sz="0" w:space="0" w:color="auto"/>
        <w:left w:val="none" w:sz="0" w:space="0" w:color="auto"/>
        <w:bottom w:val="none" w:sz="0" w:space="0" w:color="auto"/>
        <w:right w:val="none" w:sz="0" w:space="0" w:color="auto"/>
      </w:divBdr>
    </w:div>
    <w:div w:id="42676802">
      <w:bodyDiv w:val="1"/>
      <w:marLeft w:val="0"/>
      <w:marRight w:val="0"/>
      <w:marTop w:val="0"/>
      <w:marBottom w:val="0"/>
      <w:divBdr>
        <w:top w:val="none" w:sz="0" w:space="0" w:color="auto"/>
        <w:left w:val="none" w:sz="0" w:space="0" w:color="auto"/>
        <w:bottom w:val="none" w:sz="0" w:space="0" w:color="auto"/>
        <w:right w:val="none" w:sz="0" w:space="0" w:color="auto"/>
      </w:divBdr>
    </w:div>
    <w:div w:id="153226519">
      <w:bodyDiv w:val="1"/>
      <w:marLeft w:val="0"/>
      <w:marRight w:val="0"/>
      <w:marTop w:val="0"/>
      <w:marBottom w:val="0"/>
      <w:divBdr>
        <w:top w:val="none" w:sz="0" w:space="0" w:color="auto"/>
        <w:left w:val="none" w:sz="0" w:space="0" w:color="auto"/>
        <w:bottom w:val="none" w:sz="0" w:space="0" w:color="auto"/>
        <w:right w:val="none" w:sz="0" w:space="0" w:color="auto"/>
      </w:divBdr>
    </w:div>
    <w:div w:id="239099165">
      <w:bodyDiv w:val="1"/>
      <w:marLeft w:val="0"/>
      <w:marRight w:val="0"/>
      <w:marTop w:val="0"/>
      <w:marBottom w:val="0"/>
      <w:divBdr>
        <w:top w:val="none" w:sz="0" w:space="0" w:color="auto"/>
        <w:left w:val="none" w:sz="0" w:space="0" w:color="auto"/>
        <w:bottom w:val="none" w:sz="0" w:space="0" w:color="auto"/>
        <w:right w:val="none" w:sz="0" w:space="0" w:color="auto"/>
      </w:divBdr>
    </w:div>
    <w:div w:id="454639378">
      <w:bodyDiv w:val="1"/>
      <w:marLeft w:val="0"/>
      <w:marRight w:val="0"/>
      <w:marTop w:val="0"/>
      <w:marBottom w:val="0"/>
      <w:divBdr>
        <w:top w:val="none" w:sz="0" w:space="0" w:color="auto"/>
        <w:left w:val="none" w:sz="0" w:space="0" w:color="auto"/>
        <w:bottom w:val="none" w:sz="0" w:space="0" w:color="auto"/>
        <w:right w:val="none" w:sz="0" w:space="0" w:color="auto"/>
      </w:divBdr>
    </w:div>
    <w:div w:id="486434198">
      <w:bodyDiv w:val="1"/>
      <w:marLeft w:val="0"/>
      <w:marRight w:val="0"/>
      <w:marTop w:val="0"/>
      <w:marBottom w:val="0"/>
      <w:divBdr>
        <w:top w:val="none" w:sz="0" w:space="0" w:color="auto"/>
        <w:left w:val="none" w:sz="0" w:space="0" w:color="auto"/>
        <w:bottom w:val="none" w:sz="0" w:space="0" w:color="auto"/>
        <w:right w:val="none" w:sz="0" w:space="0" w:color="auto"/>
      </w:divBdr>
      <w:divsChild>
        <w:div w:id="22900622">
          <w:marLeft w:val="0"/>
          <w:marRight w:val="0"/>
          <w:marTop w:val="0"/>
          <w:marBottom w:val="0"/>
          <w:divBdr>
            <w:top w:val="none" w:sz="0" w:space="0" w:color="auto"/>
            <w:left w:val="none" w:sz="0" w:space="0" w:color="auto"/>
            <w:bottom w:val="none" w:sz="0" w:space="0" w:color="auto"/>
            <w:right w:val="none" w:sz="0" w:space="0" w:color="auto"/>
          </w:divBdr>
        </w:div>
        <w:div w:id="49427111">
          <w:marLeft w:val="0"/>
          <w:marRight w:val="0"/>
          <w:marTop w:val="0"/>
          <w:marBottom w:val="0"/>
          <w:divBdr>
            <w:top w:val="none" w:sz="0" w:space="0" w:color="auto"/>
            <w:left w:val="none" w:sz="0" w:space="0" w:color="auto"/>
            <w:bottom w:val="none" w:sz="0" w:space="0" w:color="auto"/>
            <w:right w:val="none" w:sz="0" w:space="0" w:color="auto"/>
          </w:divBdr>
        </w:div>
        <w:div w:id="91709861">
          <w:marLeft w:val="0"/>
          <w:marRight w:val="0"/>
          <w:marTop w:val="0"/>
          <w:marBottom w:val="0"/>
          <w:divBdr>
            <w:top w:val="none" w:sz="0" w:space="0" w:color="auto"/>
            <w:left w:val="none" w:sz="0" w:space="0" w:color="auto"/>
            <w:bottom w:val="none" w:sz="0" w:space="0" w:color="auto"/>
            <w:right w:val="none" w:sz="0" w:space="0" w:color="auto"/>
          </w:divBdr>
        </w:div>
        <w:div w:id="255595351">
          <w:marLeft w:val="0"/>
          <w:marRight w:val="0"/>
          <w:marTop w:val="0"/>
          <w:marBottom w:val="0"/>
          <w:divBdr>
            <w:top w:val="none" w:sz="0" w:space="0" w:color="auto"/>
            <w:left w:val="none" w:sz="0" w:space="0" w:color="auto"/>
            <w:bottom w:val="none" w:sz="0" w:space="0" w:color="auto"/>
            <w:right w:val="none" w:sz="0" w:space="0" w:color="auto"/>
          </w:divBdr>
        </w:div>
        <w:div w:id="291402756">
          <w:marLeft w:val="0"/>
          <w:marRight w:val="0"/>
          <w:marTop w:val="0"/>
          <w:marBottom w:val="0"/>
          <w:divBdr>
            <w:top w:val="none" w:sz="0" w:space="0" w:color="auto"/>
            <w:left w:val="none" w:sz="0" w:space="0" w:color="auto"/>
            <w:bottom w:val="none" w:sz="0" w:space="0" w:color="auto"/>
            <w:right w:val="none" w:sz="0" w:space="0" w:color="auto"/>
          </w:divBdr>
        </w:div>
        <w:div w:id="366495221">
          <w:marLeft w:val="0"/>
          <w:marRight w:val="0"/>
          <w:marTop w:val="0"/>
          <w:marBottom w:val="0"/>
          <w:divBdr>
            <w:top w:val="none" w:sz="0" w:space="0" w:color="auto"/>
            <w:left w:val="none" w:sz="0" w:space="0" w:color="auto"/>
            <w:bottom w:val="none" w:sz="0" w:space="0" w:color="auto"/>
            <w:right w:val="none" w:sz="0" w:space="0" w:color="auto"/>
          </w:divBdr>
        </w:div>
        <w:div w:id="426922079">
          <w:marLeft w:val="0"/>
          <w:marRight w:val="0"/>
          <w:marTop w:val="0"/>
          <w:marBottom w:val="0"/>
          <w:divBdr>
            <w:top w:val="none" w:sz="0" w:space="0" w:color="auto"/>
            <w:left w:val="none" w:sz="0" w:space="0" w:color="auto"/>
            <w:bottom w:val="none" w:sz="0" w:space="0" w:color="auto"/>
            <w:right w:val="none" w:sz="0" w:space="0" w:color="auto"/>
          </w:divBdr>
        </w:div>
        <w:div w:id="513613449">
          <w:marLeft w:val="0"/>
          <w:marRight w:val="0"/>
          <w:marTop w:val="0"/>
          <w:marBottom w:val="0"/>
          <w:divBdr>
            <w:top w:val="none" w:sz="0" w:space="0" w:color="auto"/>
            <w:left w:val="none" w:sz="0" w:space="0" w:color="auto"/>
            <w:bottom w:val="none" w:sz="0" w:space="0" w:color="auto"/>
            <w:right w:val="none" w:sz="0" w:space="0" w:color="auto"/>
          </w:divBdr>
        </w:div>
        <w:div w:id="539047780">
          <w:marLeft w:val="0"/>
          <w:marRight w:val="0"/>
          <w:marTop w:val="0"/>
          <w:marBottom w:val="0"/>
          <w:divBdr>
            <w:top w:val="none" w:sz="0" w:space="0" w:color="auto"/>
            <w:left w:val="none" w:sz="0" w:space="0" w:color="auto"/>
            <w:bottom w:val="none" w:sz="0" w:space="0" w:color="auto"/>
            <w:right w:val="none" w:sz="0" w:space="0" w:color="auto"/>
          </w:divBdr>
        </w:div>
        <w:div w:id="581379435">
          <w:marLeft w:val="0"/>
          <w:marRight w:val="0"/>
          <w:marTop w:val="0"/>
          <w:marBottom w:val="0"/>
          <w:divBdr>
            <w:top w:val="none" w:sz="0" w:space="0" w:color="auto"/>
            <w:left w:val="none" w:sz="0" w:space="0" w:color="auto"/>
            <w:bottom w:val="none" w:sz="0" w:space="0" w:color="auto"/>
            <w:right w:val="none" w:sz="0" w:space="0" w:color="auto"/>
          </w:divBdr>
        </w:div>
        <w:div w:id="631525638">
          <w:marLeft w:val="0"/>
          <w:marRight w:val="0"/>
          <w:marTop w:val="0"/>
          <w:marBottom w:val="0"/>
          <w:divBdr>
            <w:top w:val="none" w:sz="0" w:space="0" w:color="auto"/>
            <w:left w:val="none" w:sz="0" w:space="0" w:color="auto"/>
            <w:bottom w:val="none" w:sz="0" w:space="0" w:color="auto"/>
            <w:right w:val="none" w:sz="0" w:space="0" w:color="auto"/>
          </w:divBdr>
        </w:div>
        <w:div w:id="685596242">
          <w:marLeft w:val="0"/>
          <w:marRight w:val="0"/>
          <w:marTop w:val="0"/>
          <w:marBottom w:val="0"/>
          <w:divBdr>
            <w:top w:val="none" w:sz="0" w:space="0" w:color="auto"/>
            <w:left w:val="none" w:sz="0" w:space="0" w:color="auto"/>
            <w:bottom w:val="none" w:sz="0" w:space="0" w:color="auto"/>
            <w:right w:val="none" w:sz="0" w:space="0" w:color="auto"/>
          </w:divBdr>
        </w:div>
        <w:div w:id="756637898">
          <w:marLeft w:val="0"/>
          <w:marRight w:val="0"/>
          <w:marTop w:val="0"/>
          <w:marBottom w:val="0"/>
          <w:divBdr>
            <w:top w:val="none" w:sz="0" w:space="0" w:color="auto"/>
            <w:left w:val="none" w:sz="0" w:space="0" w:color="auto"/>
            <w:bottom w:val="none" w:sz="0" w:space="0" w:color="auto"/>
            <w:right w:val="none" w:sz="0" w:space="0" w:color="auto"/>
          </w:divBdr>
        </w:div>
        <w:div w:id="881287072">
          <w:marLeft w:val="0"/>
          <w:marRight w:val="0"/>
          <w:marTop w:val="0"/>
          <w:marBottom w:val="0"/>
          <w:divBdr>
            <w:top w:val="none" w:sz="0" w:space="0" w:color="auto"/>
            <w:left w:val="none" w:sz="0" w:space="0" w:color="auto"/>
            <w:bottom w:val="none" w:sz="0" w:space="0" w:color="auto"/>
            <w:right w:val="none" w:sz="0" w:space="0" w:color="auto"/>
          </w:divBdr>
        </w:div>
        <w:div w:id="939023282">
          <w:marLeft w:val="0"/>
          <w:marRight w:val="0"/>
          <w:marTop w:val="0"/>
          <w:marBottom w:val="0"/>
          <w:divBdr>
            <w:top w:val="none" w:sz="0" w:space="0" w:color="auto"/>
            <w:left w:val="none" w:sz="0" w:space="0" w:color="auto"/>
            <w:bottom w:val="none" w:sz="0" w:space="0" w:color="auto"/>
            <w:right w:val="none" w:sz="0" w:space="0" w:color="auto"/>
          </w:divBdr>
        </w:div>
        <w:div w:id="948704201">
          <w:marLeft w:val="0"/>
          <w:marRight w:val="0"/>
          <w:marTop w:val="0"/>
          <w:marBottom w:val="0"/>
          <w:divBdr>
            <w:top w:val="none" w:sz="0" w:space="0" w:color="auto"/>
            <w:left w:val="none" w:sz="0" w:space="0" w:color="auto"/>
            <w:bottom w:val="none" w:sz="0" w:space="0" w:color="auto"/>
            <w:right w:val="none" w:sz="0" w:space="0" w:color="auto"/>
          </w:divBdr>
        </w:div>
        <w:div w:id="1013143151">
          <w:marLeft w:val="0"/>
          <w:marRight w:val="0"/>
          <w:marTop w:val="0"/>
          <w:marBottom w:val="0"/>
          <w:divBdr>
            <w:top w:val="none" w:sz="0" w:space="0" w:color="auto"/>
            <w:left w:val="none" w:sz="0" w:space="0" w:color="auto"/>
            <w:bottom w:val="none" w:sz="0" w:space="0" w:color="auto"/>
            <w:right w:val="none" w:sz="0" w:space="0" w:color="auto"/>
          </w:divBdr>
        </w:div>
        <w:div w:id="1066609304">
          <w:marLeft w:val="0"/>
          <w:marRight w:val="0"/>
          <w:marTop w:val="0"/>
          <w:marBottom w:val="0"/>
          <w:divBdr>
            <w:top w:val="none" w:sz="0" w:space="0" w:color="auto"/>
            <w:left w:val="none" w:sz="0" w:space="0" w:color="auto"/>
            <w:bottom w:val="none" w:sz="0" w:space="0" w:color="auto"/>
            <w:right w:val="none" w:sz="0" w:space="0" w:color="auto"/>
          </w:divBdr>
        </w:div>
        <w:div w:id="1102799145">
          <w:marLeft w:val="0"/>
          <w:marRight w:val="0"/>
          <w:marTop w:val="0"/>
          <w:marBottom w:val="0"/>
          <w:divBdr>
            <w:top w:val="none" w:sz="0" w:space="0" w:color="auto"/>
            <w:left w:val="none" w:sz="0" w:space="0" w:color="auto"/>
            <w:bottom w:val="none" w:sz="0" w:space="0" w:color="auto"/>
            <w:right w:val="none" w:sz="0" w:space="0" w:color="auto"/>
          </w:divBdr>
        </w:div>
        <w:div w:id="1213229405">
          <w:marLeft w:val="0"/>
          <w:marRight w:val="0"/>
          <w:marTop w:val="0"/>
          <w:marBottom w:val="0"/>
          <w:divBdr>
            <w:top w:val="none" w:sz="0" w:space="0" w:color="auto"/>
            <w:left w:val="none" w:sz="0" w:space="0" w:color="auto"/>
            <w:bottom w:val="none" w:sz="0" w:space="0" w:color="auto"/>
            <w:right w:val="none" w:sz="0" w:space="0" w:color="auto"/>
          </w:divBdr>
        </w:div>
        <w:div w:id="1327707146">
          <w:marLeft w:val="0"/>
          <w:marRight w:val="0"/>
          <w:marTop w:val="0"/>
          <w:marBottom w:val="0"/>
          <w:divBdr>
            <w:top w:val="none" w:sz="0" w:space="0" w:color="auto"/>
            <w:left w:val="none" w:sz="0" w:space="0" w:color="auto"/>
            <w:bottom w:val="none" w:sz="0" w:space="0" w:color="auto"/>
            <w:right w:val="none" w:sz="0" w:space="0" w:color="auto"/>
          </w:divBdr>
        </w:div>
        <w:div w:id="1333029052">
          <w:marLeft w:val="0"/>
          <w:marRight w:val="0"/>
          <w:marTop w:val="0"/>
          <w:marBottom w:val="0"/>
          <w:divBdr>
            <w:top w:val="none" w:sz="0" w:space="0" w:color="auto"/>
            <w:left w:val="none" w:sz="0" w:space="0" w:color="auto"/>
            <w:bottom w:val="none" w:sz="0" w:space="0" w:color="auto"/>
            <w:right w:val="none" w:sz="0" w:space="0" w:color="auto"/>
          </w:divBdr>
        </w:div>
        <w:div w:id="1382051841">
          <w:marLeft w:val="0"/>
          <w:marRight w:val="0"/>
          <w:marTop w:val="0"/>
          <w:marBottom w:val="0"/>
          <w:divBdr>
            <w:top w:val="none" w:sz="0" w:space="0" w:color="auto"/>
            <w:left w:val="none" w:sz="0" w:space="0" w:color="auto"/>
            <w:bottom w:val="none" w:sz="0" w:space="0" w:color="auto"/>
            <w:right w:val="none" w:sz="0" w:space="0" w:color="auto"/>
          </w:divBdr>
        </w:div>
        <w:div w:id="1650481785">
          <w:marLeft w:val="0"/>
          <w:marRight w:val="0"/>
          <w:marTop w:val="0"/>
          <w:marBottom w:val="0"/>
          <w:divBdr>
            <w:top w:val="none" w:sz="0" w:space="0" w:color="auto"/>
            <w:left w:val="none" w:sz="0" w:space="0" w:color="auto"/>
            <w:bottom w:val="none" w:sz="0" w:space="0" w:color="auto"/>
            <w:right w:val="none" w:sz="0" w:space="0" w:color="auto"/>
          </w:divBdr>
        </w:div>
        <w:div w:id="1650594333">
          <w:marLeft w:val="0"/>
          <w:marRight w:val="0"/>
          <w:marTop w:val="0"/>
          <w:marBottom w:val="0"/>
          <w:divBdr>
            <w:top w:val="none" w:sz="0" w:space="0" w:color="auto"/>
            <w:left w:val="none" w:sz="0" w:space="0" w:color="auto"/>
            <w:bottom w:val="none" w:sz="0" w:space="0" w:color="auto"/>
            <w:right w:val="none" w:sz="0" w:space="0" w:color="auto"/>
          </w:divBdr>
        </w:div>
        <w:div w:id="1692687369">
          <w:marLeft w:val="0"/>
          <w:marRight w:val="0"/>
          <w:marTop w:val="0"/>
          <w:marBottom w:val="0"/>
          <w:divBdr>
            <w:top w:val="none" w:sz="0" w:space="0" w:color="auto"/>
            <w:left w:val="none" w:sz="0" w:space="0" w:color="auto"/>
            <w:bottom w:val="none" w:sz="0" w:space="0" w:color="auto"/>
            <w:right w:val="none" w:sz="0" w:space="0" w:color="auto"/>
          </w:divBdr>
        </w:div>
        <w:div w:id="1693649577">
          <w:marLeft w:val="0"/>
          <w:marRight w:val="0"/>
          <w:marTop w:val="0"/>
          <w:marBottom w:val="0"/>
          <w:divBdr>
            <w:top w:val="none" w:sz="0" w:space="0" w:color="auto"/>
            <w:left w:val="none" w:sz="0" w:space="0" w:color="auto"/>
            <w:bottom w:val="none" w:sz="0" w:space="0" w:color="auto"/>
            <w:right w:val="none" w:sz="0" w:space="0" w:color="auto"/>
          </w:divBdr>
        </w:div>
        <w:div w:id="1711999505">
          <w:marLeft w:val="0"/>
          <w:marRight w:val="0"/>
          <w:marTop w:val="0"/>
          <w:marBottom w:val="0"/>
          <w:divBdr>
            <w:top w:val="none" w:sz="0" w:space="0" w:color="auto"/>
            <w:left w:val="none" w:sz="0" w:space="0" w:color="auto"/>
            <w:bottom w:val="none" w:sz="0" w:space="0" w:color="auto"/>
            <w:right w:val="none" w:sz="0" w:space="0" w:color="auto"/>
          </w:divBdr>
        </w:div>
        <w:div w:id="1736589728">
          <w:marLeft w:val="0"/>
          <w:marRight w:val="0"/>
          <w:marTop w:val="0"/>
          <w:marBottom w:val="0"/>
          <w:divBdr>
            <w:top w:val="none" w:sz="0" w:space="0" w:color="auto"/>
            <w:left w:val="none" w:sz="0" w:space="0" w:color="auto"/>
            <w:bottom w:val="none" w:sz="0" w:space="0" w:color="auto"/>
            <w:right w:val="none" w:sz="0" w:space="0" w:color="auto"/>
          </w:divBdr>
        </w:div>
        <w:div w:id="1788817408">
          <w:marLeft w:val="0"/>
          <w:marRight w:val="0"/>
          <w:marTop w:val="0"/>
          <w:marBottom w:val="0"/>
          <w:divBdr>
            <w:top w:val="none" w:sz="0" w:space="0" w:color="auto"/>
            <w:left w:val="none" w:sz="0" w:space="0" w:color="auto"/>
            <w:bottom w:val="none" w:sz="0" w:space="0" w:color="auto"/>
            <w:right w:val="none" w:sz="0" w:space="0" w:color="auto"/>
          </w:divBdr>
        </w:div>
        <w:div w:id="1800344280">
          <w:marLeft w:val="0"/>
          <w:marRight w:val="0"/>
          <w:marTop w:val="0"/>
          <w:marBottom w:val="0"/>
          <w:divBdr>
            <w:top w:val="none" w:sz="0" w:space="0" w:color="auto"/>
            <w:left w:val="none" w:sz="0" w:space="0" w:color="auto"/>
            <w:bottom w:val="none" w:sz="0" w:space="0" w:color="auto"/>
            <w:right w:val="none" w:sz="0" w:space="0" w:color="auto"/>
          </w:divBdr>
        </w:div>
        <w:div w:id="1889759451">
          <w:marLeft w:val="0"/>
          <w:marRight w:val="0"/>
          <w:marTop w:val="0"/>
          <w:marBottom w:val="0"/>
          <w:divBdr>
            <w:top w:val="none" w:sz="0" w:space="0" w:color="auto"/>
            <w:left w:val="none" w:sz="0" w:space="0" w:color="auto"/>
            <w:bottom w:val="none" w:sz="0" w:space="0" w:color="auto"/>
            <w:right w:val="none" w:sz="0" w:space="0" w:color="auto"/>
          </w:divBdr>
        </w:div>
        <w:div w:id="1894580443">
          <w:marLeft w:val="0"/>
          <w:marRight w:val="0"/>
          <w:marTop w:val="0"/>
          <w:marBottom w:val="0"/>
          <w:divBdr>
            <w:top w:val="none" w:sz="0" w:space="0" w:color="auto"/>
            <w:left w:val="none" w:sz="0" w:space="0" w:color="auto"/>
            <w:bottom w:val="none" w:sz="0" w:space="0" w:color="auto"/>
            <w:right w:val="none" w:sz="0" w:space="0" w:color="auto"/>
          </w:divBdr>
        </w:div>
        <w:div w:id="1962808400">
          <w:marLeft w:val="0"/>
          <w:marRight w:val="0"/>
          <w:marTop w:val="0"/>
          <w:marBottom w:val="0"/>
          <w:divBdr>
            <w:top w:val="none" w:sz="0" w:space="0" w:color="auto"/>
            <w:left w:val="none" w:sz="0" w:space="0" w:color="auto"/>
            <w:bottom w:val="none" w:sz="0" w:space="0" w:color="auto"/>
            <w:right w:val="none" w:sz="0" w:space="0" w:color="auto"/>
          </w:divBdr>
        </w:div>
        <w:div w:id="2003772475">
          <w:marLeft w:val="0"/>
          <w:marRight w:val="0"/>
          <w:marTop w:val="0"/>
          <w:marBottom w:val="0"/>
          <w:divBdr>
            <w:top w:val="none" w:sz="0" w:space="0" w:color="auto"/>
            <w:left w:val="none" w:sz="0" w:space="0" w:color="auto"/>
            <w:bottom w:val="none" w:sz="0" w:space="0" w:color="auto"/>
            <w:right w:val="none" w:sz="0" w:space="0" w:color="auto"/>
          </w:divBdr>
        </w:div>
        <w:div w:id="2007439258">
          <w:marLeft w:val="0"/>
          <w:marRight w:val="0"/>
          <w:marTop w:val="0"/>
          <w:marBottom w:val="0"/>
          <w:divBdr>
            <w:top w:val="none" w:sz="0" w:space="0" w:color="auto"/>
            <w:left w:val="none" w:sz="0" w:space="0" w:color="auto"/>
            <w:bottom w:val="none" w:sz="0" w:space="0" w:color="auto"/>
            <w:right w:val="none" w:sz="0" w:space="0" w:color="auto"/>
          </w:divBdr>
        </w:div>
        <w:div w:id="2024892508">
          <w:marLeft w:val="0"/>
          <w:marRight w:val="0"/>
          <w:marTop w:val="0"/>
          <w:marBottom w:val="0"/>
          <w:divBdr>
            <w:top w:val="none" w:sz="0" w:space="0" w:color="auto"/>
            <w:left w:val="none" w:sz="0" w:space="0" w:color="auto"/>
            <w:bottom w:val="none" w:sz="0" w:space="0" w:color="auto"/>
            <w:right w:val="none" w:sz="0" w:space="0" w:color="auto"/>
          </w:divBdr>
        </w:div>
        <w:div w:id="2052802832">
          <w:marLeft w:val="0"/>
          <w:marRight w:val="0"/>
          <w:marTop w:val="0"/>
          <w:marBottom w:val="0"/>
          <w:divBdr>
            <w:top w:val="none" w:sz="0" w:space="0" w:color="auto"/>
            <w:left w:val="none" w:sz="0" w:space="0" w:color="auto"/>
            <w:bottom w:val="none" w:sz="0" w:space="0" w:color="auto"/>
            <w:right w:val="none" w:sz="0" w:space="0" w:color="auto"/>
          </w:divBdr>
        </w:div>
        <w:div w:id="2060010704">
          <w:marLeft w:val="0"/>
          <w:marRight w:val="0"/>
          <w:marTop w:val="0"/>
          <w:marBottom w:val="0"/>
          <w:divBdr>
            <w:top w:val="none" w:sz="0" w:space="0" w:color="auto"/>
            <w:left w:val="none" w:sz="0" w:space="0" w:color="auto"/>
            <w:bottom w:val="none" w:sz="0" w:space="0" w:color="auto"/>
            <w:right w:val="none" w:sz="0" w:space="0" w:color="auto"/>
          </w:divBdr>
        </w:div>
        <w:div w:id="2066030167">
          <w:marLeft w:val="0"/>
          <w:marRight w:val="0"/>
          <w:marTop w:val="0"/>
          <w:marBottom w:val="0"/>
          <w:divBdr>
            <w:top w:val="none" w:sz="0" w:space="0" w:color="auto"/>
            <w:left w:val="none" w:sz="0" w:space="0" w:color="auto"/>
            <w:bottom w:val="none" w:sz="0" w:space="0" w:color="auto"/>
            <w:right w:val="none" w:sz="0" w:space="0" w:color="auto"/>
          </w:divBdr>
        </w:div>
        <w:div w:id="2071728041">
          <w:marLeft w:val="0"/>
          <w:marRight w:val="0"/>
          <w:marTop w:val="0"/>
          <w:marBottom w:val="0"/>
          <w:divBdr>
            <w:top w:val="none" w:sz="0" w:space="0" w:color="auto"/>
            <w:left w:val="none" w:sz="0" w:space="0" w:color="auto"/>
            <w:bottom w:val="none" w:sz="0" w:space="0" w:color="auto"/>
            <w:right w:val="none" w:sz="0" w:space="0" w:color="auto"/>
          </w:divBdr>
        </w:div>
        <w:div w:id="2074042429">
          <w:marLeft w:val="0"/>
          <w:marRight w:val="0"/>
          <w:marTop w:val="0"/>
          <w:marBottom w:val="0"/>
          <w:divBdr>
            <w:top w:val="none" w:sz="0" w:space="0" w:color="auto"/>
            <w:left w:val="none" w:sz="0" w:space="0" w:color="auto"/>
            <w:bottom w:val="none" w:sz="0" w:space="0" w:color="auto"/>
            <w:right w:val="none" w:sz="0" w:space="0" w:color="auto"/>
          </w:divBdr>
        </w:div>
        <w:div w:id="2131852019">
          <w:marLeft w:val="0"/>
          <w:marRight w:val="0"/>
          <w:marTop w:val="0"/>
          <w:marBottom w:val="0"/>
          <w:divBdr>
            <w:top w:val="none" w:sz="0" w:space="0" w:color="auto"/>
            <w:left w:val="none" w:sz="0" w:space="0" w:color="auto"/>
            <w:bottom w:val="none" w:sz="0" w:space="0" w:color="auto"/>
            <w:right w:val="none" w:sz="0" w:space="0" w:color="auto"/>
          </w:divBdr>
        </w:div>
        <w:div w:id="2135714806">
          <w:marLeft w:val="0"/>
          <w:marRight w:val="0"/>
          <w:marTop w:val="0"/>
          <w:marBottom w:val="0"/>
          <w:divBdr>
            <w:top w:val="none" w:sz="0" w:space="0" w:color="auto"/>
            <w:left w:val="none" w:sz="0" w:space="0" w:color="auto"/>
            <w:bottom w:val="none" w:sz="0" w:space="0" w:color="auto"/>
            <w:right w:val="none" w:sz="0" w:space="0" w:color="auto"/>
          </w:divBdr>
        </w:div>
      </w:divsChild>
    </w:div>
    <w:div w:id="556279536">
      <w:bodyDiv w:val="1"/>
      <w:marLeft w:val="0"/>
      <w:marRight w:val="0"/>
      <w:marTop w:val="0"/>
      <w:marBottom w:val="0"/>
      <w:divBdr>
        <w:top w:val="none" w:sz="0" w:space="0" w:color="auto"/>
        <w:left w:val="none" w:sz="0" w:space="0" w:color="auto"/>
        <w:bottom w:val="none" w:sz="0" w:space="0" w:color="auto"/>
        <w:right w:val="none" w:sz="0" w:space="0" w:color="auto"/>
      </w:divBdr>
    </w:div>
    <w:div w:id="679553385">
      <w:bodyDiv w:val="1"/>
      <w:marLeft w:val="0"/>
      <w:marRight w:val="0"/>
      <w:marTop w:val="0"/>
      <w:marBottom w:val="0"/>
      <w:divBdr>
        <w:top w:val="none" w:sz="0" w:space="0" w:color="auto"/>
        <w:left w:val="none" w:sz="0" w:space="0" w:color="auto"/>
        <w:bottom w:val="none" w:sz="0" w:space="0" w:color="auto"/>
        <w:right w:val="none" w:sz="0" w:space="0" w:color="auto"/>
      </w:divBdr>
    </w:div>
    <w:div w:id="830411253">
      <w:bodyDiv w:val="1"/>
      <w:marLeft w:val="0"/>
      <w:marRight w:val="0"/>
      <w:marTop w:val="0"/>
      <w:marBottom w:val="0"/>
      <w:divBdr>
        <w:top w:val="none" w:sz="0" w:space="0" w:color="auto"/>
        <w:left w:val="none" w:sz="0" w:space="0" w:color="auto"/>
        <w:bottom w:val="none" w:sz="0" w:space="0" w:color="auto"/>
        <w:right w:val="none" w:sz="0" w:space="0" w:color="auto"/>
      </w:divBdr>
    </w:div>
    <w:div w:id="839080108">
      <w:bodyDiv w:val="1"/>
      <w:marLeft w:val="0"/>
      <w:marRight w:val="0"/>
      <w:marTop w:val="0"/>
      <w:marBottom w:val="0"/>
      <w:divBdr>
        <w:top w:val="none" w:sz="0" w:space="0" w:color="auto"/>
        <w:left w:val="none" w:sz="0" w:space="0" w:color="auto"/>
        <w:bottom w:val="none" w:sz="0" w:space="0" w:color="auto"/>
        <w:right w:val="none" w:sz="0" w:space="0" w:color="auto"/>
      </w:divBdr>
    </w:div>
    <w:div w:id="846016229">
      <w:bodyDiv w:val="1"/>
      <w:marLeft w:val="0"/>
      <w:marRight w:val="0"/>
      <w:marTop w:val="0"/>
      <w:marBottom w:val="0"/>
      <w:divBdr>
        <w:top w:val="none" w:sz="0" w:space="0" w:color="auto"/>
        <w:left w:val="none" w:sz="0" w:space="0" w:color="auto"/>
        <w:bottom w:val="none" w:sz="0" w:space="0" w:color="auto"/>
        <w:right w:val="none" w:sz="0" w:space="0" w:color="auto"/>
      </w:divBdr>
    </w:div>
    <w:div w:id="942373608">
      <w:bodyDiv w:val="1"/>
      <w:marLeft w:val="0"/>
      <w:marRight w:val="0"/>
      <w:marTop w:val="0"/>
      <w:marBottom w:val="0"/>
      <w:divBdr>
        <w:top w:val="none" w:sz="0" w:space="0" w:color="auto"/>
        <w:left w:val="none" w:sz="0" w:space="0" w:color="auto"/>
        <w:bottom w:val="none" w:sz="0" w:space="0" w:color="auto"/>
        <w:right w:val="none" w:sz="0" w:space="0" w:color="auto"/>
      </w:divBdr>
    </w:div>
    <w:div w:id="989679038">
      <w:bodyDiv w:val="1"/>
      <w:marLeft w:val="0"/>
      <w:marRight w:val="0"/>
      <w:marTop w:val="0"/>
      <w:marBottom w:val="0"/>
      <w:divBdr>
        <w:top w:val="none" w:sz="0" w:space="0" w:color="auto"/>
        <w:left w:val="none" w:sz="0" w:space="0" w:color="auto"/>
        <w:bottom w:val="none" w:sz="0" w:space="0" w:color="auto"/>
        <w:right w:val="none" w:sz="0" w:space="0" w:color="auto"/>
      </w:divBdr>
    </w:div>
    <w:div w:id="1032415015">
      <w:bodyDiv w:val="1"/>
      <w:marLeft w:val="0"/>
      <w:marRight w:val="0"/>
      <w:marTop w:val="0"/>
      <w:marBottom w:val="0"/>
      <w:divBdr>
        <w:top w:val="none" w:sz="0" w:space="0" w:color="auto"/>
        <w:left w:val="none" w:sz="0" w:space="0" w:color="auto"/>
        <w:bottom w:val="none" w:sz="0" w:space="0" w:color="auto"/>
        <w:right w:val="none" w:sz="0" w:space="0" w:color="auto"/>
      </w:divBdr>
    </w:div>
    <w:div w:id="1222328442">
      <w:bodyDiv w:val="1"/>
      <w:marLeft w:val="0"/>
      <w:marRight w:val="0"/>
      <w:marTop w:val="0"/>
      <w:marBottom w:val="0"/>
      <w:divBdr>
        <w:top w:val="none" w:sz="0" w:space="0" w:color="auto"/>
        <w:left w:val="none" w:sz="0" w:space="0" w:color="auto"/>
        <w:bottom w:val="none" w:sz="0" w:space="0" w:color="auto"/>
        <w:right w:val="none" w:sz="0" w:space="0" w:color="auto"/>
      </w:divBdr>
    </w:div>
    <w:div w:id="1488743059">
      <w:bodyDiv w:val="1"/>
      <w:marLeft w:val="0"/>
      <w:marRight w:val="0"/>
      <w:marTop w:val="0"/>
      <w:marBottom w:val="0"/>
      <w:divBdr>
        <w:top w:val="none" w:sz="0" w:space="0" w:color="auto"/>
        <w:left w:val="none" w:sz="0" w:space="0" w:color="auto"/>
        <w:bottom w:val="none" w:sz="0" w:space="0" w:color="auto"/>
        <w:right w:val="none" w:sz="0" w:space="0" w:color="auto"/>
      </w:divBdr>
      <w:divsChild>
        <w:div w:id="77139147">
          <w:marLeft w:val="0"/>
          <w:marRight w:val="0"/>
          <w:marTop w:val="0"/>
          <w:marBottom w:val="0"/>
          <w:divBdr>
            <w:top w:val="none" w:sz="0" w:space="0" w:color="auto"/>
            <w:left w:val="none" w:sz="0" w:space="0" w:color="auto"/>
            <w:bottom w:val="none" w:sz="0" w:space="0" w:color="auto"/>
            <w:right w:val="none" w:sz="0" w:space="0" w:color="auto"/>
          </w:divBdr>
        </w:div>
        <w:div w:id="409086055">
          <w:marLeft w:val="0"/>
          <w:marRight w:val="0"/>
          <w:marTop w:val="0"/>
          <w:marBottom w:val="0"/>
          <w:divBdr>
            <w:top w:val="none" w:sz="0" w:space="0" w:color="auto"/>
            <w:left w:val="none" w:sz="0" w:space="0" w:color="auto"/>
            <w:bottom w:val="none" w:sz="0" w:space="0" w:color="auto"/>
            <w:right w:val="none" w:sz="0" w:space="0" w:color="auto"/>
          </w:divBdr>
        </w:div>
        <w:div w:id="420955600">
          <w:marLeft w:val="0"/>
          <w:marRight w:val="0"/>
          <w:marTop w:val="0"/>
          <w:marBottom w:val="0"/>
          <w:divBdr>
            <w:top w:val="none" w:sz="0" w:space="0" w:color="auto"/>
            <w:left w:val="none" w:sz="0" w:space="0" w:color="auto"/>
            <w:bottom w:val="none" w:sz="0" w:space="0" w:color="auto"/>
            <w:right w:val="none" w:sz="0" w:space="0" w:color="auto"/>
          </w:divBdr>
        </w:div>
        <w:div w:id="463275374">
          <w:marLeft w:val="0"/>
          <w:marRight w:val="0"/>
          <w:marTop w:val="0"/>
          <w:marBottom w:val="0"/>
          <w:divBdr>
            <w:top w:val="none" w:sz="0" w:space="0" w:color="auto"/>
            <w:left w:val="none" w:sz="0" w:space="0" w:color="auto"/>
            <w:bottom w:val="none" w:sz="0" w:space="0" w:color="auto"/>
            <w:right w:val="none" w:sz="0" w:space="0" w:color="auto"/>
          </w:divBdr>
        </w:div>
        <w:div w:id="790318459">
          <w:marLeft w:val="0"/>
          <w:marRight w:val="0"/>
          <w:marTop w:val="0"/>
          <w:marBottom w:val="0"/>
          <w:divBdr>
            <w:top w:val="none" w:sz="0" w:space="0" w:color="auto"/>
            <w:left w:val="none" w:sz="0" w:space="0" w:color="auto"/>
            <w:bottom w:val="none" w:sz="0" w:space="0" w:color="auto"/>
            <w:right w:val="none" w:sz="0" w:space="0" w:color="auto"/>
          </w:divBdr>
        </w:div>
        <w:div w:id="877087099">
          <w:marLeft w:val="0"/>
          <w:marRight w:val="0"/>
          <w:marTop w:val="0"/>
          <w:marBottom w:val="0"/>
          <w:divBdr>
            <w:top w:val="none" w:sz="0" w:space="0" w:color="auto"/>
            <w:left w:val="none" w:sz="0" w:space="0" w:color="auto"/>
            <w:bottom w:val="none" w:sz="0" w:space="0" w:color="auto"/>
            <w:right w:val="none" w:sz="0" w:space="0" w:color="auto"/>
          </w:divBdr>
        </w:div>
        <w:div w:id="985162310">
          <w:marLeft w:val="0"/>
          <w:marRight w:val="0"/>
          <w:marTop w:val="0"/>
          <w:marBottom w:val="0"/>
          <w:divBdr>
            <w:top w:val="none" w:sz="0" w:space="0" w:color="auto"/>
            <w:left w:val="none" w:sz="0" w:space="0" w:color="auto"/>
            <w:bottom w:val="none" w:sz="0" w:space="0" w:color="auto"/>
            <w:right w:val="none" w:sz="0" w:space="0" w:color="auto"/>
          </w:divBdr>
        </w:div>
        <w:div w:id="990057701">
          <w:marLeft w:val="0"/>
          <w:marRight w:val="0"/>
          <w:marTop w:val="0"/>
          <w:marBottom w:val="0"/>
          <w:divBdr>
            <w:top w:val="none" w:sz="0" w:space="0" w:color="auto"/>
            <w:left w:val="none" w:sz="0" w:space="0" w:color="auto"/>
            <w:bottom w:val="none" w:sz="0" w:space="0" w:color="auto"/>
            <w:right w:val="none" w:sz="0" w:space="0" w:color="auto"/>
          </w:divBdr>
        </w:div>
        <w:div w:id="1035807365">
          <w:marLeft w:val="0"/>
          <w:marRight w:val="0"/>
          <w:marTop w:val="0"/>
          <w:marBottom w:val="0"/>
          <w:divBdr>
            <w:top w:val="none" w:sz="0" w:space="0" w:color="auto"/>
            <w:left w:val="none" w:sz="0" w:space="0" w:color="auto"/>
            <w:bottom w:val="none" w:sz="0" w:space="0" w:color="auto"/>
            <w:right w:val="none" w:sz="0" w:space="0" w:color="auto"/>
          </w:divBdr>
        </w:div>
        <w:div w:id="1045787419">
          <w:marLeft w:val="0"/>
          <w:marRight w:val="0"/>
          <w:marTop w:val="0"/>
          <w:marBottom w:val="0"/>
          <w:divBdr>
            <w:top w:val="none" w:sz="0" w:space="0" w:color="auto"/>
            <w:left w:val="none" w:sz="0" w:space="0" w:color="auto"/>
            <w:bottom w:val="none" w:sz="0" w:space="0" w:color="auto"/>
            <w:right w:val="none" w:sz="0" w:space="0" w:color="auto"/>
          </w:divBdr>
        </w:div>
        <w:div w:id="1144196453">
          <w:marLeft w:val="0"/>
          <w:marRight w:val="0"/>
          <w:marTop w:val="0"/>
          <w:marBottom w:val="0"/>
          <w:divBdr>
            <w:top w:val="none" w:sz="0" w:space="0" w:color="auto"/>
            <w:left w:val="none" w:sz="0" w:space="0" w:color="auto"/>
            <w:bottom w:val="none" w:sz="0" w:space="0" w:color="auto"/>
            <w:right w:val="none" w:sz="0" w:space="0" w:color="auto"/>
          </w:divBdr>
        </w:div>
        <w:div w:id="1149635952">
          <w:marLeft w:val="0"/>
          <w:marRight w:val="0"/>
          <w:marTop w:val="0"/>
          <w:marBottom w:val="0"/>
          <w:divBdr>
            <w:top w:val="none" w:sz="0" w:space="0" w:color="auto"/>
            <w:left w:val="none" w:sz="0" w:space="0" w:color="auto"/>
            <w:bottom w:val="none" w:sz="0" w:space="0" w:color="auto"/>
            <w:right w:val="none" w:sz="0" w:space="0" w:color="auto"/>
          </w:divBdr>
        </w:div>
        <w:div w:id="1178272130">
          <w:marLeft w:val="0"/>
          <w:marRight w:val="0"/>
          <w:marTop w:val="0"/>
          <w:marBottom w:val="0"/>
          <w:divBdr>
            <w:top w:val="none" w:sz="0" w:space="0" w:color="auto"/>
            <w:left w:val="none" w:sz="0" w:space="0" w:color="auto"/>
            <w:bottom w:val="none" w:sz="0" w:space="0" w:color="auto"/>
            <w:right w:val="none" w:sz="0" w:space="0" w:color="auto"/>
          </w:divBdr>
        </w:div>
        <w:div w:id="1212159472">
          <w:marLeft w:val="0"/>
          <w:marRight w:val="0"/>
          <w:marTop w:val="0"/>
          <w:marBottom w:val="0"/>
          <w:divBdr>
            <w:top w:val="none" w:sz="0" w:space="0" w:color="auto"/>
            <w:left w:val="none" w:sz="0" w:space="0" w:color="auto"/>
            <w:bottom w:val="none" w:sz="0" w:space="0" w:color="auto"/>
            <w:right w:val="none" w:sz="0" w:space="0" w:color="auto"/>
          </w:divBdr>
        </w:div>
        <w:div w:id="1273440420">
          <w:marLeft w:val="0"/>
          <w:marRight w:val="0"/>
          <w:marTop w:val="0"/>
          <w:marBottom w:val="0"/>
          <w:divBdr>
            <w:top w:val="none" w:sz="0" w:space="0" w:color="auto"/>
            <w:left w:val="none" w:sz="0" w:space="0" w:color="auto"/>
            <w:bottom w:val="none" w:sz="0" w:space="0" w:color="auto"/>
            <w:right w:val="none" w:sz="0" w:space="0" w:color="auto"/>
          </w:divBdr>
        </w:div>
        <w:div w:id="1368523663">
          <w:marLeft w:val="0"/>
          <w:marRight w:val="0"/>
          <w:marTop w:val="0"/>
          <w:marBottom w:val="0"/>
          <w:divBdr>
            <w:top w:val="none" w:sz="0" w:space="0" w:color="auto"/>
            <w:left w:val="none" w:sz="0" w:space="0" w:color="auto"/>
            <w:bottom w:val="none" w:sz="0" w:space="0" w:color="auto"/>
            <w:right w:val="none" w:sz="0" w:space="0" w:color="auto"/>
          </w:divBdr>
        </w:div>
        <w:div w:id="1411654644">
          <w:marLeft w:val="0"/>
          <w:marRight w:val="0"/>
          <w:marTop w:val="0"/>
          <w:marBottom w:val="0"/>
          <w:divBdr>
            <w:top w:val="none" w:sz="0" w:space="0" w:color="auto"/>
            <w:left w:val="none" w:sz="0" w:space="0" w:color="auto"/>
            <w:bottom w:val="none" w:sz="0" w:space="0" w:color="auto"/>
            <w:right w:val="none" w:sz="0" w:space="0" w:color="auto"/>
          </w:divBdr>
        </w:div>
        <w:div w:id="1513569282">
          <w:marLeft w:val="0"/>
          <w:marRight w:val="0"/>
          <w:marTop w:val="0"/>
          <w:marBottom w:val="0"/>
          <w:divBdr>
            <w:top w:val="none" w:sz="0" w:space="0" w:color="auto"/>
            <w:left w:val="none" w:sz="0" w:space="0" w:color="auto"/>
            <w:bottom w:val="none" w:sz="0" w:space="0" w:color="auto"/>
            <w:right w:val="none" w:sz="0" w:space="0" w:color="auto"/>
          </w:divBdr>
        </w:div>
        <w:div w:id="1643316364">
          <w:marLeft w:val="0"/>
          <w:marRight w:val="0"/>
          <w:marTop w:val="0"/>
          <w:marBottom w:val="0"/>
          <w:divBdr>
            <w:top w:val="none" w:sz="0" w:space="0" w:color="auto"/>
            <w:left w:val="none" w:sz="0" w:space="0" w:color="auto"/>
            <w:bottom w:val="none" w:sz="0" w:space="0" w:color="auto"/>
            <w:right w:val="none" w:sz="0" w:space="0" w:color="auto"/>
          </w:divBdr>
        </w:div>
        <w:div w:id="1738673590">
          <w:marLeft w:val="0"/>
          <w:marRight w:val="0"/>
          <w:marTop w:val="0"/>
          <w:marBottom w:val="0"/>
          <w:divBdr>
            <w:top w:val="none" w:sz="0" w:space="0" w:color="auto"/>
            <w:left w:val="none" w:sz="0" w:space="0" w:color="auto"/>
            <w:bottom w:val="none" w:sz="0" w:space="0" w:color="auto"/>
            <w:right w:val="none" w:sz="0" w:space="0" w:color="auto"/>
          </w:divBdr>
        </w:div>
        <w:div w:id="1802576410">
          <w:marLeft w:val="0"/>
          <w:marRight w:val="0"/>
          <w:marTop w:val="0"/>
          <w:marBottom w:val="0"/>
          <w:divBdr>
            <w:top w:val="none" w:sz="0" w:space="0" w:color="auto"/>
            <w:left w:val="none" w:sz="0" w:space="0" w:color="auto"/>
            <w:bottom w:val="none" w:sz="0" w:space="0" w:color="auto"/>
            <w:right w:val="none" w:sz="0" w:space="0" w:color="auto"/>
          </w:divBdr>
        </w:div>
        <w:div w:id="1847135044">
          <w:marLeft w:val="0"/>
          <w:marRight w:val="0"/>
          <w:marTop w:val="0"/>
          <w:marBottom w:val="0"/>
          <w:divBdr>
            <w:top w:val="none" w:sz="0" w:space="0" w:color="auto"/>
            <w:left w:val="none" w:sz="0" w:space="0" w:color="auto"/>
            <w:bottom w:val="none" w:sz="0" w:space="0" w:color="auto"/>
            <w:right w:val="none" w:sz="0" w:space="0" w:color="auto"/>
          </w:divBdr>
        </w:div>
        <w:div w:id="2029022598">
          <w:marLeft w:val="0"/>
          <w:marRight w:val="0"/>
          <w:marTop w:val="0"/>
          <w:marBottom w:val="0"/>
          <w:divBdr>
            <w:top w:val="none" w:sz="0" w:space="0" w:color="auto"/>
            <w:left w:val="none" w:sz="0" w:space="0" w:color="auto"/>
            <w:bottom w:val="none" w:sz="0" w:space="0" w:color="auto"/>
            <w:right w:val="none" w:sz="0" w:space="0" w:color="auto"/>
          </w:divBdr>
        </w:div>
        <w:div w:id="2040348886">
          <w:marLeft w:val="0"/>
          <w:marRight w:val="0"/>
          <w:marTop w:val="0"/>
          <w:marBottom w:val="0"/>
          <w:divBdr>
            <w:top w:val="none" w:sz="0" w:space="0" w:color="auto"/>
            <w:left w:val="none" w:sz="0" w:space="0" w:color="auto"/>
            <w:bottom w:val="none" w:sz="0" w:space="0" w:color="auto"/>
            <w:right w:val="none" w:sz="0" w:space="0" w:color="auto"/>
          </w:divBdr>
        </w:div>
        <w:div w:id="2060588969">
          <w:marLeft w:val="0"/>
          <w:marRight w:val="0"/>
          <w:marTop w:val="0"/>
          <w:marBottom w:val="0"/>
          <w:divBdr>
            <w:top w:val="none" w:sz="0" w:space="0" w:color="auto"/>
            <w:left w:val="none" w:sz="0" w:space="0" w:color="auto"/>
            <w:bottom w:val="none" w:sz="0" w:space="0" w:color="auto"/>
            <w:right w:val="none" w:sz="0" w:space="0" w:color="auto"/>
          </w:divBdr>
        </w:div>
        <w:div w:id="2107194067">
          <w:marLeft w:val="0"/>
          <w:marRight w:val="0"/>
          <w:marTop w:val="0"/>
          <w:marBottom w:val="0"/>
          <w:divBdr>
            <w:top w:val="none" w:sz="0" w:space="0" w:color="auto"/>
            <w:left w:val="none" w:sz="0" w:space="0" w:color="auto"/>
            <w:bottom w:val="none" w:sz="0" w:space="0" w:color="auto"/>
            <w:right w:val="none" w:sz="0" w:space="0" w:color="auto"/>
          </w:divBdr>
        </w:div>
      </w:divsChild>
    </w:div>
    <w:div w:id="1605920844">
      <w:bodyDiv w:val="1"/>
      <w:marLeft w:val="0"/>
      <w:marRight w:val="0"/>
      <w:marTop w:val="0"/>
      <w:marBottom w:val="0"/>
      <w:divBdr>
        <w:top w:val="none" w:sz="0" w:space="0" w:color="auto"/>
        <w:left w:val="none" w:sz="0" w:space="0" w:color="auto"/>
        <w:bottom w:val="none" w:sz="0" w:space="0" w:color="auto"/>
        <w:right w:val="none" w:sz="0" w:space="0" w:color="auto"/>
      </w:divBdr>
    </w:div>
    <w:div w:id="1639601732">
      <w:bodyDiv w:val="1"/>
      <w:marLeft w:val="0"/>
      <w:marRight w:val="0"/>
      <w:marTop w:val="0"/>
      <w:marBottom w:val="0"/>
      <w:divBdr>
        <w:top w:val="none" w:sz="0" w:space="0" w:color="auto"/>
        <w:left w:val="none" w:sz="0" w:space="0" w:color="auto"/>
        <w:bottom w:val="none" w:sz="0" w:space="0" w:color="auto"/>
        <w:right w:val="none" w:sz="0" w:space="0" w:color="auto"/>
      </w:divBdr>
    </w:div>
    <w:div w:id="1649899411">
      <w:bodyDiv w:val="1"/>
      <w:marLeft w:val="0"/>
      <w:marRight w:val="0"/>
      <w:marTop w:val="0"/>
      <w:marBottom w:val="0"/>
      <w:divBdr>
        <w:top w:val="none" w:sz="0" w:space="0" w:color="auto"/>
        <w:left w:val="none" w:sz="0" w:space="0" w:color="auto"/>
        <w:bottom w:val="none" w:sz="0" w:space="0" w:color="auto"/>
        <w:right w:val="none" w:sz="0" w:space="0" w:color="auto"/>
      </w:divBdr>
    </w:div>
    <w:div w:id="1742171796">
      <w:bodyDiv w:val="1"/>
      <w:marLeft w:val="0"/>
      <w:marRight w:val="0"/>
      <w:marTop w:val="0"/>
      <w:marBottom w:val="0"/>
      <w:divBdr>
        <w:top w:val="none" w:sz="0" w:space="0" w:color="auto"/>
        <w:left w:val="none" w:sz="0" w:space="0" w:color="auto"/>
        <w:bottom w:val="none" w:sz="0" w:space="0" w:color="auto"/>
        <w:right w:val="none" w:sz="0" w:space="0" w:color="auto"/>
      </w:divBdr>
      <w:divsChild>
        <w:div w:id="46144786">
          <w:marLeft w:val="0"/>
          <w:marRight w:val="0"/>
          <w:marTop w:val="0"/>
          <w:marBottom w:val="0"/>
          <w:divBdr>
            <w:top w:val="none" w:sz="0" w:space="0" w:color="auto"/>
            <w:left w:val="none" w:sz="0" w:space="0" w:color="auto"/>
            <w:bottom w:val="none" w:sz="0" w:space="0" w:color="auto"/>
            <w:right w:val="none" w:sz="0" w:space="0" w:color="auto"/>
          </w:divBdr>
        </w:div>
        <w:div w:id="218826899">
          <w:marLeft w:val="0"/>
          <w:marRight w:val="0"/>
          <w:marTop w:val="0"/>
          <w:marBottom w:val="0"/>
          <w:divBdr>
            <w:top w:val="none" w:sz="0" w:space="0" w:color="auto"/>
            <w:left w:val="none" w:sz="0" w:space="0" w:color="auto"/>
            <w:bottom w:val="none" w:sz="0" w:space="0" w:color="auto"/>
            <w:right w:val="none" w:sz="0" w:space="0" w:color="auto"/>
          </w:divBdr>
        </w:div>
        <w:div w:id="518665621">
          <w:marLeft w:val="0"/>
          <w:marRight w:val="0"/>
          <w:marTop w:val="0"/>
          <w:marBottom w:val="0"/>
          <w:divBdr>
            <w:top w:val="none" w:sz="0" w:space="0" w:color="auto"/>
            <w:left w:val="none" w:sz="0" w:space="0" w:color="auto"/>
            <w:bottom w:val="none" w:sz="0" w:space="0" w:color="auto"/>
            <w:right w:val="none" w:sz="0" w:space="0" w:color="auto"/>
          </w:divBdr>
        </w:div>
        <w:div w:id="537202255">
          <w:marLeft w:val="0"/>
          <w:marRight w:val="0"/>
          <w:marTop w:val="0"/>
          <w:marBottom w:val="0"/>
          <w:divBdr>
            <w:top w:val="none" w:sz="0" w:space="0" w:color="auto"/>
            <w:left w:val="none" w:sz="0" w:space="0" w:color="auto"/>
            <w:bottom w:val="none" w:sz="0" w:space="0" w:color="auto"/>
            <w:right w:val="none" w:sz="0" w:space="0" w:color="auto"/>
          </w:divBdr>
        </w:div>
        <w:div w:id="573011253">
          <w:marLeft w:val="0"/>
          <w:marRight w:val="0"/>
          <w:marTop w:val="0"/>
          <w:marBottom w:val="0"/>
          <w:divBdr>
            <w:top w:val="none" w:sz="0" w:space="0" w:color="auto"/>
            <w:left w:val="none" w:sz="0" w:space="0" w:color="auto"/>
            <w:bottom w:val="none" w:sz="0" w:space="0" w:color="auto"/>
            <w:right w:val="none" w:sz="0" w:space="0" w:color="auto"/>
          </w:divBdr>
        </w:div>
        <w:div w:id="649098297">
          <w:marLeft w:val="0"/>
          <w:marRight w:val="0"/>
          <w:marTop w:val="0"/>
          <w:marBottom w:val="0"/>
          <w:divBdr>
            <w:top w:val="none" w:sz="0" w:space="0" w:color="auto"/>
            <w:left w:val="none" w:sz="0" w:space="0" w:color="auto"/>
            <w:bottom w:val="none" w:sz="0" w:space="0" w:color="auto"/>
            <w:right w:val="none" w:sz="0" w:space="0" w:color="auto"/>
          </w:divBdr>
        </w:div>
        <w:div w:id="928806135">
          <w:marLeft w:val="0"/>
          <w:marRight w:val="0"/>
          <w:marTop w:val="0"/>
          <w:marBottom w:val="0"/>
          <w:divBdr>
            <w:top w:val="none" w:sz="0" w:space="0" w:color="auto"/>
            <w:left w:val="none" w:sz="0" w:space="0" w:color="auto"/>
            <w:bottom w:val="none" w:sz="0" w:space="0" w:color="auto"/>
            <w:right w:val="none" w:sz="0" w:space="0" w:color="auto"/>
          </w:divBdr>
        </w:div>
        <w:div w:id="1334452754">
          <w:marLeft w:val="0"/>
          <w:marRight w:val="0"/>
          <w:marTop w:val="0"/>
          <w:marBottom w:val="0"/>
          <w:divBdr>
            <w:top w:val="none" w:sz="0" w:space="0" w:color="auto"/>
            <w:left w:val="none" w:sz="0" w:space="0" w:color="auto"/>
            <w:bottom w:val="none" w:sz="0" w:space="0" w:color="auto"/>
            <w:right w:val="none" w:sz="0" w:space="0" w:color="auto"/>
          </w:divBdr>
        </w:div>
        <w:div w:id="1394621516">
          <w:marLeft w:val="0"/>
          <w:marRight w:val="0"/>
          <w:marTop w:val="0"/>
          <w:marBottom w:val="0"/>
          <w:divBdr>
            <w:top w:val="none" w:sz="0" w:space="0" w:color="auto"/>
            <w:left w:val="none" w:sz="0" w:space="0" w:color="auto"/>
            <w:bottom w:val="none" w:sz="0" w:space="0" w:color="auto"/>
            <w:right w:val="none" w:sz="0" w:space="0" w:color="auto"/>
          </w:divBdr>
        </w:div>
        <w:div w:id="1403335844">
          <w:marLeft w:val="0"/>
          <w:marRight w:val="0"/>
          <w:marTop w:val="0"/>
          <w:marBottom w:val="0"/>
          <w:divBdr>
            <w:top w:val="none" w:sz="0" w:space="0" w:color="auto"/>
            <w:left w:val="none" w:sz="0" w:space="0" w:color="auto"/>
            <w:bottom w:val="none" w:sz="0" w:space="0" w:color="auto"/>
            <w:right w:val="none" w:sz="0" w:space="0" w:color="auto"/>
          </w:divBdr>
        </w:div>
        <w:div w:id="1534489814">
          <w:marLeft w:val="0"/>
          <w:marRight w:val="0"/>
          <w:marTop w:val="0"/>
          <w:marBottom w:val="0"/>
          <w:divBdr>
            <w:top w:val="none" w:sz="0" w:space="0" w:color="auto"/>
            <w:left w:val="none" w:sz="0" w:space="0" w:color="auto"/>
            <w:bottom w:val="none" w:sz="0" w:space="0" w:color="auto"/>
            <w:right w:val="none" w:sz="0" w:space="0" w:color="auto"/>
          </w:divBdr>
        </w:div>
        <w:div w:id="1967462823">
          <w:marLeft w:val="0"/>
          <w:marRight w:val="0"/>
          <w:marTop w:val="0"/>
          <w:marBottom w:val="0"/>
          <w:divBdr>
            <w:top w:val="none" w:sz="0" w:space="0" w:color="auto"/>
            <w:left w:val="none" w:sz="0" w:space="0" w:color="auto"/>
            <w:bottom w:val="none" w:sz="0" w:space="0" w:color="auto"/>
            <w:right w:val="none" w:sz="0" w:space="0" w:color="auto"/>
          </w:divBdr>
        </w:div>
        <w:div w:id="1967852706">
          <w:marLeft w:val="0"/>
          <w:marRight w:val="0"/>
          <w:marTop w:val="0"/>
          <w:marBottom w:val="0"/>
          <w:divBdr>
            <w:top w:val="none" w:sz="0" w:space="0" w:color="auto"/>
            <w:left w:val="none" w:sz="0" w:space="0" w:color="auto"/>
            <w:bottom w:val="none" w:sz="0" w:space="0" w:color="auto"/>
            <w:right w:val="none" w:sz="0" w:space="0" w:color="auto"/>
          </w:divBdr>
        </w:div>
      </w:divsChild>
    </w:div>
    <w:div w:id="1810321705">
      <w:bodyDiv w:val="1"/>
      <w:marLeft w:val="0"/>
      <w:marRight w:val="0"/>
      <w:marTop w:val="0"/>
      <w:marBottom w:val="0"/>
      <w:divBdr>
        <w:top w:val="none" w:sz="0" w:space="0" w:color="auto"/>
        <w:left w:val="none" w:sz="0" w:space="0" w:color="auto"/>
        <w:bottom w:val="none" w:sz="0" w:space="0" w:color="auto"/>
        <w:right w:val="none" w:sz="0" w:space="0" w:color="auto"/>
      </w:divBdr>
    </w:div>
    <w:div w:id="1862669522">
      <w:bodyDiv w:val="1"/>
      <w:marLeft w:val="0"/>
      <w:marRight w:val="0"/>
      <w:marTop w:val="0"/>
      <w:marBottom w:val="0"/>
      <w:divBdr>
        <w:top w:val="none" w:sz="0" w:space="0" w:color="auto"/>
        <w:left w:val="none" w:sz="0" w:space="0" w:color="auto"/>
        <w:bottom w:val="none" w:sz="0" w:space="0" w:color="auto"/>
        <w:right w:val="none" w:sz="0" w:space="0" w:color="auto"/>
      </w:divBdr>
      <w:divsChild>
        <w:div w:id="18900673">
          <w:marLeft w:val="0"/>
          <w:marRight w:val="0"/>
          <w:marTop w:val="0"/>
          <w:marBottom w:val="0"/>
          <w:divBdr>
            <w:top w:val="none" w:sz="0" w:space="0" w:color="auto"/>
            <w:left w:val="none" w:sz="0" w:space="0" w:color="auto"/>
            <w:bottom w:val="none" w:sz="0" w:space="0" w:color="auto"/>
            <w:right w:val="none" w:sz="0" w:space="0" w:color="auto"/>
          </w:divBdr>
        </w:div>
        <w:div w:id="153878740">
          <w:marLeft w:val="0"/>
          <w:marRight w:val="0"/>
          <w:marTop w:val="0"/>
          <w:marBottom w:val="0"/>
          <w:divBdr>
            <w:top w:val="none" w:sz="0" w:space="0" w:color="auto"/>
            <w:left w:val="none" w:sz="0" w:space="0" w:color="auto"/>
            <w:bottom w:val="none" w:sz="0" w:space="0" w:color="auto"/>
            <w:right w:val="none" w:sz="0" w:space="0" w:color="auto"/>
          </w:divBdr>
        </w:div>
        <w:div w:id="289093655">
          <w:marLeft w:val="0"/>
          <w:marRight w:val="0"/>
          <w:marTop w:val="0"/>
          <w:marBottom w:val="0"/>
          <w:divBdr>
            <w:top w:val="none" w:sz="0" w:space="0" w:color="auto"/>
            <w:left w:val="none" w:sz="0" w:space="0" w:color="auto"/>
            <w:bottom w:val="none" w:sz="0" w:space="0" w:color="auto"/>
            <w:right w:val="none" w:sz="0" w:space="0" w:color="auto"/>
          </w:divBdr>
        </w:div>
        <w:div w:id="501045520">
          <w:marLeft w:val="0"/>
          <w:marRight w:val="0"/>
          <w:marTop w:val="0"/>
          <w:marBottom w:val="0"/>
          <w:divBdr>
            <w:top w:val="none" w:sz="0" w:space="0" w:color="auto"/>
            <w:left w:val="none" w:sz="0" w:space="0" w:color="auto"/>
            <w:bottom w:val="none" w:sz="0" w:space="0" w:color="auto"/>
            <w:right w:val="none" w:sz="0" w:space="0" w:color="auto"/>
          </w:divBdr>
        </w:div>
        <w:div w:id="538788080">
          <w:marLeft w:val="0"/>
          <w:marRight w:val="0"/>
          <w:marTop w:val="0"/>
          <w:marBottom w:val="0"/>
          <w:divBdr>
            <w:top w:val="none" w:sz="0" w:space="0" w:color="auto"/>
            <w:left w:val="none" w:sz="0" w:space="0" w:color="auto"/>
            <w:bottom w:val="none" w:sz="0" w:space="0" w:color="auto"/>
            <w:right w:val="none" w:sz="0" w:space="0" w:color="auto"/>
          </w:divBdr>
        </w:div>
        <w:div w:id="969243482">
          <w:marLeft w:val="0"/>
          <w:marRight w:val="0"/>
          <w:marTop w:val="0"/>
          <w:marBottom w:val="0"/>
          <w:divBdr>
            <w:top w:val="none" w:sz="0" w:space="0" w:color="auto"/>
            <w:left w:val="none" w:sz="0" w:space="0" w:color="auto"/>
            <w:bottom w:val="none" w:sz="0" w:space="0" w:color="auto"/>
            <w:right w:val="none" w:sz="0" w:space="0" w:color="auto"/>
          </w:divBdr>
        </w:div>
        <w:div w:id="1221599594">
          <w:marLeft w:val="0"/>
          <w:marRight w:val="0"/>
          <w:marTop w:val="0"/>
          <w:marBottom w:val="0"/>
          <w:divBdr>
            <w:top w:val="none" w:sz="0" w:space="0" w:color="auto"/>
            <w:left w:val="none" w:sz="0" w:space="0" w:color="auto"/>
            <w:bottom w:val="none" w:sz="0" w:space="0" w:color="auto"/>
            <w:right w:val="none" w:sz="0" w:space="0" w:color="auto"/>
          </w:divBdr>
        </w:div>
        <w:div w:id="1236434743">
          <w:marLeft w:val="0"/>
          <w:marRight w:val="0"/>
          <w:marTop w:val="0"/>
          <w:marBottom w:val="0"/>
          <w:divBdr>
            <w:top w:val="none" w:sz="0" w:space="0" w:color="auto"/>
            <w:left w:val="none" w:sz="0" w:space="0" w:color="auto"/>
            <w:bottom w:val="none" w:sz="0" w:space="0" w:color="auto"/>
            <w:right w:val="none" w:sz="0" w:space="0" w:color="auto"/>
          </w:divBdr>
        </w:div>
        <w:div w:id="1462308879">
          <w:marLeft w:val="0"/>
          <w:marRight w:val="0"/>
          <w:marTop w:val="0"/>
          <w:marBottom w:val="0"/>
          <w:divBdr>
            <w:top w:val="none" w:sz="0" w:space="0" w:color="auto"/>
            <w:left w:val="none" w:sz="0" w:space="0" w:color="auto"/>
            <w:bottom w:val="none" w:sz="0" w:space="0" w:color="auto"/>
            <w:right w:val="none" w:sz="0" w:space="0" w:color="auto"/>
          </w:divBdr>
        </w:div>
        <w:div w:id="1545018026">
          <w:marLeft w:val="0"/>
          <w:marRight w:val="0"/>
          <w:marTop w:val="0"/>
          <w:marBottom w:val="0"/>
          <w:divBdr>
            <w:top w:val="none" w:sz="0" w:space="0" w:color="auto"/>
            <w:left w:val="none" w:sz="0" w:space="0" w:color="auto"/>
            <w:bottom w:val="none" w:sz="0" w:space="0" w:color="auto"/>
            <w:right w:val="none" w:sz="0" w:space="0" w:color="auto"/>
          </w:divBdr>
        </w:div>
        <w:div w:id="1591962105">
          <w:marLeft w:val="0"/>
          <w:marRight w:val="0"/>
          <w:marTop w:val="0"/>
          <w:marBottom w:val="0"/>
          <w:divBdr>
            <w:top w:val="none" w:sz="0" w:space="0" w:color="auto"/>
            <w:left w:val="none" w:sz="0" w:space="0" w:color="auto"/>
            <w:bottom w:val="none" w:sz="0" w:space="0" w:color="auto"/>
            <w:right w:val="none" w:sz="0" w:space="0" w:color="auto"/>
          </w:divBdr>
        </w:div>
        <w:div w:id="1601252659">
          <w:marLeft w:val="0"/>
          <w:marRight w:val="0"/>
          <w:marTop w:val="0"/>
          <w:marBottom w:val="0"/>
          <w:divBdr>
            <w:top w:val="none" w:sz="0" w:space="0" w:color="auto"/>
            <w:left w:val="none" w:sz="0" w:space="0" w:color="auto"/>
            <w:bottom w:val="none" w:sz="0" w:space="0" w:color="auto"/>
            <w:right w:val="none" w:sz="0" w:space="0" w:color="auto"/>
          </w:divBdr>
        </w:div>
        <w:div w:id="1972705079">
          <w:marLeft w:val="0"/>
          <w:marRight w:val="0"/>
          <w:marTop w:val="0"/>
          <w:marBottom w:val="0"/>
          <w:divBdr>
            <w:top w:val="none" w:sz="0" w:space="0" w:color="auto"/>
            <w:left w:val="none" w:sz="0" w:space="0" w:color="auto"/>
            <w:bottom w:val="none" w:sz="0" w:space="0" w:color="auto"/>
            <w:right w:val="none" w:sz="0" w:space="0" w:color="auto"/>
          </w:divBdr>
        </w:div>
      </w:divsChild>
    </w:div>
    <w:div w:id="2069304403">
      <w:bodyDiv w:val="1"/>
      <w:marLeft w:val="0"/>
      <w:marRight w:val="0"/>
      <w:marTop w:val="0"/>
      <w:marBottom w:val="0"/>
      <w:divBdr>
        <w:top w:val="none" w:sz="0" w:space="0" w:color="auto"/>
        <w:left w:val="none" w:sz="0" w:space="0" w:color="auto"/>
        <w:bottom w:val="none" w:sz="0" w:space="0" w:color="auto"/>
        <w:right w:val="none" w:sz="0" w:space="0" w:color="auto"/>
      </w:divBdr>
      <w:divsChild>
        <w:div w:id="70931148">
          <w:marLeft w:val="0"/>
          <w:marRight w:val="0"/>
          <w:marTop w:val="0"/>
          <w:marBottom w:val="0"/>
          <w:divBdr>
            <w:top w:val="none" w:sz="0" w:space="0" w:color="auto"/>
            <w:left w:val="none" w:sz="0" w:space="0" w:color="auto"/>
            <w:bottom w:val="none" w:sz="0" w:space="0" w:color="auto"/>
            <w:right w:val="none" w:sz="0" w:space="0" w:color="auto"/>
          </w:divBdr>
        </w:div>
        <w:div w:id="98843150">
          <w:marLeft w:val="0"/>
          <w:marRight w:val="0"/>
          <w:marTop w:val="0"/>
          <w:marBottom w:val="0"/>
          <w:divBdr>
            <w:top w:val="none" w:sz="0" w:space="0" w:color="auto"/>
            <w:left w:val="none" w:sz="0" w:space="0" w:color="auto"/>
            <w:bottom w:val="none" w:sz="0" w:space="0" w:color="auto"/>
            <w:right w:val="none" w:sz="0" w:space="0" w:color="auto"/>
          </w:divBdr>
        </w:div>
        <w:div w:id="392626585">
          <w:marLeft w:val="0"/>
          <w:marRight w:val="0"/>
          <w:marTop w:val="0"/>
          <w:marBottom w:val="0"/>
          <w:divBdr>
            <w:top w:val="none" w:sz="0" w:space="0" w:color="auto"/>
            <w:left w:val="none" w:sz="0" w:space="0" w:color="auto"/>
            <w:bottom w:val="none" w:sz="0" w:space="0" w:color="auto"/>
            <w:right w:val="none" w:sz="0" w:space="0" w:color="auto"/>
          </w:divBdr>
        </w:div>
        <w:div w:id="496506540">
          <w:marLeft w:val="0"/>
          <w:marRight w:val="0"/>
          <w:marTop w:val="0"/>
          <w:marBottom w:val="0"/>
          <w:divBdr>
            <w:top w:val="none" w:sz="0" w:space="0" w:color="auto"/>
            <w:left w:val="none" w:sz="0" w:space="0" w:color="auto"/>
            <w:bottom w:val="none" w:sz="0" w:space="0" w:color="auto"/>
            <w:right w:val="none" w:sz="0" w:space="0" w:color="auto"/>
          </w:divBdr>
        </w:div>
        <w:div w:id="535968229">
          <w:marLeft w:val="0"/>
          <w:marRight w:val="0"/>
          <w:marTop w:val="0"/>
          <w:marBottom w:val="0"/>
          <w:divBdr>
            <w:top w:val="none" w:sz="0" w:space="0" w:color="auto"/>
            <w:left w:val="none" w:sz="0" w:space="0" w:color="auto"/>
            <w:bottom w:val="none" w:sz="0" w:space="0" w:color="auto"/>
            <w:right w:val="none" w:sz="0" w:space="0" w:color="auto"/>
          </w:divBdr>
        </w:div>
        <w:div w:id="714307871">
          <w:marLeft w:val="0"/>
          <w:marRight w:val="0"/>
          <w:marTop w:val="0"/>
          <w:marBottom w:val="0"/>
          <w:divBdr>
            <w:top w:val="none" w:sz="0" w:space="0" w:color="auto"/>
            <w:left w:val="none" w:sz="0" w:space="0" w:color="auto"/>
            <w:bottom w:val="none" w:sz="0" w:space="0" w:color="auto"/>
            <w:right w:val="none" w:sz="0" w:space="0" w:color="auto"/>
          </w:divBdr>
        </w:div>
        <w:div w:id="743574626">
          <w:marLeft w:val="0"/>
          <w:marRight w:val="0"/>
          <w:marTop w:val="0"/>
          <w:marBottom w:val="0"/>
          <w:divBdr>
            <w:top w:val="none" w:sz="0" w:space="0" w:color="auto"/>
            <w:left w:val="none" w:sz="0" w:space="0" w:color="auto"/>
            <w:bottom w:val="none" w:sz="0" w:space="0" w:color="auto"/>
            <w:right w:val="none" w:sz="0" w:space="0" w:color="auto"/>
          </w:divBdr>
        </w:div>
        <w:div w:id="810367193">
          <w:marLeft w:val="0"/>
          <w:marRight w:val="0"/>
          <w:marTop w:val="0"/>
          <w:marBottom w:val="0"/>
          <w:divBdr>
            <w:top w:val="none" w:sz="0" w:space="0" w:color="auto"/>
            <w:left w:val="none" w:sz="0" w:space="0" w:color="auto"/>
            <w:bottom w:val="none" w:sz="0" w:space="0" w:color="auto"/>
            <w:right w:val="none" w:sz="0" w:space="0" w:color="auto"/>
          </w:divBdr>
        </w:div>
        <w:div w:id="874737528">
          <w:marLeft w:val="0"/>
          <w:marRight w:val="0"/>
          <w:marTop w:val="0"/>
          <w:marBottom w:val="0"/>
          <w:divBdr>
            <w:top w:val="none" w:sz="0" w:space="0" w:color="auto"/>
            <w:left w:val="none" w:sz="0" w:space="0" w:color="auto"/>
            <w:bottom w:val="none" w:sz="0" w:space="0" w:color="auto"/>
            <w:right w:val="none" w:sz="0" w:space="0" w:color="auto"/>
          </w:divBdr>
        </w:div>
        <w:div w:id="888801689">
          <w:marLeft w:val="0"/>
          <w:marRight w:val="0"/>
          <w:marTop w:val="0"/>
          <w:marBottom w:val="0"/>
          <w:divBdr>
            <w:top w:val="none" w:sz="0" w:space="0" w:color="auto"/>
            <w:left w:val="none" w:sz="0" w:space="0" w:color="auto"/>
            <w:bottom w:val="none" w:sz="0" w:space="0" w:color="auto"/>
            <w:right w:val="none" w:sz="0" w:space="0" w:color="auto"/>
          </w:divBdr>
        </w:div>
        <w:div w:id="967508539">
          <w:marLeft w:val="0"/>
          <w:marRight w:val="0"/>
          <w:marTop w:val="0"/>
          <w:marBottom w:val="0"/>
          <w:divBdr>
            <w:top w:val="none" w:sz="0" w:space="0" w:color="auto"/>
            <w:left w:val="none" w:sz="0" w:space="0" w:color="auto"/>
            <w:bottom w:val="none" w:sz="0" w:space="0" w:color="auto"/>
            <w:right w:val="none" w:sz="0" w:space="0" w:color="auto"/>
          </w:divBdr>
        </w:div>
        <w:div w:id="1010108826">
          <w:marLeft w:val="0"/>
          <w:marRight w:val="0"/>
          <w:marTop w:val="0"/>
          <w:marBottom w:val="0"/>
          <w:divBdr>
            <w:top w:val="none" w:sz="0" w:space="0" w:color="auto"/>
            <w:left w:val="none" w:sz="0" w:space="0" w:color="auto"/>
            <w:bottom w:val="none" w:sz="0" w:space="0" w:color="auto"/>
            <w:right w:val="none" w:sz="0" w:space="0" w:color="auto"/>
          </w:divBdr>
        </w:div>
        <w:div w:id="1049458003">
          <w:marLeft w:val="0"/>
          <w:marRight w:val="0"/>
          <w:marTop w:val="0"/>
          <w:marBottom w:val="0"/>
          <w:divBdr>
            <w:top w:val="none" w:sz="0" w:space="0" w:color="auto"/>
            <w:left w:val="none" w:sz="0" w:space="0" w:color="auto"/>
            <w:bottom w:val="none" w:sz="0" w:space="0" w:color="auto"/>
            <w:right w:val="none" w:sz="0" w:space="0" w:color="auto"/>
          </w:divBdr>
        </w:div>
        <w:div w:id="1124423630">
          <w:marLeft w:val="0"/>
          <w:marRight w:val="0"/>
          <w:marTop w:val="0"/>
          <w:marBottom w:val="0"/>
          <w:divBdr>
            <w:top w:val="none" w:sz="0" w:space="0" w:color="auto"/>
            <w:left w:val="none" w:sz="0" w:space="0" w:color="auto"/>
            <w:bottom w:val="none" w:sz="0" w:space="0" w:color="auto"/>
            <w:right w:val="none" w:sz="0" w:space="0" w:color="auto"/>
          </w:divBdr>
        </w:div>
        <w:div w:id="1219438014">
          <w:marLeft w:val="0"/>
          <w:marRight w:val="0"/>
          <w:marTop w:val="0"/>
          <w:marBottom w:val="0"/>
          <w:divBdr>
            <w:top w:val="none" w:sz="0" w:space="0" w:color="auto"/>
            <w:left w:val="none" w:sz="0" w:space="0" w:color="auto"/>
            <w:bottom w:val="none" w:sz="0" w:space="0" w:color="auto"/>
            <w:right w:val="none" w:sz="0" w:space="0" w:color="auto"/>
          </w:divBdr>
        </w:div>
        <w:div w:id="1226839917">
          <w:marLeft w:val="0"/>
          <w:marRight w:val="0"/>
          <w:marTop w:val="0"/>
          <w:marBottom w:val="0"/>
          <w:divBdr>
            <w:top w:val="none" w:sz="0" w:space="0" w:color="auto"/>
            <w:left w:val="none" w:sz="0" w:space="0" w:color="auto"/>
            <w:bottom w:val="none" w:sz="0" w:space="0" w:color="auto"/>
            <w:right w:val="none" w:sz="0" w:space="0" w:color="auto"/>
          </w:divBdr>
        </w:div>
        <w:div w:id="1305811198">
          <w:marLeft w:val="0"/>
          <w:marRight w:val="0"/>
          <w:marTop w:val="0"/>
          <w:marBottom w:val="0"/>
          <w:divBdr>
            <w:top w:val="none" w:sz="0" w:space="0" w:color="auto"/>
            <w:left w:val="none" w:sz="0" w:space="0" w:color="auto"/>
            <w:bottom w:val="none" w:sz="0" w:space="0" w:color="auto"/>
            <w:right w:val="none" w:sz="0" w:space="0" w:color="auto"/>
          </w:divBdr>
        </w:div>
        <w:div w:id="1335573583">
          <w:marLeft w:val="0"/>
          <w:marRight w:val="0"/>
          <w:marTop w:val="0"/>
          <w:marBottom w:val="0"/>
          <w:divBdr>
            <w:top w:val="none" w:sz="0" w:space="0" w:color="auto"/>
            <w:left w:val="none" w:sz="0" w:space="0" w:color="auto"/>
            <w:bottom w:val="none" w:sz="0" w:space="0" w:color="auto"/>
            <w:right w:val="none" w:sz="0" w:space="0" w:color="auto"/>
          </w:divBdr>
        </w:div>
        <w:div w:id="1354768436">
          <w:marLeft w:val="0"/>
          <w:marRight w:val="0"/>
          <w:marTop w:val="0"/>
          <w:marBottom w:val="0"/>
          <w:divBdr>
            <w:top w:val="none" w:sz="0" w:space="0" w:color="auto"/>
            <w:left w:val="none" w:sz="0" w:space="0" w:color="auto"/>
            <w:bottom w:val="none" w:sz="0" w:space="0" w:color="auto"/>
            <w:right w:val="none" w:sz="0" w:space="0" w:color="auto"/>
          </w:divBdr>
        </w:div>
        <w:div w:id="1380327160">
          <w:marLeft w:val="0"/>
          <w:marRight w:val="0"/>
          <w:marTop w:val="0"/>
          <w:marBottom w:val="0"/>
          <w:divBdr>
            <w:top w:val="none" w:sz="0" w:space="0" w:color="auto"/>
            <w:left w:val="none" w:sz="0" w:space="0" w:color="auto"/>
            <w:bottom w:val="none" w:sz="0" w:space="0" w:color="auto"/>
            <w:right w:val="none" w:sz="0" w:space="0" w:color="auto"/>
          </w:divBdr>
        </w:div>
        <w:div w:id="1531726686">
          <w:marLeft w:val="0"/>
          <w:marRight w:val="0"/>
          <w:marTop w:val="0"/>
          <w:marBottom w:val="0"/>
          <w:divBdr>
            <w:top w:val="none" w:sz="0" w:space="0" w:color="auto"/>
            <w:left w:val="none" w:sz="0" w:space="0" w:color="auto"/>
            <w:bottom w:val="none" w:sz="0" w:space="0" w:color="auto"/>
            <w:right w:val="none" w:sz="0" w:space="0" w:color="auto"/>
          </w:divBdr>
        </w:div>
        <w:div w:id="1622614178">
          <w:marLeft w:val="0"/>
          <w:marRight w:val="0"/>
          <w:marTop w:val="0"/>
          <w:marBottom w:val="0"/>
          <w:divBdr>
            <w:top w:val="none" w:sz="0" w:space="0" w:color="auto"/>
            <w:left w:val="none" w:sz="0" w:space="0" w:color="auto"/>
            <w:bottom w:val="none" w:sz="0" w:space="0" w:color="auto"/>
            <w:right w:val="none" w:sz="0" w:space="0" w:color="auto"/>
          </w:divBdr>
        </w:div>
        <w:div w:id="1635601191">
          <w:marLeft w:val="0"/>
          <w:marRight w:val="0"/>
          <w:marTop w:val="0"/>
          <w:marBottom w:val="0"/>
          <w:divBdr>
            <w:top w:val="none" w:sz="0" w:space="0" w:color="auto"/>
            <w:left w:val="none" w:sz="0" w:space="0" w:color="auto"/>
            <w:bottom w:val="none" w:sz="0" w:space="0" w:color="auto"/>
            <w:right w:val="none" w:sz="0" w:space="0" w:color="auto"/>
          </w:divBdr>
        </w:div>
        <w:div w:id="1727339037">
          <w:marLeft w:val="0"/>
          <w:marRight w:val="0"/>
          <w:marTop w:val="0"/>
          <w:marBottom w:val="0"/>
          <w:divBdr>
            <w:top w:val="none" w:sz="0" w:space="0" w:color="auto"/>
            <w:left w:val="none" w:sz="0" w:space="0" w:color="auto"/>
            <w:bottom w:val="none" w:sz="0" w:space="0" w:color="auto"/>
            <w:right w:val="none" w:sz="0" w:space="0" w:color="auto"/>
          </w:divBdr>
        </w:div>
        <w:div w:id="1818955412">
          <w:marLeft w:val="0"/>
          <w:marRight w:val="0"/>
          <w:marTop w:val="0"/>
          <w:marBottom w:val="0"/>
          <w:divBdr>
            <w:top w:val="none" w:sz="0" w:space="0" w:color="auto"/>
            <w:left w:val="none" w:sz="0" w:space="0" w:color="auto"/>
            <w:bottom w:val="none" w:sz="0" w:space="0" w:color="auto"/>
            <w:right w:val="none" w:sz="0" w:space="0" w:color="auto"/>
          </w:divBdr>
        </w:div>
        <w:div w:id="1855537719">
          <w:marLeft w:val="0"/>
          <w:marRight w:val="0"/>
          <w:marTop w:val="0"/>
          <w:marBottom w:val="0"/>
          <w:divBdr>
            <w:top w:val="none" w:sz="0" w:space="0" w:color="auto"/>
            <w:left w:val="none" w:sz="0" w:space="0" w:color="auto"/>
            <w:bottom w:val="none" w:sz="0" w:space="0" w:color="auto"/>
            <w:right w:val="none" w:sz="0" w:space="0" w:color="auto"/>
          </w:divBdr>
        </w:div>
        <w:div w:id="1885408402">
          <w:marLeft w:val="0"/>
          <w:marRight w:val="0"/>
          <w:marTop w:val="0"/>
          <w:marBottom w:val="0"/>
          <w:divBdr>
            <w:top w:val="none" w:sz="0" w:space="0" w:color="auto"/>
            <w:left w:val="none" w:sz="0" w:space="0" w:color="auto"/>
            <w:bottom w:val="none" w:sz="0" w:space="0" w:color="auto"/>
            <w:right w:val="none" w:sz="0" w:space="0" w:color="auto"/>
          </w:divBdr>
        </w:div>
        <w:div w:id="1890608501">
          <w:marLeft w:val="0"/>
          <w:marRight w:val="0"/>
          <w:marTop w:val="0"/>
          <w:marBottom w:val="0"/>
          <w:divBdr>
            <w:top w:val="none" w:sz="0" w:space="0" w:color="auto"/>
            <w:left w:val="none" w:sz="0" w:space="0" w:color="auto"/>
            <w:bottom w:val="none" w:sz="0" w:space="0" w:color="auto"/>
            <w:right w:val="none" w:sz="0" w:space="0" w:color="auto"/>
          </w:divBdr>
        </w:div>
        <w:div w:id="1908147634">
          <w:marLeft w:val="0"/>
          <w:marRight w:val="0"/>
          <w:marTop w:val="0"/>
          <w:marBottom w:val="0"/>
          <w:divBdr>
            <w:top w:val="none" w:sz="0" w:space="0" w:color="auto"/>
            <w:left w:val="none" w:sz="0" w:space="0" w:color="auto"/>
            <w:bottom w:val="none" w:sz="0" w:space="0" w:color="auto"/>
            <w:right w:val="none" w:sz="0" w:space="0" w:color="auto"/>
          </w:divBdr>
        </w:div>
        <w:div w:id="1908761148">
          <w:marLeft w:val="0"/>
          <w:marRight w:val="0"/>
          <w:marTop w:val="0"/>
          <w:marBottom w:val="0"/>
          <w:divBdr>
            <w:top w:val="none" w:sz="0" w:space="0" w:color="auto"/>
            <w:left w:val="none" w:sz="0" w:space="0" w:color="auto"/>
            <w:bottom w:val="none" w:sz="0" w:space="0" w:color="auto"/>
            <w:right w:val="none" w:sz="0" w:space="0" w:color="auto"/>
          </w:divBdr>
        </w:div>
        <w:div w:id="1928345635">
          <w:marLeft w:val="0"/>
          <w:marRight w:val="0"/>
          <w:marTop w:val="0"/>
          <w:marBottom w:val="0"/>
          <w:divBdr>
            <w:top w:val="none" w:sz="0" w:space="0" w:color="auto"/>
            <w:left w:val="none" w:sz="0" w:space="0" w:color="auto"/>
            <w:bottom w:val="none" w:sz="0" w:space="0" w:color="auto"/>
            <w:right w:val="none" w:sz="0" w:space="0" w:color="auto"/>
          </w:divBdr>
        </w:div>
        <w:div w:id="2020423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56</Pages>
  <Words>16759</Words>
  <Characters>95825</Characters>
  <Application>Microsoft Office Word</Application>
  <DocSecurity>0</DocSecurity>
  <Lines>798</Lines>
  <Paragraphs>224</Paragraphs>
  <ScaleCrop>false</ScaleCrop>
  <HeadingPairs>
    <vt:vector size="2" baseType="variant">
      <vt:variant>
        <vt:lpstr>Título</vt:lpstr>
      </vt:variant>
      <vt:variant>
        <vt:i4>1</vt:i4>
      </vt:variant>
    </vt:vector>
  </HeadingPairs>
  <TitlesOfParts>
    <vt:vector size="1" baseType="lpstr">
      <vt:lpstr>GOVERNO DO ESTADO DO PIAUÍ</vt:lpstr>
    </vt:vector>
  </TitlesOfParts>
  <Company>Hewlett-Packard Company</Company>
  <LinksUpToDate>false</LinksUpToDate>
  <CharactersWithSpaces>112360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GOVERNO DO ESTADO DO PIAUÍ</dc:title>
  <dc:creator>licitação-SEINFRA</dc:creator>
  <dc:description>ALT-F11 says it's groovie!</dc:description>
  <cp:lastModifiedBy>daniel</cp:lastModifiedBy>
  <cp:revision>18</cp:revision>
  <cp:lastPrinted>2017-11-01T13:49:00Z</cp:lastPrinted>
  <dcterms:created xsi:type="dcterms:W3CDTF">2020-01-30T13:00:00Z</dcterms:created>
  <dcterms:modified xsi:type="dcterms:W3CDTF">2023-04-19T12:18:00Z</dcterms:modified>
</cp:coreProperties>
</file>