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47F4A" w14:textId="3F09D198" w:rsidR="00DD35A9" w:rsidRPr="00EF0952" w:rsidRDefault="00DD35A9" w:rsidP="00C21425">
      <w:pPr>
        <w:spacing w:before="0"/>
        <w:rPr>
          <w:b/>
          <w:bCs/>
          <w:sz w:val="20"/>
          <w:szCs w:val="20"/>
          <w:highlight w:val="yellow"/>
          <w:lang w:eastAsia="en-US"/>
        </w:rPr>
      </w:pPr>
      <w:r w:rsidRPr="00EF0952">
        <w:rPr>
          <w:b/>
          <w:bCs/>
          <w:sz w:val="20"/>
          <w:szCs w:val="20"/>
          <w:highlight w:val="yellow"/>
          <w:lang w:eastAsia="en-US"/>
        </w:rPr>
        <w:t>MINUTA-PADRÃO – PREGÃO ELETRÔNICO – SERVIÇOS COMUNS DE ENGENHARIA</w:t>
      </w:r>
    </w:p>
    <w:p w14:paraId="1333E006" w14:textId="77777777" w:rsidR="00DD35A9" w:rsidRDefault="00DD35A9" w:rsidP="00C21425">
      <w:pPr>
        <w:spacing w:before="0"/>
        <w:rPr>
          <w:b/>
          <w:bCs/>
          <w:sz w:val="20"/>
          <w:szCs w:val="20"/>
          <w:highlight w:val="yellow"/>
          <w:lang w:eastAsia="en-US"/>
        </w:rPr>
      </w:pPr>
    </w:p>
    <w:p w14:paraId="7CF0ABFE" w14:textId="77777777" w:rsidR="0030197E" w:rsidRPr="0030197E" w:rsidRDefault="0030197E" w:rsidP="0030197E">
      <w:pPr>
        <w:rPr>
          <w:sz w:val="20"/>
          <w:szCs w:val="20"/>
          <w:highlight w:val="cyan"/>
          <w:lang w:eastAsia="en-US"/>
        </w:rPr>
      </w:pPr>
      <w:r w:rsidRPr="0030197E">
        <w:rPr>
          <w:b/>
          <w:bCs/>
          <w:sz w:val="20"/>
          <w:szCs w:val="20"/>
          <w:highlight w:val="cyan"/>
          <w:lang w:eastAsia="en-US"/>
        </w:rPr>
        <w:t>NOTA DE ATUALIZAÇÃO ABRIL 2023</w:t>
      </w:r>
      <w:r w:rsidRPr="0030197E">
        <w:rPr>
          <w:sz w:val="20"/>
          <w:szCs w:val="20"/>
          <w:highlight w:val="cyan"/>
          <w:lang w:eastAsia="en-US"/>
        </w:rPr>
        <w:t xml:space="preserve">: </w:t>
      </w:r>
      <w:bookmarkStart w:id="0" w:name="_Hlk132787998"/>
      <w:r w:rsidRPr="0030197E">
        <w:rPr>
          <w:sz w:val="20"/>
          <w:szCs w:val="20"/>
          <w:highlight w:val="cyan"/>
          <w:lang w:eastAsia="en-US"/>
        </w:rPr>
        <w:t>a) Inclusão do Conselho Regional do Técnicos Industriais – CRT nos requisitos de qualificação técnica, além de CREA e CAU.</w:t>
      </w:r>
    </w:p>
    <w:bookmarkEnd w:id="0"/>
    <w:p w14:paraId="41589DFC" w14:textId="77777777" w:rsidR="0030197E" w:rsidRPr="0030197E" w:rsidRDefault="0030197E" w:rsidP="00C21425">
      <w:pPr>
        <w:spacing w:before="0"/>
        <w:rPr>
          <w:b/>
          <w:bCs/>
          <w:sz w:val="20"/>
          <w:szCs w:val="20"/>
          <w:highlight w:val="yellow"/>
          <w:lang w:eastAsia="en-US"/>
        </w:rPr>
      </w:pPr>
    </w:p>
    <w:p w14:paraId="5DB35F3D" w14:textId="77777777" w:rsidR="0030197E" w:rsidRPr="00EF0952" w:rsidRDefault="0030197E" w:rsidP="00C21425">
      <w:pPr>
        <w:spacing w:before="0"/>
        <w:rPr>
          <w:b/>
          <w:bCs/>
          <w:sz w:val="20"/>
          <w:szCs w:val="20"/>
          <w:highlight w:val="yellow"/>
          <w:lang w:eastAsia="en-US"/>
        </w:rPr>
      </w:pPr>
    </w:p>
    <w:p w14:paraId="558CD4B4" w14:textId="77777777" w:rsidR="00B62BBA" w:rsidRPr="00BC74D3" w:rsidRDefault="00B62BBA" w:rsidP="00C21425">
      <w:pPr>
        <w:spacing w:before="0"/>
        <w:rPr>
          <w:sz w:val="20"/>
          <w:szCs w:val="20"/>
          <w:highlight w:val="yellow"/>
          <w:lang w:eastAsia="en-US"/>
        </w:rPr>
      </w:pPr>
      <w:r w:rsidRPr="0002441C">
        <w:rPr>
          <w:b/>
          <w:bCs/>
          <w:sz w:val="20"/>
          <w:szCs w:val="20"/>
          <w:highlight w:val="yellow"/>
          <w:lang w:eastAsia="en-US"/>
        </w:rPr>
        <w:t>Nota</w:t>
      </w:r>
      <w:r>
        <w:rPr>
          <w:b/>
          <w:bCs/>
          <w:sz w:val="20"/>
          <w:szCs w:val="20"/>
          <w:highlight w:val="yellow"/>
          <w:lang w:eastAsia="en-US"/>
        </w:rPr>
        <w:t>s</w:t>
      </w:r>
      <w:r w:rsidRPr="0002441C">
        <w:rPr>
          <w:b/>
          <w:bCs/>
          <w:sz w:val="20"/>
          <w:szCs w:val="20"/>
          <w:highlight w:val="yellow"/>
          <w:lang w:eastAsia="en-US"/>
        </w:rPr>
        <w:t xml:space="preserve"> explicativa</w:t>
      </w:r>
      <w:r>
        <w:rPr>
          <w:b/>
          <w:bCs/>
          <w:sz w:val="20"/>
          <w:szCs w:val="20"/>
          <w:highlight w:val="yellow"/>
          <w:lang w:eastAsia="en-US"/>
        </w:rPr>
        <w:t>s</w:t>
      </w:r>
      <w:r w:rsidRPr="00BC74D3">
        <w:rPr>
          <w:sz w:val="20"/>
          <w:szCs w:val="20"/>
          <w:highlight w:val="yellow"/>
          <w:lang w:eastAsia="en-US"/>
        </w:rPr>
        <w:t>: a utilização das minutas-padrão não dispensa a submissão do processo à Procuradoria-Geral do Estado do Piauí, na forma do art. 38, parágrafo único, da Lei nº 8.666/93.</w:t>
      </w:r>
    </w:p>
    <w:p w14:paraId="16C8D150" w14:textId="77777777" w:rsidR="00B62BBA" w:rsidRPr="00BC74D3" w:rsidRDefault="00B62BBA" w:rsidP="00C21425">
      <w:pPr>
        <w:spacing w:before="0"/>
        <w:rPr>
          <w:sz w:val="20"/>
          <w:szCs w:val="20"/>
          <w:highlight w:val="yellow"/>
          <w:lang w:eastAsia="en-US"/>
        </w:rPr>
      </w:pPr>
    </w:p>
    <w:p w14:paraId="3112AE53" w14:textId="77777777" w:rsidR="00B62BBA" w:rsidRDefault="00B62BBA" w:rsidP="00C21425">
      <w:pPr>
        <w:spacing w:before="0"/>
        <w:rPr>
          <w:sz w:val="20"/>
          <w:szCs w:val="20"/>
          <w:highlight w:val="yellow"/>
          <w:lang w:eastAsia="en-US"/>
        </w:rPr>
      </w:pPr>
      <w:r w:rsidRPr="00BC74D3">
        <w:rPr>
          <w:sz w:val="20"/>
          <w:szCs w:val="20"/>
          <w:highlight w:val="yellow"/>
          <w:lang w:eastAsia="en-US"/>
        </w:rPr>
        <w:t>As minutas não deverão ser usadas em licitações a serem custeadas, total ou parcialmente, com recursos federais.</w:t>
      </w:r>
    </w:p>
    <w:p w14:paraId="34B66BD6" w14:textId="77777777" w:rsidR="003A4F25" w:rsidRDefault="003A4F25" w:rsidP="00C21425">
      <w:pPr>
        <w:spacing w:before="0"/>
        <w:rPr>
          <w:sz w:val="20"/>
          <w:szCs w:val="20"/>
          <w:highlight w:val="yellow"/>
          <w:lang w:eastAsia="en-US"/>
        </w:rPr>
      </w:pPr>
    </w:p>
    <w:p w14:paraId="60E5E504" w14:textId="77777777" w:rsidR="003A4F25" w:rsidRDefault="003A4F25" w:rsidP="003A4F25">
      <w:pPr>
        <w:spacing w:before="0"/>
        <w:rPr>
          <w:sz w:val="20"/>
          <w:szCs w:val="20"/>
          <w:highlight w:val="yellow"/>
          <w:lang w:eastAsia="en-US"/>
        </w:rPr>
      </w:pPr>
      <w:r w:rsidRPr="00020E9C">
        <w:rPr>
          <w:b/>
          <w:bCs/>
          <w:sz w:val="20"/>
          <w:szCs w:val="20"/>
          <w:highlight w:val="yellow"/>
          <w:lang w:eastAsia="en-US"/>
        </w:rPr>
        <w:t xml:space="preserve">A presente minuta abrange serviços não continuados e continuados sem dedicação exclusiva de mão de obra e </w:t>
      </w:r>
      <w:r w:rsidRPr="00020E9C">
        <w:rPr>
          <w:sz w:val="20"/>
          <w:szCs w:val="20"/>
          <w:highlight w:val="yellow"/>
          <w:lang w:eastAsia="en-US"/>
        </w:rPr>
        <w:t xml:space="preserve">pode ser utilizada tanto para pregões com ampla concorrência como para participação restrita ou mista. Também é possível a utilização para Sistema de Registro de Preços, conforme as opções de preenchimento disponíveis. </w:t>
      </w:r>
    </w:p>
    <w:p w14:paraId="015CEAE9" w14:textId="77777777" w:rsidR="0078594E" w:rsidRDefault="0078594E" w:rsidP="003A4F25">
      <w:pPr>
        <w:spacing w:before="0"/>
        <w:rPr>
          <w:sz w:val="20"/>
          <w:szCs w:val="20"/>
          <w:highlight w:val="yellow"/>
          <w:lang w:eastAsia="en-US"/>
        </w:rPr>
      </w:pPr>
    </w:p>
    <w:p w14:paraId="6A6D6CAA" w14:textId="77777777" w:rsidR="0078594E" w:rsidRPr="00EF0952" w:rsidRDefault="0078594E" w:rsidP="0078594E">
      <w:pPr>
        <w:spacing w:before="0"/>
        <w:rPr>
          <w:iCs/>
          <w:sz w:val="20"/>
          <w:szCs w:val="20"/>
          <w:highlight w:val="yellow"/>
          <w:lang w:eastAsia="en-US"/>
        </w:rPr>
      </w:pPr>
      <w:r w:rsidRPr="00EF0952">
        <w:rPr>
          <w:iCs/>
          <w:sz w:val="20"/>
          <w:szCs w:val="20"/>
          <w:highlight w:val="yellow"/>
          <w:lang w:eastAsia="en-US"/>
        </w:rPr>
        <w:t>Os contratos envolvendo serviço de engenharia geralmente são aqueles conhecidos como de escopo, em que o prazo de vigência indica a duração estimada para a execução da obra e do serviço, acrescentado do prazo para as providências de recebimento. Nesses contratos, a prorrogação é algo excepcional e imprevisível, como se vê das hipóteses restritas do §1° do artigo 57 da Lei de Licitações e Contratos.</w:t>
      </w:r>
    </w:p>
    <w:p w14:paraId="02EE978B" w14:textId="77777777" w:rsidR="0078594E" w:rsidRPr="00EF0952" w:rsidRDefault="0078594E" w:rsidP="0078594E">
      <w:pPr>
        <w:spacing w:before="0"/>
        <w:rPr>
          <w:iCs/>
          <w:sz w:val="20"/>
          <w:szCs w:val="20"/>
          <w:highlight w:val="yellow"/>
          <w:lang w:eastAsia="en-US"/>
        </w:rPr>
      </w:pPr>
      <w:r w:rsidRPr="00EF0952">
        <w:rPr>
          <w:iCs/>
          <w:sz w:val="20"/>
          <w:szCs w:val="20"/>
          <w:highlight w:val="yellow"/>
          <w:lang w:eastAsia="en-US"/>
        </w:rPr>
        <w:t>Ocorre que o serviço de manutenção predial é um serviço de engenharia, e este pode ter a natureza de serviço contínuo, incidindo o art. 57, II, da Lei 8.666, permitindo-se sucessivas prorrogações, até o limite de 60 meses.</w:t>
      </w:r>
    </w:p>
    <w:p w14:paraId="64AC8FC0" w14:textId="77777777" w:rsidR="0078594E" w:rsidRPr="00EF0952" w:rsidRDefault="0078594E" w:rsidP="003A4F25">
      <w:pPr>
        <w:spacing w:before="0"/>
        <w:rPr>
          <w:sz w:val="20"/>
          <w:szCs w:val="20"/>
          <w:highlight w:val="yellow"/>
          <w:lang w:eastAsia="en-US"/>
        </w:rPr>
      </w:pPr>
    </w:p>
    <w:p w14:paraId="6E8FB0CD" w14:textId="77777777" w:rsidR="001B2912" w:rsidRPr="00020E9C" w:rsidRDefault="001B2912" w:rsidP="003A4F25">
      <w:pPr>
        <w:spacing w:before="0"/>
        <w:rPr>
          <w:sz w:val="20"/>
          <w:szCs w:val="20"/>
          <w:highlight w:val="yellow"/>
          <w:lang w:eastAsia="en-US"/>
        </w:rPr>
      </w:pPr>
    </w:p>
    <w:p w14:paraId="197EAD53" w14:textId="77777777" w:rsidR="001B2912" w:rsidRPr="00020E9C" w:rsidRDefault="001B2912" w:rsidP="001B2912">
      <w:pPr>
        <w:spacing w:before="0"/>
        <w:rPr>
          <w:b/>
          <w:bCs/>
          <w:sz w:val="20"/>
          <w:szCs w:val="20"/>
          <w:highlight w:val="yellow"/>
          <w:lang w:eastAsia="en-US"/>
        </w:rPr>
      </w:pPr>
      <w:r w:rsidRPr="00020E9C">
        <w:rPr>
          <w:b/>
          <w:bCs/>
          <w:sz w:val="20"/>
          <w:szCs w:val="20"/>
          <w:highlight w:val="yellow"/>
          <w:lang w:eastAsia="en-US"/>
        </w:rPr>
        <w:t>PRESTAÇÃO DE SERVIÇOS NÃO CONTÍNUOS</w:t>
      </w:r>
    </w:p>
    <w:p w14:paraId="2BCBFE94" w14:textId="77777777" w:rsidR="001B2912" w:rsidRPr="00020E9C" w:rsidRDefault="001B2912" w:rsidP="001B2912">
      <w:pPr>
        <w:pStyle w:val="Citao"/>
        <w:tabs>
          <w:tab w:val="center" w:pos="4252"/>
          <w:tab w:val="left" w:pos="5823"/>
        </w:tabs>
        <w:spacing w:after="0"/>
        <w:jc w:val="both"/>
        <w:rPr>
          <w:rFonts w:ascii="Arial" w:hAnsi="Arial" w:cs="Arial"/>
          <w:i w:val="0"/>
          <w:iCs w:val="0"/>
          <w:sz w:val="20"/>
          <w:szCs w:val="20"/>
          <w:highlight w:val="yellow"/>
        </w:rPr>
      </w:pPr>
      <w:r w:rsidRPr="00020E9C">
        <w:rPr>
          <w:rFonts w:ascii="Arial" w:hAnsi="Arial" w:cs="Arial"/>
          <w:i w:val="0"/>
          <w:iCs w:val="0"/>
          <w:sz w:val="20"/>
          <w:szCs w:val="20"/>
          <w:highlight w:val="yellow"/>
        </w:rPr>
        <w:t>Trata-se serviços esporádicos – que não precisam perdurar no tempo para o órgão ou entidade. O art. 16 da Instrução Normativa SEGES/MP nº 5, de 26 de maio de 2017 define serviços não continuados ou contratados por escopo como “aqueles que impõem aos contratados o dever de realizar a prestação de um serviço específico em um período predeterminado, podendo ser prorrogado, desde que justificadamente, pelo prazo necessário à conclusão do objeto, observadas as hipóteses previstas no § 1º do art. 57 da Lei nº 8.666, de 1993”.</w:t>
      </w:r>
    </w:p>
    <w:p w14:paraId="4BF23ACC" w14:textId="77777777" w:rsidR="001B2912" w:rsidRPr="00020E9C" w:rsidRDefault="001B2912" w:rsidP="001B2912">
      <w:pPr>
        <w:rPr>
          <w:highlight w:val="yellow"/>
          <w:lang w:eastAsia="en-US"/>
        </w:rPr>
      </w:pPr>
    </w:p>
    <w:p w14:paraId="26C68571" w14:textId="77777777" w:rsidR="001B2912" w:rsidRPr="00020E9C" w:rsidRDefault="001B2912" w:rsidP="001B2912">
      <w:pPr>
        <w:spacing w:before="0"/>
        <w:rPr>
          <w:b/>
          <w:bCs/>
          <w:sz w:val="20"/>
          <w:szCs w:val="20"/>
          <w:highlight w:val="yellow"/>
          <w:lang w:eastAsia="en-US"/>
        </w:rPr>
      </w:pPr>
      <w:r w:rsidRPr="00020E9C">
        <w:rPr>
          <w:b/>
          <w:bCs/>
          <w:sz w:val="20"/>
          <w:szCs w:val="20"/>
          <w:highlight w:val="yellow"/>
          <w:lang w:eastAsia="en-US"/>
        </w:rPr>
        <w:t>PRESTAÇÃO DE SERVIÇOS CONTÍNUOS SEM DEDICAÇÃO EXCLUSIVA DE MÃO DE OBRA</w:t>
      </w:r>
    </w:p>
    <w:p w14:paraId="28FA1805" w14:textId="77777777" w:rsidR="001B2912" w:rsidRPr="00020E9C" w:rsidRDefault="001B2912" w:rsidP="001B2912">
      <w:pPr>
        <w:pStyle w:val="Citao"/>
        <w:tabs>
          <w:tab w:val="center" w:pos="4252"/>
          <w:tab w:val="left" w:pos="5823"/>
        </w:tabs>
        <w:spacing w:after="0"/>
        <w:jc w:val="both"/>
        <w:rPr>
          <w:rFonts w:ascii="Arial" w:hAnsi="Arial" w:cs="Arial"/>
          <w:i w:val="0"/>
          <w:iCs w:val="0"/>
          <w:sz w:val="20"/>
          <w:szCs w:val="20"/>
          <w:highlight w:val="yellow"/>
        </w:rPr>
      </w:pPr>
      <w:r w:rsidRPr="00020E9C">
        <w:rPr>
          <w:rFonts w:ascii="Arial" w:hAnsi="Arial" w:cs="Arial"/>
          <w:i w:val="0"/>
          <w:iCs w:val="0"/>
          <w:sz w:val="20"/>
          <w:szCs w:val="20"/>
          <w:highlight w:val="yellow"/>
        </w:rPr>
        <w:t>O art. 16 da Instrução Normativa SEGES/MP nº 5, de 26 de maio de 2017 define serviços prestados de forma contínua como “</w:t>
      </w:r>
      <w:r w:rsidRPr="00020E9C">
        <w:rPr>
          <w:rFonts w:ascii="Arial" w:hAnsi="Arial" w:cs="Arial"/>
          <w:i w:val="0"/>
          <w:sz w:val="20"/>
          <w:szCs w:val="20"/>
          <w:highlight w:val="yellow"/>
          <w:shd w:val="clear" w:color="auto" w:fill="FFFFFF"/>
        </w:rPr>
        <w:t>aqueles que, pela sua essencialidade, visam atender à necessidade pública de forma permanente e contínua, por mais de um exercício financeiro, assegurando a integridade do patrimônio público ou o funcionamento das atividades finalísticas do órgão ou entidade, de modo que sua interrupção possa comprometer a prestação de um serviço público ou o cumprimento da missão institucional. A contratação de serviços de forma contínua deverá observar os prazos previstos no art. 57 da Lei nº 8.666/93”.</w:t>
      </w:r>
    </w:p>
    <w:p w14:paraId="1D7834BC" w14:textId="77777777" w:rsidR="001B2912" w:rsidRPr="00020E9C" w:rsidRDefault="001B2912" w:rsidP="001B2912">
      <w:pPr>
        <w:spacing w:before="0"/>
        <w:rPr>
          <w:sz w:val="20"/>
          <w:szCs w:val="20"/>
          <w:highlight w:val="yellow"/>
        </w:rPr>
      </w:pPr>
      <w:proofErr w:type="spellStart"/>
      <w:r w:rsidRPr="00020E9C">
        <w:rPr>
          <w:sz w:val="20"/>
          <w:szCs w:val="20"/>
          <w:highlight w:val="yellow"/>
        </w:rPr>
        <w:t>Ex</w:t>
      </w:r>
      <w:proofErr w:type="spellEnd"/>
      <w:r w:rsidRPr="00020E9C">
        <w:rPr>
          <w:sz w:val="20"/>
          <w:szCs w:val="20"/>
          <w:highlight w:val="yellow"/>
        </w:rPr>
        <w:t>: manutenção de elevadores, manutenção de veículos, manutenção de ar condicionado, fornecimento de passagens aéreas, telefonia, lavanderia, locação de impressoras etc.”.</w:t>
      </w:r>
    </w:p>
    <w:p w14:paraId="278BDDA0" w14:textId="77777777" w:rsidR="001B2912" w:rsidRPr="00020E9C" w:rsidRDefault="001B2912" w:rsidP="001B2912">
      <w:pPr>
        <w:spacing w:before="0"/>
        <w:rPr>
          <w:sz w:val="20"/>
          <w:szCs w:val="20"/>
          <w:highlight w:val="yellow"/>
          <w:lang w:eastAsia="en-US"/>
        </w:rPr>
      </w:pPr>
      <w:r w:rsidRPr="00020E9C">
        <w:rPr>
          <w:b/>
          <w:sz w:val="20"/>
          <w:szCs w:val="20"/>
          <w:highlight w:val="yellow"/>
          <w:lang w:eastAsia="en-US"/>
        </w:rPr>
        <w:t>A autoridade que expedir o edital deverá juntar aos autos declaração que ressalte a natureza contínua dos serviços a serem contratados</w:t>
      </w:r>
    </w:p>
    <w:p w14:paraId="3BC207FC" w14:textId="77777777" w:rsidR="00B62BBA" w:rsidRPr="00020E9C" w:rsidRDefault="00B62BBA" w:rsidP="00C21425">
      <w:pPr>
        <w:spacing w:before="0"/>
        <w:rPr>
          <w:sz w:val="20"/>
          <w:szCs w:val="20"/>
          <w:highlight w:val="yellow"/>
          <w:lang w:eastAsia="en-US"/>
        </w:rPr>
      </w:pPr>
    </w:p>
    <w:p w14:paraId="1DB9259E" w14:textId="77777777" w:rsidR="00B62BBA" w:rsidRPr="00020E9C" w:rsidRDefault="00B62BBA" w:rsidP="00C21425">
      <w:pPr>
        <w:spacing w:before="0"/>
        <w:rPr>
          <w:sz w:val="20"/>
          <w:szCs w:val="20"/>
          <w:highlight w:val="yellow"/>
          <w:lang w:eastAsia="en-US"/>
        </w:rPr>
      </w:pPr>
      <w:r w:rsidRPr="00020E9C">
        <w:rPr>
          <w:sz w:val="20"/>
          <w:szCs w:val="20"/>
          <w:highlight w:val="yellow"/>
          <w:lang w:eastAsia="en-US"/>
        </w:rPr>
        <w:lastRenderedPageBreak/>
        <w:t xml:space="preserve">As minutas-padrão de edital e contrato foram divididas em duas partes: </w:t>
      </w:r>
      <w:r w:rsidRPr="00020E9C">
        <w:rPr>
          <w:b/>
          <w:bCs/>
          <w:sz w:val="20"/>
          <w:szCs w:val="20"/>
          <w:highlight w:val="yellow"/>
          <w:lang w:eastAsia="en-US"/>
        </w:rPr>
        <w:t>Geral e Específica</w:t>
      </w:r>
      <w:r w:rsidRPr="00020E9C">
        <w:rPr>
          <w:sz w:val="20"/>
          <w:szCs w:val="20"/>
          <w:highlight w:val="yellow"/>
          <w:lang w:eastAsia="en-US"/>
        </w:rPr>
        <w:t xml:space="preserve">. A </w:t>
      </w:r>
      <w:r w:rsidRPr="00020E9C">
        <w:rPr>
          <w:b/>
          <w:bCs/>
          <w:sz w:val="20"/>
          <w:szCs w:val="20"/>
          <w:highlight w:val="yellow"/>
          <w:lang w:eastAsia="en-US"/>
        </w:rPr>
        <w:t>Parte Geral</w:t>
      </w:r>
      <w:r w:rsidRPr="00020E9C">
        <w:rPr>
          <w:sz w:val="20"/>
          <w:szCs w:val="20"/>
          <w:highlight w:val="yellow"/>
          <w:lang w:eastAsia="en-US"/>
        </w:rPr>
        <w:t xml:space="preserve"> trata de disposições que não podem ser alteradas pelo elaborador do edital e do contrato. A </w:t>
      </w:r>
      <w:r w:rsidRPr="00020E9C">
        <w:rPr>
          <w:b/>
          <w:bCs/>
          <w:sz w:val="20"/>
          <w:szCs w:val="20"/>
          <w:highlight w:val="yellow"/>
          <w:lang w:eastAsia="en-US"/>
        </w:rPr>
        <w:t>Parte Específica</w:t>
      </w:r>
      <w:r w:rsidRPr="00020E9C">
        <w:rPr>
          <w:sz w:val="20"/>
          <w:szCs w:val="20"/>
          <w:highlight w:val="yellow"/>
          <w:lang w:eastAsia="en-US"/>
        </w:rPr>
        <w:t xml:space="preserve"> deve ser preenchida pelo elaborador de acordo com as peculiaridades da licitação, seja preenchendo os campos em vermelho ou assinalando um "X" onde houver tal opção. Todas as notas explicativas deverão ser excluídas na versão final do documento.</w:t>
      </w:r>
    </w:p>
    <w:p w14:paraId="62E4D46C" w14:textId="77777777" w:rsidR="00B62BBA" w:rsidRPr="006B7AE0" w:rsidRDefault="00B62BBA" w:rsidP="00C21425">
      <w:pPr>
        <w:spacing w:before="0"/>
        <w:rPr>
          <w:sz w:val="20"/>
          <w:szCs w:val="20"/>
          <w:highlight w:val="yellow"/>
          <w:lang w:eastAsia="en-US"/>
        </w:rPr>
      </w:pPr>
    </w:p>
    <w:p w14:paraId="7FB60BA5" w14:textId="77777777" w:rsidR="00B62BBA" w:rsidRPr="006B7AE0" w:rsidRDefault="003A4F25" w:rsidP="00C21425">
      <w:pPr>
        <w:spacing w:before="0"/>
        <w:rPr>
          <w:b/>
          <w:bCs/>
          <w:sz w:val="20"/>
          <w:szCs w:val="20"/>
          <w:highlight w:val="yellow"/>
          <w:lang w:eastAsia="en-US"/>
        </w:rPr>
      </w:pPr>
      <w:r w:rsidRPr="006B7AE0">
        <w:rPr>
          <w:sz w:val="20"/>
          <w:szCs w:val="20"/>
          <w:highlight w:val="yellow"/>
          <w:lang w:eastAsia="en-US"/>
        </w:rPr>
        <w:t xml:space="preserve">O servidor que elaborar </w:t>
      </w:r>
      <w:r w:rsidR="00B62BBA" w:rsidRPr="006B7AE0">
        <w:rPr>
          <w:b/>
          <w:bCs/>
          <w:sz w:val="20"/>
          <w:szCs w:val="20"/>
          <w:highlight w:val="yellow"/>
          <w:lang w:eastAsia="en-US"/>
        </w:rPr>
        <w:t>o edital deverá juntar aos autos declaração firmada nos seguintes termos:</w:t>
      </w:r>
    </w:p>
    <w:p w14:paraId="05E9C609" w14:textId="01FADAB9" w:rsidR="00B62BBA" w:rsidRDefault="00B62BBA" w:rsidP="00C21425">
      <w:pPr>
        <w:spacing w:before="0"/>
        <w:rPr>
          <w:i/>
          <w:iCs/>
          <w:sz w:val="20"/>
          <w:szCs w:val="20"/>
          <w:lang w:eastAsia="en-US"/>
        </w:rPr>
      </w:pPr>
      <w:r w:rsidRPr="006B7AE0">
        <w:rPr>
          <w:sz w:val="20"/>
          <w:szCs w:val="20"/>
          <w:highlight w:val="yellow"/>
          <w:lang w:eastAsia="en-US"/>
        </w:rPr>
        <w:t>"</w:t>
      </w:r>
      <w:r w:rsidRPr="006B7AE0">
        <w:rPr>
          <w:i/>
          <w:iCs/>
          <w:sz w:val="20"/>
          <w:szCs w:val="20"/>
          <w:highlight w:val="yellow"/>
          <w:lang w:eastAsia="en-US"/>
        </w:rPr>
        <w:t>Declaro que a minuta utilizada para a elaboração deste instrumento convocatório encontra-se conforme com a que foi padronizada e divulgada no sítio eletrônico da Procur</w:t>
      </w:r>
      <w:r w:rsidR="003A4F25" w:rsidRPr="006B7AE0">
        <w:rPr>
          <w:i/>
          <w:iCs/>
          <w:sz w:val="20"/>
          <w:szCs w:val="20"/>
          <w:highlight w:val="yellow"/>
          <w:lang w:eastAsia="en-US"/>
        </w:rPr>
        <w:t xml:space="preserve">adoria-Geral do Estado do Piauí, </w:t>
      </w:r>
      <w:r w:rsidR="003A4F25" w:rsidRPr="0010705F">
        <w:rPr>
          <w:i/>
          <w:iCs/>
          <w:sz w:val="20"/>
          <w:szCs w:val="20"/>
          <w:highlight w:val="yellow"/>
          <w:lang w:eastAsia="en-US"/>
        </w:rPr>
        <w:t xml:space="preserve">versão </w:t>
      </w:r>
      <w:r w:rsidR="007C370E">
        <w:rPr>
          <w:i/>
          <w:iCs/>
          <w:sz w:val="20"/>
          <w:szCs w:val="20"/>
          <w:highlight w:val="yellow"/>
          <w:lang w:eastAsia="en-US"/>
        </w:rPr>
        <w:t>Abril/2023</w:t>
      </w:r>
      <w:r w:rsidR="003A4F25" w:rsidRPr="0010705F">
        <w:rPr>
          <w:i/>
          <w:iCs/>
          <w:sz w:val="20"/>
          <w:szCs w:val="20"/>
          <w:highlight w:val="yellow"/>
          <w:lang w:eastAsia="en-US"/>
        </w:rPr>
        <w:t>.</w:t>
      </w:r>
      <w:r w:rsidRPr="0010705F">
        <w:rPr>
          <w:i/>
          <w:iCs/>
          <w:sz w:val="20"/>
          <w:szCs w:val="20"/>
          <w:highlight w:val="yellow"/>
          <w:lang w:eastAsia="en-US"/>
        </w:rPr>
        <w:t xml:space="preserve"> Declaro, ainda, que não foram alteradas quaisquer das cláusulas da minuta-padrão, tendo havido </w:t>
      </w:r>
      <w:r w:rsidRPr="006B7AE0">
        <w:rPr>
          <w:i/>
          <w:iCs/>
          <w:sz w:val="20"/>
          <w:szCs w:val="20"/>
          <w:highlight w:val="yellow"/>
          <w:lang w:eastAsia="en-US"/>
        </w:rPr>
        <w:t xml:space="preserve">apenas </w:t>
      </w:r>
      <w:r w:rsidRPr="00BC74D3">
        <w:rPr>
          <w:i/>
          <w:iCs/>
          <w:sz w:val="20"/>
          <w:szCs w:val="20"/>
          <w:highlight w:val="yellow"/>
          <w:lang w:eastAsia="en-US"/>
        </w:rPr>
        <w:t>o preenchimento dos campos em branco constantes das Partes Específicas do edital e do contrato, o que foi feito na forma das Notas Explicativas contidas no próprio documento".</w:t>
      </w:r>
    </w:p>
    <w:p w14:paraId="5329E815" w14:textId="77777777" w:rsidR="0078594E" w:rsidRDefault="0078594E" w:rsidP="00C21425">
      <w:pPr>
        <w:spacing w:before="0"/>
        <w:rPr>
          <w:i/>
          <w:iCs/>
          <w:sz w:val="20"/>
          <w:szCs w:val="20"/>
          <w:lang w:eastAsia="en-US"/>
        </w:rPr>
      </w:pPr>
    </w:p>
    <w:p w14:paraId="008103FF" w14:textId="77777777" w:rsidR="0078594E" w:rsidRPr="00EF0952" w:rsidRDefault="0078594E" w:rsidP="0078594E">
      <w:pPr>
        <w:spacing w:before="0"/>
        <w:rPr>
          <w:rFonts w:eastAsia="Calibri"/>
          <w:b/>
          <w:iCs/>
          <w:sz w:val="20"/>
          <w:szCs w:val="20"/>
          <w:highlight w:val="yellow"/>
          <w:lang w:eastAsia="en-US"/>
        </w:rPr>
      </w:pPr>
      <w:r w:rsidRPr="00EF0952">
        <w:rPr>
          <w:rFonts w:eastAsia="Calibri"/>
          <w:b/>
          <w:iCs/>
          <w:sz w:val="20"/>
          <w:szCs w:val="20"/>
          <w:highlight w:val="yellow"/>
          <w:lang w:eastAsia="en-US"/>
        </w:rPr>
        <w:t>DISTINÇÃO ENTRE SERVIÇO E OBRA</w:t>
      </w:r>
    </w:p>
    <w:p w14:paraId="708310B2" w14:textId="77777777" w:rsidR="0078594E" w:rsidRPr="00EF0952" w:rsidRDefault="0078594E" w:rsidP="0078594E">
      <w:pPr>
        <w:spacing w:before="0"/>
        <w:rPr>
          <w:rFonts w:eastAsia="Calibri"/>
          <w:iCs/>
          <w:sz w:val="20"/>
          <w:szCs w:val="20"/>
          <w:highlight w:val="yellow"/>
          <w:lang w:val="x-none" w:eastAsia="en-US"/>
        </w:rPr>
      </w:pPr>
      <w:r w:rsidRPr="00EF0952">
        <w:rPr>
          <w:rFonts w:eastAsia="Calibri"/>
          <w:iCs/>
          <w:sz w:val="20"/>
          <w:szCs w:val="20"/>
          <w:highlight w:val="yellow"/>
          <w:lang w:eastAsia="en-US"/>
        </w:rPr>
        <w:t>O art. 6, incisos I e II da Lei nº 8.666, de 1993, estabelece as definições de obras e serviços e o Manual de Obras e serviços de engenharia - Advocacia-Geral da União, assim explicita “</w:t>
      </w:r>
      <w:r w:rsidRPr="00EF0952">
        <w:rPr>
          <w:rFonts w:eastAsia="Calibri"/>
          <w:iCs/>
          <w:sz w:val="20"/>
          <w:szCs w:val="20"/>
          <w:highlight w:val="yellow"/>
          <w:lang w:val="x-none" w:eastAsia="en-US"/>
        </w:rPr>
        <w:t xml:space="preserve">O Parecer n. 075/2010/DECOR/CGU/AGU segue o mesmo raciocínio e propõe a seguinte solução (Item 83.4): </w:t>
      </w:r>
    </w:p>
    <w:p w14:paraId="6F246C4E" w14:textId="77777777" w:rsidR="0078594E" w:rsidRPr="00EF0952" w:rsidRDefault="0078594E" w:rsidP="0078594E">
      <w:pPr>
        <w:spacing w:before="0"/>
        <w:rPr>
          <w:rFonts w:eastAsia="Calibri"/>
          <w:b/>
          <w:iCs/>
          <w:sz w:val="20"/>
          <w:szCs w:val="20"/>
          <w:highlight w:val="yellow"/>
          <w:lang w:val="x-none" w:eastAsia="en-US"/>
        </w:rPr>
      </w:pPr>
      <w:r w:rsidRPr="00EF0952">
        <w:rPr>
          <w:rFonts w:eastAsia="Calibri"/>
          <w:iCs/>
          <w:sz w:val="20"/>
          <w:szCs w:val="20"/>
          <w:highlight w:val="yellow"/>
          <w:lang w:val="x-none" w:eastAsia="en-US"/>
        </w:rPr>
        <w:t xml:space="preserve">a) </w:t>
      </w:r>
      <w:r w:rsidRPr="00EF0952">
        <w:rPr>
          <w:rFonts w:eastAsia="Calibri"/>
          <w:b/>
          <w:iCs/>
          <w:sz w:val="20"/>
          <w:szCs w:val="20"/>
          <w:highlight w:val="yellow"/>
          <w:lang w:val="x-none" w:eastAsia="en-US"/>
        </w:rPr>
        <w:t>Em se tratando de alteração significativa, autônoma e independente, estar-se-á adiante de obra de engenharia, vedada a adoção do pregão;</w:t>
      </w:r>
    </w:p>
    <w:p w14:paraId="635BEA70" w14:textId="77777777" w:rsidR="0078594E" w:rsidRPr="00EF0952" w:rsidRDefault="0078594E" w:rsidP="0078594E">
      <w:pPr>
        <w:spacing w:before="0"/>
        <w:rPr>
          <w:rFonts w:eastAsia="Calibri"/>
          <w:b/>
          <w:iCs/>
          <w:sz w:val="20"/>
          <w:szCs w:val="20"/>
          <w:highlight w:val="yellow"/>
          <w:lang w:val="x-none" w:eastAsia="en-US"/>
        </w:rPr>
      </w:pPr>
      <w:r w:rsidRPr="00EF0952">
        <w:rPr>
          <w:rFonts w:eastAsia="Calibri"/>
          <w:b/>
          <w:iCs/>
          <w:sz w:val="20"/>
          <w:szCs w:val="20"/>
          <w:highlight w:val="yellow"/>
          <w:lang w:eastAsia="en-US"/>
        </w:rPr>
        <w:t xml:space="preserve"> </w:t>
      </w:r>
      <w:r w:rsidRPr="00EF0952">
        <w:rPr>
          <w:rFonts w:eastAsia="Calibri"/>
          <w:b/>
          <w:iCs/>
          <w:sz w:val="20"/>
          <w:szCs w:val="20"/>
          <w:highlight w:val="yellow"/>
          <w:lang w:val="x-none" w:eastAsia="en-US"/>
        </w:rPr>
        <w:t>b) Em se tratando de alteração não significativa, autônoma e independente, estar-se-á adiante de serviço de engenharia, cabível a adoção do pregão;</w:t>
      </w:r>
    </w:p>
    <w:p w14:paraId="583DBF80" w14:textId="77777777" w:rsidR="0078594E" w:rsidRPr="00EF0952" w:rsidRDefault="0078594E" w:rsidP="0078594E">
      <w:pPr>
        <w:spacing w:before="0"/>
        <w:rPr>
          <w:rFonts w:eastAsia="Calibri"/>
          <w:iCs/>
          <w:sz w:val="20"/>
          <w:szCs w:val="20"/>
          <w:highlight w:val="yellow"/>
          <w:lang w:eastAsia="en-US"/>
        </w:rPr>
      </w:pPr>
      <w:r w:rsidRPr="00EF0952">
        <w:rPr>
          <w:rFonts w:eastAsia="Calibri"/>
          <w:iCs/>
          <w:sz w:val="20"/>
          <w:szCs w:val="20"/>
          <w:highlight w:val="yellow"/>
          <w:lang w:val="x-none" w:eastAsia="en-US"/>
        </w:rPr>
        <w:t xml:space="preserve"> Nesse ponto, há semelhança com o conceito formulado pelo Instituto Brasileiro de Auditoria de Obras Públicas – IBRAOP, para o qual reforma consiste em alterar as características de partes de uma obra ou de seu todo (</w:t>
      </w:r>
      <w:proofErr w:type="spellStart"/>
      <w:r w:rsidRPr="00EF0952">
        <w:rPr>
          <w:rFonts w:eastAsia="Calibri"/>
          <w:iCs/>
          <w:sz w:val="20"/>
          <w:szCs w:val="20"/>
          <w:highlight w:val="yellow"/>
          <w:lang w:val="x-none" w:eastAsia="en-US"/>
        </w:rPr>
        <w:t>g.n</w:t>
      </w:r>
      <w:proofErr w:type="spellEnd"/>
      <w:r w:rsidRPr="00EF0952">
        <w:rPr>
          <w:rFonts w:eastAsia="Calibri"/>
          <w:iCs/>
          <w:sz w:val="20"/>
          <w:szCs w:val="20"/>
          <w:highlight w:val="yellow"/>
          <w:lang w:val="x-none" w:eastAsia="en-US"/>
        </w:rPr>
        <w:t>.), desde que mantendo as características de volume ou área sem acréscimos e a função de sua utilização atual (Orientação Técnica IBR n. 02/2009).</w:t>
      </w:r>
      <w:r w:rsidRPr="00EF0952">
        <w:rPr>
          <w:rFonts w:eastAsia="Calibri"/>
          <w:iCs/>
          <w:sz w:val="20"/>
          <w:szCs w:val="20"/>
          <w:highlight w:val="yellow"/>
          <w:lang w:eastAsia="en-US"/>
        </w:rPr>
        <w:t xml:space="preserve"> </w:t>
      </w:r>
    </w:p>
    <w:p w14:paraId="53E87228" w14:textId="77777777" w:rsidR="0078594E" w:rsidRPr="00EF0952" w:rsidRDefault="0078594E" w:rsidP="0078594E">
      <w:pPr>
        <w:spacing w:before="0"/>
        <w:rPr>
          <w:rFonts w:eastAsia="Calibri"/>
          <w:iCs/>
          <w:sz w:val="20"/>
          <w:szCs w:val="20"/>
          <w:highlight w:val="yellow"/>
          <w:lang w:val="x-none" w:eastAsia="en-US"/>
        </w:rPr>
      </w:pPr>
      <w:r w:rsidRPr="00EF0952">
        <w:rPr>
          <w:rFonts w:eastAsia="Calibri"/>
          <w:iCs/>
          <w:sz w:val="20"/>
          <w:szCs w:val="20"/>
          <w:highlight w:val="yellow"/>
          <w:lang w:val="x-none" w:eastAsia="en-US"/>
        </w:rPr>
        <w:t xml:space="preserve">Não compete ao Órgão Consultivo emitir manifestações conclusivas sobre temas não jurídicos, tais como os técnicos, </w:t>
      </w:r>
      <w:proofErr w:type="spellStart"/>
      <w:r w:rsidRPr="00EF0952">
        <w:rPr>
          <w:rFonts w:eastAsia="Calibri"/>
          <w:iCs/>
          <w:sz w:val="20"/>
          <w:szCs w:val="20"/>
          <w:highlight w:val="yellow"/>
          <w:lang w:val="x-none" w:eastAsia="en-US"/>
        </w:rPr>
        <w:t>ad</w:t>
      </w:r>
      <w:r w:rsidRPr="00EF0952">
        <w:rPr>
          <w:rFonts w:eastAsia="Calibri"/>
          <w:iCs/>
          <w:sz w:val="20"/>
          <w:szCs w:val="20"/>
          <w:highlight w:val="yellow"/>
          <w:lang w:eastAsia="en-US"/>
        </w:rPr>
        <w:t>m</w:t>
      </w:r>
      <w:r w:rsidRPr="00EF0952">
        <w:rPr>
          <w:rFonts w:eastAsia="Calibri"/>
          <w:iCs/>
          <w:sz w:val="20"/>
          <w:szCs w:val="20"/>
          <w:highlight w:val="yellow"/>
          <w:lang w:val="x-none" w:eastAsia="en-US"/>
        </w:rPr>
        <w:t>inistrativo</w:t>
      </w:r>
      <w:r w:rsidRPr="00EF0952">
        <w:rPr>
          <w:rFonts w:eastAsia="Calibri"/>
          <w:iCs/>
          <w:sz w:val="20"/>
          <w:szCs w:val="20"/>
          <w:highlight w:val="yellow"/>
          <w:lang w:eastAsia="en-US"/>
        </w:rPr>
        <w:t>s</w:t>
      </w:r>
      <w:proofErr w:type="spellEnd"/>
      <w:r w:rsidRPr="00EF0952">
        <w:rPr>
          <w:rFonts w:eastAsia="Calibri"/>
          <w:iCs/>
          <w:sz w:val="20"/>
          <w:szCs w:val="20"/>
          <w:highlight w:val="yellow"/>
          <w:lang w:val="x-none" w:eastAsia="en-US"/>
        </w:rPr>
        <w:t xml:space="preserve"> ou de conveniência ou oportunidade (BPC n. 07). Todavia, deve zelar para que o órgão técnico apresente os subsídios que permitam o devido processo de subsunção dos fatos à norma, de modo que o enquadramento como obra ou como serviço de engenharia seja coerente, lógico, plausível e perfeitamente adaptado ao direito. Obviamente, nem todas as situações práticas estarão dentro da zona de plena certeza jurídica. A convergência, porém, será proporcional à robustez dos elementos processuais. Assim, os responsáveis pela elaboração dos projetos deverão fundamentar diligentemente as escolhas apresentadas, enquanto o órgão de Consultoria deve zelar pela correta instrução processual. O mesmo se aplica relativamente à definição do caráter “comum” do serviço, vez que o nível de detalhamento das informações existentes no processo influencia diretamente no critério de padronização do objeto da licitação, como adiante se verá. </w:t>
      </w:r>
    </w:p>
    <w:p w14:paraId="17704E83" w14:textId="77777777" w:rsidR="0078594E" w:rsidRPr="00EF0952" w:rsidRDefault="0078594E" w:rsidP="0078594E">
      <w:pPr>
        <w:spacing w:before="0"/>
        <w:rPr>
          <w:rFonts w:eastAsia="Calibri"/>
          <w:iCs/>
          <w:sz w:val="20"/>
          <w:szCs w:val="20"/>
          <w:highlight w:val="yellow"/>
          <w:u w:val="single"/>
          <w:lang w:val="x-none" w:eastAsia="en-US"/>
        </w:rPr>
      </w:pPr>
      <w:r w:rsidRPr="00EF0952">
        <w:rPr>
          <w:rFonts w:eastAsia="Calibri"/>
          <w:iCs/>
          <w:sz w:val="20"/>
          <w:szCs w:val="20"/>
          <w:highlight w:val="yellow"/>
          <w:u w:val="single"/>
          <w:lang w:val="x-none" w:eastAsia="en-US"/>
        </w:rPr>
        <w:t>Consequentemente, serviço de engenharia é a atividade destinada a garantir a fruição de utilidade já existente ou a proporcionar a utilização de funcionalidade nova em coisa/bem material já existente. Não se cria coisa nova. Pelo contrário, o serviço consiste no conserto, na conservação, operação, reparação, adaptação ou manutenção de um bem material específico já construído ou fabricado. Ou, ainda, na instalação ou montagem de objeto em algo já existente. Objetiva-se, assim, manter-se ou aumentar-se a eficiência da utilidade a que se destina ou pode se destinar um bem perfeito e acabado.</w:t>
      </w:r>
    </w:p>
    <w:p w14:paraId="4A80B33C" w14:textId="77777777" w:rsidR="0078594E" w:rsidRPr="00EF0952" w:rsidRDefault="0078594E" w:rsidP="0078594E">
      <w:pPr>
        <w:spacing w:before="0"/>
        <w:rPr>
          <w:rFonts w:eastAsia="Calibri"/>
          <w:iCs/>
          <w:sz w:val="20"/>
          <w:szCs w:val="20"/>
          <w:highlight w:val="yellow"/>
          <w:lang w:val="x-none" w:eastAsia="en-US"/>
        </w:rPr>
      </w:pPr>
      <w:r w:rsidRPr="00EF0952">
        <w:rPr>
          <w:rFonts w:eastAsia="Calibri"/>
          <w:iCs/>
          <w:sz w:val="20"/>
          <w:szCs w:val="20"/>
          <w:highlight w:val="yellow"/>
          <w:lang w:val="x-none" w:eastAsia="en-US"/>
        </w:rPr>
        <w:t xml:space="preserve"> A distinção é relevante para a escolha da modalidade licitatória cabível, vez que apenas os serviços comuns de engenharia podem e devem ser obrigatoriamente licitados por meio de pregão, de modo que o órgão técnico deverá analisar cuidadosamente as características da atividade a ser contratada a fim de corretamente caracterizá-la como obra ou serviço de engenharia e fundamentar convincentemente a decisão adotada”.  (SILVA FILHO, Manoel Paz</w:t>
      </w:r>
      <w:r w:rsidRPr="00EF0952">
        <w:rPr>
          <w:rFonts w:eastAsia="Calibri"/>
          <w:b/>
          <w:iCs/>
          <w:sz w:val="20"/>
          <w:szCs w:val="20"/>
          <w:highlight w:val="yellow"/>
          <w:lang w:val="x-none" w:eastAsia="en-US"/>
        </w:rPr>
        <w:t xml:space="preserve">. </w:t>
      </w:r>
      <w:r w:rsidRPr="00EF0952">
        <w:rPr>
          <w:rFonts w:eastAsia="Calibri"/>
          <w:b/>
          <w:iCs/>
          <w:sz w:val="20"/>
          <w:szCs w:val="20"/>
          <w:highlight w:val="yellow"/>
          <w:lang w:val="x-none" w:eastAsia="en-US"/>
        </w:rPr>
        <w:lastRenderedPageBreak/>
        <w:t>Manual de obras e serviços de engenharia</w:t>
      </w:r>
      <w:r w:rsidRPr="00EF0952">
        <w:rPr>
          <w:rFonts w:eastAsia="Calibri"/>
          <w:iCs/>
          <w:sz w:val="20"/>
          <w:szCs w:val="20"/>
          <w:highlight w:val="yellow"/>
          <w:lang w:val="x-none" w:eastAsia="en-US"/>
        </w:rPr>
        <w:t xml:space="preserve">: fundamentos da licitação e contratação. Brasília: AGU, 2014, p. 9-12. Disponível em </w:t>
      </w:r>
      <w:hyperlink r:id="rId7" w:history="1">
        <w:r w:rsidRPr="00EF0952">
          <w:rPr>
            <w:rStyle w:val="Hyperlink"/>
            <w:rFonts w:eastAsia="Calibri"/>
            <w:iCs/>
            <w:sz w:val="20"/>
            <w:szCs w:val="20"/>
            <w:highlight w:val="yellow"/>
            <w:lang w:val="x-none" w:eastAsia="en-US"/>
          </w:rPr>
          <w:t>www.agu.gov.br/page/download/index/id/28095642</w:t>
        </w:r>
      </w:hyperlink>
      <w:r w:rsidRPr="00EF0952">
        <w:rPr>
          <w:rFonts w:eastAsia="Calibri"/>
          <w:iCs/>
          <w:sz w:val="20"/>
          <w:szCs w:val="20"/>
          <w:highlight w:val="yellow"/>
          <w:lang w:val="x-none" w:eastAsia="en-US"/>
        </w:rPr>
        <w:t>).</w:t>
      </w:r>
    </w:p>
    <w:p w14:paraId="09B94FA4" w14:textId="77777777" w:rsidR="0078594E" w:rsidRPr="0078594E" w:rsidRDefault="0078594E" w:rsidP="00C21425">
      <w:pPr>
        <w:spacing w:before="0"/>
        <w:rPr>
          <w:rFonts w:cs="Times New Roman"/>
          <w:i/>
          <w:iCs/>
          <w:sz w:val="20"/>
          <w:szCs w:val="20"/>
          <w:lang w:val="x-none" w:eastAsia="en-US"/>
        </w:rPr>
      </w:pPr>
    </w:p>
    <w:p w14:paraId="6FE9B64F" w14:textId="77777777" w:rsidR="003E5F22" w:rsidRPr="006B7AE0" w:rsidRDefault="003E5F22" w:rsidP="003E5F22">
      <w:pPr>
        <w:spacing w:before="0"/>
        <w:rPr>
          <w:sz w:val="20"/>
          <w:szCs w:val="20"/>
          <w:highlight w:val="yellow"/>
          <w:lang w:eastAsia="en-US"/>
        </w:rPr>
      </w:pPr>
      <w:r w:rsidRPr="006B7AE0">
        <w:rPr>
          <w:sz w:val="20"/>
          <w:szCs w:val="20"/>
          <w:highlight w:val="yellow"/>
          <w:lang w:eastAsia="en-US"/>
        </w:rPr>
        <w:t>A presente minuta deverá ser utilizada para o sistema Licitações-e.</w:t>
      </w:r>
    </w:p>
    <w:p w14:paraId="7403DC06" w14:textId="77777777" w:rsidR="003E5F22" w:rsidRPr="005C35BC" w:rsidRDefault="003E5F22" w:rsidP="00C21425">
      <w:pPr>
        <w:spacing w:before="0"/>
        <w:rPr>
          <w:rFonts w:cs="Times New Roman"/>
          <w:sz w:val="20"/>
          <w:szCs w:val="20"/>
          <w:lang w:eastAsia="en-US"/>
        </w:rPr>
      </w:pPr>
    </w:p>
    <w:p w14:paraId="531CBE9A" w14:textId="77777777" w:rsidR="00B62BBA" w:rsidRDefault="00B62BBA" w:rsidP="00C21425">
      <w:pPr>
        <w:spacing w:before="0"/>
        <w:rPr>
          <w:rFonts w:cs="Times New Roman"/>
          <w:b/>
          <w:bCs/>
          <w:sz w:val="20"/>
          <w:szCs w:val="20"/>
          <w:lang w:eastAsia="en-US"/>
        </w:rPr>
      </w:pPr>
    </w:p>
    <w:p w14:paraId="10C8ED7E" w14:textId="77777777" w:rsidR="00B62BBA" w:rsidRDefault="00B62BBA" w:rsidP="00C21425">
      <w:pPr>
        <w:spacing w:before="0"/>
        <w:rPr>
          <w:rFonts w:cs="Times New Roman"/>
          <w:b/>
          <w:bCs/>
          <w:sz w:val="20"/>
          <w:szCs w:val="20"/>
          <w:lang w:eastAsia="en-US"/>
        </w:rPr>
      </w:pPr>
    </w:p>
    <w:p w14:paraId="074BC28F" w14:textId="77777777" w:rsidR="00B62BBA" w:rsidRPr="00F32563" w:rsidRDefault="00B62BBA" w:rsidP="00076C40">
      <w:pPr>
        <w:tabs>
          <w:tab w:val="center" w:pos="4536"/>
          <w:tab w:val="right" w:pos="9072"/>
        </w:tabs>
        <w:spacing w:before="0"/>
        <w:jc w:val="center"/>
        <w:rPr>
          <w:b/>
          <w:bCs/>
          <w:lang w:eastAsia="en-US"/>
        </w:rPr>
      </w:pPr>
      <w:r w:rsidRPr="00F32563">
        <w:rPr>
          <w:b/>
          <w:bCs/>
          <w:lang w:eastAsia="en-US"/>
        </w:rPr>
        <w:t xml:space="preserve">EDITAL DE LICITAÇÃO DE PREGÃO, NA FORMA ELETRÔNICA, PROCESSO </w:t>
      </w:r>
      <w:r w:rsidRPr="00F32563">
        <w:rPr>
          <w:b/>
          <w:bCs/>
          <w:color w:val="FF0000"/>
          <w:lang w:eastAsia="en-US"/>
        </w:rPr>
        <w:t>Nº .......- órgão ou entidade</w:t>
      </w:r>
      <w:r w:rsidRPr="00F32563">
        <w:rPr>
          <w:b/>
          <w:bCs/>
          <w:lang w:eastAsia="en-US"/>
        </w:rPr>
        <w:t>/PI</w:t>
      </w:r>
    </w:p>
    <w:p w14:paraId="00739BE1" w14:textId="77777777" w:rsidR="00B62BBA" w:rsidRPr="0077414A" w:rsidRDefault="00B62BBA" w:rsidP="00076C40">
      <w:pPr>
        <w:tabs>
          <w:tab w:val="center" w:pos="4536"/>
          <w:tab w:val="right" w:pos="9072"/>
        </w:tabs>
        <w:spacing w:before="0"/>
        <w:jc w:val="center"/>
        <w:rPr>
          <w:rFonts w:cs="Times New Roman"/>
          <w:b/>
          <w:bCs/>
          <w:highlight w:val="green"/>
          <w:lang w:eastAsia="en-US"/>
        </w:rPr>
      </w:pPr>
    </w:p>
    <w:p w14:paraId="6E2FB57E" w14:textId="77777777" w:rsidR="00B62BBA" w:rsidRDefault="00B62BBA" w:rsidP="00076C40">
      <w:pPr>
        <w:tabs>
          <w:tab w:val="center" w:pos="4536"/>
          <w:tab w:val="right" w:pos="9072"/>
        </w:tabs>
        <w:spacing w:before="0"/>
        <w:jc w:val="center"/>
        <w:rPr>
          <w:rFonts w:cs="Times New Roman"/>
          <w:b/>
          <w:bCs/>
          <w:lang w:eastAsia="en-US"/>
        </w:rPr>
      </w:pPr>
    </w:p>
    <w:p w14:paraId="375289CD" w14:textId="77777777" w:rsidR="00B62BBA" w:rsidRPr="0077414A" w:rsidRDefault="00B62BBA" w:rsidP="00076C40">
      <w:pPr>
        <w:tabs>
          <w:tab w:val="center" w:pos="4536"/>
          <w:tab w:val="right" w:pos="9072"/>
        </w:tabs>
        <w:spacing w:before="0"/>
        <w:jc w:val="center"/>
        <w:rPr>
          <w:rFonts w:cs="Times New Roman"/>
          <w:b/>
          <w:bCs/>
          <w:lang w:eastAsia="en-US"/>
        </w:rPr>
      </w:pPr>
    </w:p>
    <w:p w14:paraId="747D598F" w14:textId="77777777" w:rsidR="00B62BBA" w:rsidRPr="00F32563" w:rsidRDefault="00B62BBA" w:rsidP="00076C40">
      <w:pPr>
        <w:spacing w:before="0"/>
        <w:rPr>
          <w:rFonts w:cs="Times New Roman"/>
          <w:b/>
          <w:bCs/>
          <w:lang w:eastAsia="en-US"/>
        </w:rPr>
      </w:pPr>
    </w:p>
    <w:p w14:paraId="07E1A5DC" w14:textId="68F1153E" w:rsidR="0023777B" w:rsidRDefault="00B62BBA" w:rsidP="0023777B">
      <w:pPr>
        <w:spacing w:before="0" w:line="360" w:lineRule="auto"/>
        <w:rPr>
          <w:lang w:eastAsia="en-US"/>
        </w:rPr>
      </w:pPr>
      <w:r w:rsidRPr="00F32563">
        <w:rPr>
          <w:lang w:eastAsia="en-US"/>
        </w:rPr>
        <w:t xml:space="preserve"> </w:t>
      </w:r>
      <w:r w:rsidRPr="00F32563">
        <w:rPr>
          <w:lang w:eastAsia="en-US"/>
        </w:rPr>
        <w:tab/>
        <w:t xml:space="preserve">O </w:t>
      </w:r>
      <w:r w:rsidRPr="001D0315">
        <w:rPr>
          <w:lang w:eastAsia="en-US"/>
        </w:rPr>
        <w:t xml:space="preserve">Estado do Piauí, através da </w:t>
      </w:r>
      <w:r>
        <w:rPr>
          <w:color w:val="FF0000"/>
        </w:rPr>
        <w:t>(órgão ou entidade)</w:t>
      </w:r>
      <w:r w:rsidRPr="001D0315">
        <w:t>,</w:t>
      </w:r>
      <w:r w:rsidRPr="001D0315">
        <w:rPr>
          <w:lang w:eastAsia="en-US"/>
        </w:rPr>
        <w:t xml:space="preserve"> por intermédio da ........(</w:t>
      </w:r>
      <w:r w:rsidRPr="001D0315">
        <w:rPr>
          <w:color w:val="FF0000"/>
          <w:lang w:eastAsia="en-US"/>
        </w:rPr>
        <w:t xml:space="preserve">setor </w:t>
      </w:r>
      <w:r w:rsidRPr="006B7AE0">
        <w:rPr>
          <w:color w:val="FF0000"/>
          <w:lang w:eastAsia="en-US"/>
        </w:rPr>
        <w:t>responsável pelas licitações)</w:t>
      </w:r>
      <w:r w:rsidRPr="006B7AE0">
        <w:rPr>
          <w:lang w:eastAsia="en-US"/>
        </w:rPr>
        <w:t>, torna público, para conhecimento dos interessados, que fará realizar licitação na modalidade Pregão</w:t>
      </w:r>
      <w:r w:rsidR="0023777B" w:rsidRPr="006B7AE0">
        <w:rPr>
          <w:lang w:eastAsia="en-US"/>
        </w:rPr>
        <w:t xml:space="preserve">, </w:t>
      </w:r>
      <w:r w:rsidR="0023777B" w:rsidRPr="006B7AE0">
        <w:rPr>
          <w:b/>
          <w:color w:val="FF0000"/>
          <w:lang w:eastAsia="en-US"/>
        </w:rPr>
        <w:t>para REGISTRO DE PREÇOS</w:t>
      </w:r>
      <w:r w:rsidR="0023777B" w:rsidRPr="006B7AE0">
        <w:rPr>
          <w:lang w:eastAsia="en-US"/>
        </w:rPr>
        <w:t xml:space="preserve">,  na Forma Eletrônica, do tipo </w:t>
      </w:r>
      <w:r w:rsidR="0023777B" w:rsidRPr="006B7AE0">
        <w:rPr>
          <w:b/>
          <w:bCs/>
          <w:color w:val="FF0000"/>
          <w:lang w:eastAsia="en-US"/>
        </w:rPr>
        <w:t>MENOR PREÇO/MAIOR DESCONTO</w:t>
      </w:r>
      <w:r w:rsidR="0023777B" w:rsidRPr="006B7AE0">
        <w:rPr>
          <w:b/>
          <w:bCs/>
          <w:lang w:eastAsia="en-US"/>
        </w:rPr>
        <w:t>,</w:t>
      </w:r>
      <w:r w:rsidRPr="006B7AE0">
        <w:rPr>
          <w:lang w:eastAsia="en-US"/>
        </w:rPr>
        <w:t xml:space="preserve"> em conformidade com a Lei nº 10.520/2002;</w:t>
      </w:r>
      <w:r w:rsidRPr="006B7AE0">
        <w:rPr>
          <w:color w:val="000000"/>
          <w:lang w:eastAsia="en-US"/>
        </w:rPr>
        <w:t xml:space="preserve"> </w:t>
      </w:r>
      <w:r w:rsidR="00BF537B" w:rsidRPr="006B7AE0">
        <w:rPr>
          <w:lang w:eastAsia="en-US"/>
        </w:rPr>
        <w:t xml:space="preserve">Lei Estadual nº 7.482/2021; </w:t>
      </w:r>
      <w:r w:rsidRPr="006B7AE0">
        <w:rPr>
          <w:lang w:eastAsia="en-US"/>
        </w:rPr>
        <w:t xml:space="preserve">Lei Estadual nº 6.301/2013; </w:t>
      </w:r>
      <w:r w:rsidR="0023777B" w:rsidRPr="006B7AE0">
        <w:rPr>
          <w:color w:val="FF0000"/>
          <w:lang w:eastAsia="en-US"/>
        </w:rPr>
        <w:t>Decreto Estadual nº 11.319/2004</w:t>
      </w:r>
      <w:r w:rsidR="0023777B" w:rsidRPr="006B7AE0">
        <w:rPr>
          <w:lang w:eastAsia="en-US"/>
        </w:rPr>
        <w:t>;</w:t>
      </w:r>
      <w:r w:rsidRPr="006B7AE0">
        <w:rPr>
          <w:lang w:eastAsia="en-US"/>
        </w:rPr>
        <w:t xml:space="preserve"> Decreto Estadual nº 16.212/2015 e </w:t>
      </w:r>
      <w:r w:rsidRPr="006B7AE0">
        <w:rPr>
          <w:color w:val="000000"/>
          <w:lang w:eastAsia="en-US"/>
        </w:rPr>
        <w:t>Lei Complementar n° 123/2006</w:t>
      </w:r>
      <w:r w:rsidRPr="006B7AE0">
        <w:rPr>
          <w:lang w:eastAsia="en-US"/>
        </w:rPr>
        <w:t>,</w:t>
      </w:r>
      <w:r w:rsidRPr="006B7AE0">
        <w:rPr>
          <w:color w:val="000000"/>
          <w:lang w:eastAsia="en-US"/>
        </w:rPr>
        <w:t xml:space="preserve"> aplicando-se, subsidiariamente, a Lei nº 8.666, de 21 de junho de 1993, </w:t>
      </w:r>
      <w:r w:rsidR="0023777B" w:rsidRPr="006B7AE0">
        <w:rPr>
          <w:color w:val="FF0000"/>
          <w:lang w:eastAsia="en-US"/>
        </w:rPr>
        <w:t>o Decreto Federal nº 7.892/2013</w:t>
      </w:r>
      <w:r w:rsidR="00B27535" w:rsidRPr="00EF0952">
        <w:rPr>
          <w:color w:val="FF0000"/>
          <w:lang w:eastAsia="en-US"/>
        </w:rPr>
        <w:t xml:space="preserve">; </w:t>
      </w:r>
      <w:r w:rsidR="00B27535" w:rsidRPr="00EF0952">
        <w:rPr>
          <w:lang w:eastAsia="en-US"/>
        </w:rPr>
        <w:t>o Decreto Federal n. 7.983/2013</w:t>
      </w:r>
      <w:r w:rsidR="0023777B" w:rsidRPr="00EF0952">
        <w:rPr>
          <w:lang w:eastAsia="en-US"/>
        </w:rPr>
        <w:t xml:space="preserve"> </w:t>
      </w:r>
      <w:r w:rsidR="0023777B" w:rsidRPr="00EF0952">
        <w:rPr>
          <w:color w:val="000000"/>
          <w:lang w:eastAsia="en-US"/>
        </w:rPr>
        <w:t>e o Decreto</w:t>
      </w:r>
      <w:r w:rsidR="0023777B" w:rsidRPr="006B7AE0">
        <w:rPr>
          <w:color w:val="000000"/>
          <w:lang w:eastAsia="en-US"/>
        </w:rPr>
        <w:t xml:space="preserve"> Federal nº 10.024</w:t>
      </w:r>
      <w:r w:rsidR="0023777B" w:rsidRPr="00C166F6">
        <w:rPr>
          <w:color w:val="000000"/>
          <w:lang w:eastAsia="en-US"/>
        </w:rPr>
        <w:t>/2019, e as exigências estabelecidas neste Edital</w:t>
      </w:r>
      <w:r w:rsidR="0023777B" w:rsidRPr="00C166F6">
        <w:rPr>
          <w:lang w:eastAsia="en-US"/>
        </w:rPr>
        <w:t xml:space="preserve"> e seus Anexos</w:t>
      </w:r>
      <w:r w:rsidR="0023777B" w:rsidRPr="00F32563">
        <w:rPr>
          <w:lang w:eastAsia="en-US"/>
        </w:rPr>
        <w:t>.</w:t>
      </w:r>
    </w:p>
    <w:p w14:paraId="76A49367" w14:textId="77777777" w:rsidR="00BF537B" w:rsidRPr="000017B7" w:rsidRDefault="00BF537B" w:rsidP="00BF537B">
      <w:pPr>
        <w:rPr>
          <w:sz w:val="20"/>
          <w:szCs w:val="20"/>
          <w:highlight w:val="yellow"/>
          <w:lang w:eastAsia="en-US"/>
        </w:rPr>
      </w:pPr>
      <w:r w:rsidRPr="000017B7">
        <w:rPr>
          <w:b/>
          <w:sz w:val="20"/>
          <w:szCs w:val="20"/>
          <w:highlight w:val="yellow"/>
          <w:lang w:eastAsia="en-US"/>
        </w:rPr>
        <w:t xml:space="preserve">Nota explicativa: </w:t>
      </w:r>
      <w:r w:rsidRPr="000017B7">
        <w:rPr>
          <w:sz w:val="20"/>
          <w:szCs w:val="20"/>
          <w:highlight w:val="yellow"/>
          <w:lang w:eastAsia="en-US"/>
        </w:rPr>
        <w:t>escolher a redação acima conforme o critério de julgamento adotado no certame: menor preço ou maior desconto.</w:t>
      </w:r>
    </w:p>
    <w:p w14:paraId="22B7D63F" w14:textId="77777777" w:rsidR="00BF537B" w:rsidRPr="000017B7" w:rsidRDefault="00BF537B" w:rsidP="00BF537B">
      <w:pPr>
        <w:rPr>
          <w:sz w:val="20"/>
          <w:szCs w:val="20"/>
          <w:highlight w:val="yellow"/>
          <w:lang w:eastAsia="en-US"/>
        </w:rPr>
      </w:pPr>
    </w:p>
    <w:p w14:paraId="01A3043C" w14:textId="07B9C5EF" w:rsidR="00BF537B" w:rsidRPr="00ED71F8" w:rsidRDefault="00BF537B" w:rsidP="00BF537B">
      <w:pPr>
        <w:spacing w:before="0"/>
        <w:rPr>
          <w:sz w:val="20"/>
          <w:szCs w:val="20"/>
          <w:lang w:eastAsia="en-US"/>
        </w:rPr>
      </w:pPr>
      <w:r w:rsidRPr="000017B7">
        <w:rPr>
          <w:b/>
          <w:bCs/>
          <w:sz w:val="20"/>
          <w:szCs w:val="20"/>
          <w:highlight w:val="yellow"/>
          <w:lang w:eastAsia="en-US"/>
        </w:rPr>
        <w:t xml:space="preserve">Nota explicativa: </w:t>
      </w:r>
      <w:r w:rsidRPr="000017B7">
        <w:rPr>
          <w:bCs/>
          <w:sz w:val="20"/>
          <w:szCs w:val="20"/>
          <w:highlight w:val="yellow"/>
          <w:lang w:eastAsia="en-US"/>
        </w:rPr>
        <w:t>os itens acima “para REGISTRO DE PREÇOS”, “</w:t>
      </w:r>
      <w:r w:rsidRPr="000017B7">
        <w:rPr>
          <w:sz w:val="20"/>
          <w:szCs w:val="20"/>
          <w:highlight w:val="yellow"/>
          <w:lang w:eastAsia="en-US"/>
        </w:rPr>
        <w:t xml:space="preserve">Decreto Estadual nº 11.319/2004” e “o Decreto Federal nº 7.892/2013”, em vermelho, somente devem ser utilizados caso se trate de licitação para registro de preços, devendo ser excluídos caso se trate de </w:t>
      </w:r>
      <w:r w:rsidR="000536BB">
        <w:rPr>
          <w:sz w:val="20"/>
          <w:szCs w:val="20"/>
          <w:highlight w:val="yellow"/>
          <w:lang w:eastAsia="en-US"/>
        </w:rPr>
        <w:t>contratação</w:t>
      </w:r>
      <w:r w:rsidRPr="000017B7">
        <w:rPr>
          <w:sz w:val="20"/>
          <w:szCs w:val="20"/>
          <w:highlight w:val="yellow"/>
          <w:lang w:eastAsia="en-US"/>
        </w:rPr>
        <w:t xml:space="preserve"> comum.</w:t>
      </w:r>
    </w:p>
    <w:p w14:paraId="65E62100" w14:textId="77777777" w:rsidR="00B62BBA" w:rsidRDefault="00B62BBA" w:rsidP="00076C40">
      <w:pPr>
        <w:spacing w:before="0" w:line="360" w:lineRule="auto"/>
        <w:rPr>
          <w:rFonts w:cs="Times New Roman"/>
          <w:lang w:eastAsia="en-US"/>
        </w:rPr>
      </w:pPr>
    </w:p>
    <w:p w14:paraId="488CE779" w14:textId="77777777" w:rsidR="00B62BBA" w:rsidRDefault="00B62BBA" w:rsidP="00076C40">
      <w:pPr>
        <w:spacing w:before="0" w:line="360" w:lineRule="auto"/>
        <w:rPr>
          <w:rFonts w:cs="Times New Roman"/>
          <w:lang w:eastAsia="en-US"/>
        </w:rPr>
      </w:pPr>
    </w:p>
    <w:p w14:paraId="6098F688" w14:textId="77777777" w:rsidR="00B62BBA" w:rsidRDefault="00B62BBA" w:rsidP="005B193A">
      <w:pPr>
        <w:spacing w:before="0" w:line="360" w:lineRule="auto"/>
        <w:jc w:val="center"/>
        <w:rPr>
          <w:rFonts w:cs="Times New Roman"/>
          <w:b/>
          <w:bCs/>
          <w:u w:val="single"/>
          <w:lang w:eastAsia="en-US"/>
        </w:rPr>
      </w:pPr>
      <w:r w:rsidRPr="005B193A">
        <w:rPr>
          <w:b/>
          <w:bCs/>
          <w:u w:val="single"/>
          <w:lang w:eastAsia="en-US"/>
        </w:rPr>
        <w:t>PARTE GERAL</w:t>
      </w:r>
    </w:p>
    <w:p w14:paraId="6736969F" w14:textId="77777777" w:rsidR="00B62BBA" w:rsidRPr="005B193A" w:rsidRDefault="00B62BBA" w:rsidP="001D5F15">
      <w:pPr>
        <w:spacing w:before="0" w:line="360" w:lineRule="auto"/>
        <w:jc w:val="center"/>
        <w:rPr>
          <w:rFonts w:cs="Times New Roman"/>
          <w:b/>
          <w:bCs/>
          <w:u w:val="single"/>
          <w:lang w:eastAsia="en-US"/>
        </w:rPr>
      </w:pPr>
    </w:p>
    <w:p w14:paraId="343D3C16" w14:textId="77777777" w:rsidR="00B62BBA" w:rsidRPr="00150858" w:rsidRDefault="00B62BBA" w:rsidP="001D5F15">
      <w:pPr>
        <w:shd w:val="clear" w:color="auto" w:fill="EEECE1"/>
        <w:spacing w:before="0" w:line="360" w:lineRule="auto"/>
        <w:rPr>
          <w:b/>
          <w:bCs/>
          <w:lang w:eastAsia="en-US"/>
        </w:rPr>
      </w:pPr>
      <w:r w:rsidRPr="00150858">
        <w:rPr>
          <w:b/>
          <w:bCs/>
          <w:lang w:eastAsia="en-US"/>
        </w:rPr>
        <w:t>1.</w:t>
      </w:r>
      <w:r>
        <w:rPr>
          <w:b/>
          <w:bCs/>
          <w:lang w:eastAsia="en-US"/>
        </w:rPr>
        <w:t xml:space="preserve"> </w:t>
      </w:r>
      <w:r w:rsidRPr="00150858">
        <w:rPr>
          <w:b/>
          <w:bCs/>
          <w:lang w:eastAsia="en-US"/>
        </w:rPr>
        <w:t>DISPOSIÇÕES PRELIMINARES</w:t>
      </w:r>
    </w:p>
    <w:p w14:paraId="2C36E82B" w14:textId="77777777" w:rsidR="00842959" w:rsidRDefault="00842959" w:rsidP="00842959">
      <w:pPr>
        <w:spacing w:before="0" w:line="360" w:lineRule="auto"/>
        <w:rPr>
          <w:lang w:eastAsia="en-US"/>
        </w:rPr>
      </w:pPr>
      <w:r w:rsidRPr="006B7AE0">
        <w:rPr>
          <w:lang w:eastAsia="en-US"/>
        </w:rPr>
        <w:lastRenderedPageBreak/>
        <w:t xml:space="preserve">1.1. </w:t>
      </w:r>
      <w:r w:rsidRPr="006B7AE0">
        <w:rPr>
          <w:color w:val="000000"/>
          <w:lang w:eastAsia="en-US"/>
        </w:rPr>
        <w:t xml:space="preserve">A </w:t>
      </w:r>
      <w:r w:rsidRPr="006B7AE0">
        <w:rPr>
          <w:color w:val="000000"/>
        </w:rPr>
        <w:t>abertura</w:t>
      </w:r>
      <w:r w:rsidRPr="006B7AE0">
        <w:rPr>
          <w:color w:val="000000"/>
          <w:lang w:eastAsia="en-US"/>
        </w:rPr>
        <w:t xml:space="preserve"> da presente licitação dar-se-á em sessão pública, por meio de sistema eletrônico, na data, horário e local indicados </w:t>
      </w:r>
      <w:r w:rsidR="008521F6" w:rsidRPr="006B7AE0">
        <w:rPr>
          <w:color w:val="000000"/>
          <w:lang w:eastAsia="en-US"/>
        </w:rPr>
        <w:t>na</w:t>
      </w:r>
      <w:r w:rsidRPr="006B7AE0">
        <w:rPr>
          <w:color w:val="000000"/>
          <w:lang w:eastAsia="en-US"/>
        </w:rPr>
        <w:t xml:space="preserve"> </w:t>
      </w:r>
      <w:r w:rsidRPr="006B7AE0">
        <w:rPr>
          <w:b/>
          <w:bCs/>
          <w:lang w:eastAsia="en-US"/>
        </w:rPr>
        <w:t>Parte Específica</w:t>
      </w:r>
      <w:r w:rsidRPr="006B7AE0">
        <w:rPr>
          <w:lang w:eastAsia="en-US"/>
        </w:rPr>
        <w:t xml:space="preserve"> deste Edital.</w:t>
      </w:r>
    </w:p>
    <w:p w14:paraId="51757ABC" w14:textId="77777777" w:rsidR="00B62BBA" w:rsidRPr="00150858" w:rsidRDefault="00B62BBA" w:rsidP="001D5F15">
      <w:pPr>
        <w:spacing w:before="0" w:line="360" w:lineRule="auto"/>
        <w:rPr>
          <w:lang w:eastAsia="en-US"/>
        </w:rPr>
      </w:pPr>
      <w:r w:rsidRPr="00150858">
        <w:rPr>
          <w:lang w:eastAsia="en-US"/>
        </w:rPr>
        <w:t>1.2</w:t>
      </w:r>
      <w:r>
        <w:rPr>
          <w:lang w:eastAsia="en-US"/>
        </w:rPr>
        <w:t>.</w:t>
      </w:r>
      <w:r w:rsidRPr="00150858">
        <w:rPr>
          <w:lang w:eastAsia="en-US"/>
        </w:rPr>
        <w:t xml:space="preserve"> Não havendo expediente ou ocorrendo qualquer fato superveniente que impeça a realização do certame na data marcada, a sessão será automaticamente transferida para o primeiro dia útil subsequente, no mesmo horário e endereço eletrônico anteriormente estabelecidos, desde que não haja comunicação do Pregoeiro em contrário.</w:t>
      </w:r>
    </w:p>
    <w:p w14:paraId="22F25238" w14:textId="77777777" w:rsidR="00B62BBA" w:rsidRPr="00150858" w:rsidRDefault="00B62BBA" w:rsidP="001D5F15">
      <w:pPr>
        <w:spacing w:before="0" w:line="360" w:lineRule="auto"/>
        <w:rPr>
          <w:lang w:eastAsia="en-US"/>
        </w:rPr>
      </w:pPr>
    </w:p>
    <w:p w14:paraId="4548F29A" w14:textId="77777777" w:rsidR="00B62BBA" w:rsidRPr="00150858" w:rsidRDefault="00B62BBA" w:rsidP="001D5F15">
      <w:pPr>
        <w:shd w:val="clear" w:color="auto" w:fill="EEECE1"/>
        <w:spacing w:before="0" w:line="360" w:lineRule="auto"/>
        <w:rPr>
          <w:b/>
          <w:bCs/>
          <w:lang w:eastAsia="en-US"/>
        </w:rPr>
      </w:pPr>
      <w:r w:rsidRPr="00150858">
        <w:rPr>
          <w:b/>
          <w:bCs/>
          <w:lang w:eastAsia="en-US"/>
        </w:rPr>
        <w:t>2.</w:t>
      </w:r>
      <w:r>
        <w:rPr>
          <w:b/>
          <w:bCs/>
          <w:lang w:eastAsia="en-US"/>
        </w:rPr>
        <w:t xml:space="preserve"> </w:t>
      </w:r>
      <w:r w:rsidRPr="00150858">
        <w:rPr>
          <w:b/>
          <w:bCs/>
          <w:lang w:eastAsia="en-US"/>
        </w:rPr>
        <w:t>DO OBJETO</w:t>
      </w:r>
    </w:p>
    <w:p w14:paraId="1A8FE9FF" w14:textId="77777777" w:rsidR="00B62BBA" w:rsidRDefault="00B62BBA" w:rsidP="001D5F15">
      <w:pPr>
        <w:widowControl w:val="0"/>
        <w:spacing w:before="0" w:line="360" w:lineRule="auto"/>
        <w:rPr>
          <w:lang w:eastAsia="en-US"/>
        </w:rPr>
      </w:pPr>
      <w:r w:rsidRPr="00150858">
        <w:rPr>
          <w:lang w:eastAsia="en-US"/>
        </w:rPr>
        <w:t>2.1</w:t>
      </w:r>
      <w:r>
        <w:rPr>
          <w:lang w:eastAsia="en-US"/>
        </w:rPr>
        <w:t>.</w:t>
      </w:r>
      <w:r w:rsidRPr="00150858">
        <w:rPr>
          <w:lang w:eastAsia="en-US"/>
        </w:rPr>
        <w:t xml:space="preserve"> </w:t>
      </w:r>
      <w:r w:rsidRPr="00150858">
        <w:rPr>
          <w:color w:val="000000"/>
          <w:lang w:eastAsia="en-US"/>
        </w:rPr>
        <w:t>O objeto da presente licitação é a escolha da proposta ma</w:t>
      </w:r>
      <w:r>
        <w:rPr>
          <w:color w:val="000000"/>
          <w:lang w:eastAsia="en-US"/>
        </w:rPr>
        <w:t xml:space="preserve">is vantajosa para a contratação do serviço descrito na </w:t>
      </w:r>
      <w:r w:rsidRPr="00C63219">
        <w:rPr>
          <w:b/>
          <w:bCs/>
          <w:lang w:eastAsia="en-US"/>
        </w:rPr>
        <w:t>Parte Específica</w:t>
      </w:r>
      <w:r>
        <w:rPr>
          <w:color w:val="000000"/>
          <w:lang w:eastAsia="en-US"/>
        </w:rPr>
        <w:t xml:space="preserve"> deste Edital,</w:t>
      </w:r>
      <w:r w:rsidRPr="00150858">
        <w:rPr>
          <w:color w:val="000000"/>
          <w:lang w:eastAsia="en-US"/>
        </w:rPr>
        <w:t xml:space="preserve"> conforme condições, quantidades e exigências estabelecidas no </w:t>
      </w:r>
      <w:r w:rsidRPr="001B01EC">
        <w:rPr>
          <w:lang w:eastAsia="en-US"/>
        </w:rPr>
        <w:t>Anexo I – Termo de Referência.</w:t>
      </w:r>
    </w:p>
    <w:p w14:paraId="1E108C45" w14:textId="77777777" w:rsidR="00842959" w:rsidRPr="006B7AE0" w:rsidRDefault="00842959" w:rsidP="00842959">
      <w:pPr>
        <w:widowControl w:val="0"/>
        <w:spacing w:before="0" w:line="360" w:lineRule="auto"/>
        <w:ind w:left="426"/>
        <w:rPr>
          <w:lang w:eastAsia="en-US"/>
        </w:rPr>
      </w:pPr>
      <w:r w:rsidRPr="00DB3DB2">
        <w:rPr>
          <w:lang w:eastAsia="en-US"/>
        </w:rPr>
        <w:t xml:space="preserve">2.1.1. A </w:t>
      </w:r>
      <w:r w:rsidRPr="00DB3DB2">
        <w:rPr>
          <w:b/>
          <w:lang w:eastAsia="en-US"/>
        </w:rPr>
        <w:t>Parte Específica</w:t>
      </w:r>
      <w:r w:rsidRPr="00DB3DB2">
        <w:rPr>
          <w:lang w:eastAsia="en-US"/>
        </w:rPr>
        <w:t xml:space="preserve"> deste Edital indicará se a prestação do serviço ocorrerá de forma continuada ou não.</w:t>
      </w:r>
    </w:p>
    <w:p w14:paraId="7BE1E21E" w14:textId="77777777" w:rsidR="00B62BBA" w:rsidRPr="006B7AE0" w:rsidRDefault="00B62BBA" w:rsidP="001D5F15">
      <w:pPr>
        <w:widowControl w:val="0"/>
        <w:spacing w:before="0" w:line="360" w:lineRule="auto"/>
        <w:rPr>
          <w:rFonts w:cs="Times New Roman"/>
          <w:lang w:eastAsia="en-US"/>
        </w:rPr>
      </w:pPr>
      <w:r w:rsidRPr="006B7AE0">
        <w:rPr>
          <w:lang w:eastAsia="en-US"/>
        </w:rPr>
        <w:t>2.2. A</w:t>
      </w:r>
      <w:r w:rsidRPr="006B7AE0">
        <w:rPr>
          <w:b/>
          <w:bCs/>
          <w:lang w:eastAsia="en-US"/>
        </w:rPr>
        <w:t xml:space="preserve"> Parte Específica</w:t>
      </w:r>
      <w:r w:rsidRPr="006B7AE0">
        <w:rPr>
          <w:lang w:eastAsia="en-US"/>
        </w:rPr>
        <w:t xml:space="preserve"> deste Edital definirá a forma de adjudicação do objeto, que poderá ser global ou dividida por itens ou lotes.</w:t>
      </w:r>
    </w:p>
    <w:p w14:paraId="1BCBD5FC" w14:textId="77777777" w:rsidR="00DB3DB2" w:rsidRPr="000017B7" w:rsidRDefault="00DB3DB2" w:rsidP="00DB3DB2">
      <w:pPr>
        <w:widowControl w:val="0"/>
        <w:spacing w:before="0" w:line="360" w:lineRule="auto"/>
        <w:rPr>
          <w:lang w:eastAsia="en-US"/>
        </w:rPr>
      </w:pPr>
      <w:r w:rsidRPr="00150858">
        <w:rPr>
          <w:lang w:eastAsia="en-US"/>
        </w:rPr>
        <w:t xml:space="preserve">2.3. </w:t>
      </w:r>
      <w:r>
        <w:rPr>
          <w:lang w:eastAsia="en-US"/>
        </w:rPr>
        <w:t xml:space="preserve">Na </w:t>
      </w:r>
      <w:r w:rsidRPr="00794C3E">
        <w:rPr>
          <w:b/>
          <w:bCs/>
          <w:lang w:eastAsia="en-US"/>
        </w:rPr>
        <w:t>Pa</w:t>
      </w:r>
      <w:r>
        <w:rPr>
          <w:b/>
          <w:bCs/>
          <w:lang w:eastAsia="en-US"/>
        </w:rPr>
        <w:t>rte E</w:t>
      </w:r>
      <w:r w:rsidRPr="00794C3E">
        <w:rPr>
          <w:b/>
          <w:bCs/>
          <w:lang w:eastAsia="en-US"/>
        </w:rPr>
        <w:t>specífica</w:t>
      </w:r>
      <w:r w:rsidRPr="00150858">
        <w:rPr>
          <w:lang w:eastAsia="en-US"/>
        </w:rPr>
        <w:t xml:space="preserve"> de</w:t>
      </w:r>
      <w:r>
        <w:rPr>
          <w:lang w:eastAsia="en-US"/>
        </w:rPr>
        <w:t>ste Edital e no Anexo I – Termo de Referência</w:t>
      </w:r>
      <w:r w:rsidRPr="00150858">
        <w:rPr>
          <w:lang w:eastAsia="en-US"/>
        </w:rPr>
        <w:t xml:space="preserve"> </w:t>
      </w:r>
      <w:r>
        <w:rPr>
          <w:lang w:eastAsia="en-US"/>
        </w:rPr>
        <w:t xml:space="preserve">– constam </w:t>
      </w:r>
      <w:r w:rsidRPr="00EF0952">
        <w:rPr>
          <w:lang w:eastAsia="en-US"/>
        </w:rPr>
        <w:t>o preço total da contratação, os preços unitários e globais estimados em relação a cada item ou os respectivos preços máximos aceitáveis, ressalvada</w:t>
      </w:r>
      <w:r w:rsidRPr="000017B7">
        <w:rPr>
          <w:lang w:eastAsia="en-US"/>
        </w:rPr>
        <w:t xml:space="preserve"> a opção pelo caráter sigiloso dos valores.</w:t>
      </w:r>
    </w:p>
    <w:p w14:paraId="2FE1C78A" w14:textId="77777777" w:rsidR="00B62BBA" w:rsidRPr="006B7AE0" w:rsidRDefault="00B62BBA" w:rsidP="001D5F15">
      <w:pPr>
        <w:spacing w:before="0" w:line="360" w:lineRule="auto"/>
        <w:rPr>
          <w:rFonts w:cs="Times New Roman"/>
          <w:spacing w:val="-1"/>
          <w:lang w:eastAsia="en-US"/>
        </w:rPr>
      </w:pPr>
      <w:r w:rsidRPr="006B7AE0">
        <w:rPr>
          <w:spacing w:val="-1"/>
          <w:lang w:eastAsia="en-US"/>
        </w:rPr>
        <w:t xml:space="preserve">2.4. A </w:t>
      </w:r>
      <w:r w:rsidRPr="006B7AE0">
        <w:rPr>
          <w:b/>
          <w:bCs/>
          <w:spacing w:val="-1"/>
          <w:lang w:eastAsia="en-US"/>
        </w:rPr>
        <w:t xml:space="preserve">Parte Específica </w:t>
      </w:r>
      <w:r w:rsidRPr="006B7AE0">
        <w:rPr>
          <w:spacing w:val="-1"/>
          <w:lang w:eastAsia="en-US"/>
        </w:rPr>
        <w:t>deste Edital definirá o regime de execução aplicável ao futuro contrato decorrente deste certame.</w:t>
      </w:r>
    </w:p>
    <w:p w14:paraId="03B0B83A" w14:textId="77777777" w:rsidR="00842959" w:rsidRPr="006B7AE0" w:rsidRDefault="00B62BBA" w:rsidP="00842959">
      <w:pPr>
        <w:spacing w:before="0" w:line="360" w:lineRule="auto"/>
        <w:rPr>
          <w:lang w:eastAsia="en-US"/>
        </w:rPr>
      </w:pPr>
      <w:r w:rsidRPr="006B7AE0">
        <w:rPr>
          <w:spacing w:val="-1"/>
          <w:lang w:eastAsia="en-US"/>
        </w:rPr>
        <w:t>2.5.</w:t>
      </w:r>
      <w:r w:rsidRPr="006B7AE0">
        <w:rPr>
          <w:lang w:eastAsia="en-US"/>
        </w:rPr>
        <w:t xml:space="preserve"> Em caso de divergência entre as especificações do objeto descritas no site do Banco do Brasil S/A e as especificações técnicas constantes neste Edital e anexos, estas sempre prevalecerão.</w:t>
      </w:r>
    </w:p>
    <w:p w14:paraId="2D983A4D" w14:textId="77777777" w:rsidR="00842959" w:rsidRPr="006B7AE0" w:rsidRDefault="00842959" w:rsidP="00842959">
      <w:pPr>
        <w:spacing w:before="0" w:line="360" w:lineRule="auto"/>
        <w:rPr>
          <w:lang w:eastAsia="en-US"/>
        </w:rPr>
      </w:pPr>
      <w:r w:rsidRPr="006B7AE0">
        <w:rPr>
          <w:lang w:eastAsia="en-US"/>
        </w:rPr>
        <w:lastRenderedPageBreak/>
        <w:t xml:space="preserve">2.6. A </w:t>
      </w:r>
      <w:r w:rsidRPr="006B7AE0">
        <w:rPr>
          <w:b/>
          <w:lang w:eastAsia="en-US"/>
        </w:rPr>
        <w:t xml:space="preserve">Parte Específica </w:t>
      </w:r>
      <w:r w:rsidRPr="006B7AE0">
        <w:rPr>
          <w:lang w:eastAsia="en-US"/>
        </w:rPr>
        <w:t>deste Edital irá definir se o presente certame irá adotar o Sistema de Registro de Preços e, caso positivo, se haverá formação de cadastro de reserva.</w:t>
      </w:r>
    </w:p>
    <w:p w14:paraId="44015C69" w14:textId="77777777" w:rsidR="00842959" w:rsidRPr="006B7AE0" w:rsidRDefault="00842959" w:rsidP="00842959">
      <w:pPr>
        <w:spacing w:before="0" w:line="360" w:lineRule="auto"/>
        <w:rPr>
          <w:lang w:eastAsia="en-US"/>
        </w:rPr>
      </w:pPr>
      <w:r w:rsidRPr="006B7AE0">
        <w:rPr>
          <w:lang w:eastAsia="en-US"/>
        </w:rPr>
        <w:t>2.7. Caso seja adotado o Sistema de Registro de Preços, a Ata de Registro de Preços que vier anexa ao Edital irá dispor sobre:</w:t>
      </w:r>
    </w:p>
    <w:p w14:paraId="03430A14" w14:textId="77777777" w:rsidR="00842959" w:rsidRPr="006B7AE0" w:rsidRDefault="00842959" w:rsidP="00842959">
      <w:pPr>
        <w:spacing w:before="0" w:line="360" w:lineRule="auto"/>
        <w:ind w:left="426"/>
        <w:rPr>
          <w:lang w:eastAsia="en-US"/>
        </w:rPr>
      </w:pPr>
      <w:r w:rsidRPr="006B7AE0">
        <w:rPr>
          <w:lang w:eastAsia="en-US"/>
        </w:rPr>
        <w:t xml:space="preserve">2.7.1. </w:t>
      </w:r>
      <w:proofErr w:type="gramStart"/>
      <w:r w:rsidRPr="006B7AE0">
        <w:rPr>
          <w:lang w:eastAsia="en-US"/>
        </w:rPr>
        <w:t>órgãos gerenciador</w:t>
      </w:r>
      <w:proofErr w:type="gramEnd"/>
      <w:r w:rsidRPr="006B7AE0">
        <w:rPr>
          <w:lang w:eastAsia="en-US"/>
        </w:rPr>
        <w:t xml:space="preserve"> e participantes;</w:t>
      </w:r>
    </w:p>
    <w:p w14:paraId="3DE66441" w14:textId="77777777" w:rsidR="00842959" w:rsidRPr="006B7AE0" w:rsidRDefault="00842959" w:rsidP="00842959">
      <w:pPr>
        <w:spacing w:before="0" w:line="360" w:lineRule="auto"/>
        <w:ind w:left="426"/>
        <w:rPr>
          <w:lang w:eastAsia="en-US"/>
        </w:rPr>
      </w:pPr>
      <w:r w:rsidRPr="006B7AE0">
        <w:rPr>
          <w:lang w:eastAsia="en-US"/>
        </w:rPr>
        <w:t>2.7.2. adesões;</w:t>
      </w:r>
    </w:p>
    <w:p w14:paraId="4AA0D3ED" w14:textId="77777777" w:rsidR="00842959" w:rsidRPr="006B7AE0" w:rsidRDefault="00842959" w:rsidP="00842959">
      <w:pPr>
        <w:spacing w:before="0" w:line="360" w:lineRule="auto"/>
        <w:ind w:left="426"/>
        <w:rPr>
          <w:lang w:eastAsia="en-US"/>
        </w:rPr>
      </w:pPr>
      <w:r w:rsidRPr="006B7AE0">
        <w:rPr>
          <w:lang w:eastAsia="en-US"/>
        </w:rPr>
        <w:t>2.7.3. preços registrados e respectivos reajustes;</w:t>
      </w:r>
    </w:p>
    <w:p w14:paraId="16EF126D" w14:textId="77777777" w:rsidR="00842959" w:rsidRPr="00590136" w:rsidRDefault="00842959" w:rsidP="00842959">
      <w:pPr>
        <w:spacing w:before="0" w:line="360" w:lineRule="auto"/>
        <w:ind w:left="426"/>
        <w:rPr>
          <w:lang w:eastAsia="en-US"/>
        </w:rPr>
      </w:pPr>
      <w:r w:rsidRPr="006B7AE0">
        <w:rPr>
          <w:lang w:eastAsia="en-US"/>
        </w:rPr>
        <w:t>2.7.4. vigência.</w:t>
      </w:r>
    </w:p>
    <w:p w14:paraId="6CA2A594" w14:textId="77777777" w:rsidR="00B62BBA" w:rsidRPr="002F79A1" w:rsidRDefault="00B62BBA" w:rsidP="001D5F15">
      <w:pPr>
        <w:spacing w:before="0" w:line="360" w:lineRule="auto"/>
        <w:rPr>
          <w:rFonts w:cs="Times New Roman"/>
          <w:lang w:eastAsia="en-US"/>
        </w:rPr>
      </w:pPr>
    </w:p>
    <w:p w14:paraId="36B711A2" w14:textId="77777777" w:rsidR="00B62BBA" w:rsidRPr="00150858" w:rsidRDefault="00B62BBA" w:rsidP="001D5F15">
      <w:pPr>
        <w:shd w:val="clear" w:color="auto" w:fill="EEECE1"/>
        <w:spacing w:before="0" w:line="360" w:lineRule="auto"/>
        <w:rPr>
          <w:rFonts w:cs="Times New Roman"/>
          <w:b/>
          <w:bCs/>
          <w:highlight w:val="yellow"/>
          <w:lang w:eastAsia="en-US"/>
        </w:rPr>
      </w:pPr>
      <w:r>
        <w:rPr>
          <w:b/>
          <w:bCs/>
          <w:lang w:eastAsia="en-US"/>
        </w:rPr>
        <w:t>3</w:t>
      </w:r>
      <w:r w:rsidRPr="00150858">
        <w:rPr>
          <w:b/>
          <w:bCs/>
          <w:lang w:eastAsia="en-US"/>
        </w:rPr>
        <w:t>. DA REPRESENTAÇÃO E DO CREDENCIAMENTO</w:t>
      </w:r>
    </w:p>
    <w:p w14:paraId="282C38DD" w14:textId="77777777" w:rsidR="00B62BBA" w:rsidRPr="004E24D8" w:rsidRDefault="00B62BBA" w:rsidP="001D5F15">
      <w:pPr>
        <w:spacing w:before="0" w:line="360" w:lineRule="auto"/>
        <w:rPr>
          <w:color w:val="000000"/>
        </w:rPr>
      </w:pPr>
      <w:r>
        <w:rPr>
          <w:color w:val="000000"/>
        </w:rPr>
        <w:t>3</w:t>
      </w:r>
      <w:r w:rsidRPr="00150858">
        <w:rPr>
          <w:color w:val="000000"/>
        </w:rPr>
        <w:t xml:space="preserve">.1. Os Proponentes interessados em participar desta licitação ou ter acesso ao aplicativo </w:t>
      </w:r>
      <w:r w:rsidRPr="00150858">
        <w:rPr>
          <w:i/>
          <w:iCs/>
          <w:color w:val="000000"/>
        </w:rPr>
        <w:t xml:space="preserve">licitações-e </w:t>
      </w:r>
      <w:r w:rsidRPr="00150858">
        <w:rPr>
          <w:color w:val="000000"/>
        </w:rPr>
        <w:t xml:space="preserve">deverão </w:t>
      </w:r>
      <w:r w:rsidRPr="004E24D8">
        <w:rPr>
          <w:color w:val="000000"/>
        </w:rPr>
        <w:t>efetuar seus credenciamentos junto ao órgão provedor do sistema - Agências do Banco do Brasil sediadas no País - onde receberão chave de identificação e senha pessoal (intransferíveis)</w:t>
      </w:r>
      <w:r>
        <w:rPr>
          <w:color w:val="000000"/>
        </w:rPr>
        <w:t>, de acordo com as informações constantes n</w:t>
      </w:r>
      <w:r w:rsidRPr="004E24D8">
        <w:rPr>
          <w:color w:val="000000"/>
        </w:rPr>
        <w:t xml:space="preserve">o portal </w:t>
      </w:r>
      <w:hyperlink r:id="rId8" w:history="1">
        <w:r w:rsidRPr="002031FE">
          <w:rPr>
            <w:rStyle w:val="Hyperlink"/>
            <w:color w:val="auto"/>
          </w:rPr>
          <w:t>www.licitacoes-e.com.br</w:t>
        </w:r>
      </w:hyperlink>
      <w:r w:rsidRPr="002031FE">
        <w:t>, e deverão</w:t>
      </w:r>
      <w:r w:rsidRPr="004E24D8">
        <w:rPr>
          <w:color w:val="000000"/>
        </w:rPr>
        <w:t xml:space="preserve"> estar apto</w:t>
      </w:r>
      <w:r>
        <w:rPr>
          <w:color w:val="000000"/>
        </w:rPr>
        <w:t>s</w:t>
      </w:r>
      <w:r w:rsidRPr="004E24D8">
        <w:rPr>
          <w:color w:val="000000"/>
        </w:rPr>
        <w:t xml:space="preserve"> para encaminhar as propostas comerciais por meio eletrônico até a hora e data indicadas </w:t>
      </w:r>
      <w:r>
        <w:rPr>
          <w:color w:val="000000"/>
        </w:rPr>
        <w:t xml:space="preserve">no subitem 1.1 da </w:t>
      </w:r>
      <w:r w:rsidRPr="005A6F83">
        <w:rPr>
          <w:b/>
          <w:bCs/>
          <w:color w:val="000000"/>
        </w:rPr>
        <w:t>Parte Específica</w:t>
      </w:r>
      <w:r w:rsidRPr="004E24D8">
        <w:rPr>
          <w:color w:val="000000"/>
        </w:rPr>
        <w:t xml:space="preserve"> deste Edital.</w:t>
      </w:r>
    </w:p>
    <w:p w14:paraId="438E34ED" w14:textId="77777777" w:rsidR="00B62BBA" w:rsidRPr="004E24D8" w:rsidRDefault="00B62BBA" w:rsidP="001D5F15">
      <w:pPr>
        <w:autoSpaceDE w:val="0"/>
        <w:autoSpaceDN w:val="0"/>
        <w:adjustRightInd w:val="0"/>
        <w:spacing w:before="0" w:line="360" w:lineRule="auto"/>
        <w:rPr>
          <w:rFonts w:cs="Times New Roman"/>
          <w:color w:val="000000"/>
        </w:rPr>
      </w:pPr>
      <w:r>
        <w:rPr>
          <w:color w:val="000000"/>
        </w:rPr>
        <w:t>3</w:t>
      </w:r>
      <w:r w:rsidRPr="004E24D8">
        <w:rPr>
          <w:color w:val="000000"/>
        </w:rPr>
        <w:t>.</w:t>
      </w:r>
      <w:r>
        <w:rPr>
          <w:color w:val="000000"/>
        </w:rPr>
        <w:t>2</w:t>
      </w:r>
      <w:r w:rsidRPr="004E24D8">
        <w:rPr>
          <w:color w:val="000000"/>
        </w:rPr>
        <w:t xml:space="preserve">. As pessoas jurídicas ou firmas individuais deverão </w:t>
      </w:r>
      <w:r>
        <w:rPr>
          <w:color w:val="000000"/>
        </w:rPr>
        <w:t xml:space="preserve">aderir ao sistema </w:t>
      </w:r>
      <w:r>
        <w:rPr>
          <w:i/>
          <w:iCs/>
          <w:color w:val="000000"/>
        </w:rPr>
        <w:t xml:space="preserve">licitações-e e </w:t>
      </w:r>
      <w:r>
        <w:rPr>
          <w:color w:val="000000"/>
        </w:rPr>
        <w:t>cadastrar</w:t>
      </w:r>
      <w:r w:rsidRPr="004E24D8">
        <w:rPr>
          <w:color w:val="000000"/>
        </w:rPr>
        <w:t xml:space="preserve"> representantes para o recebimento da chave de identificação e senha pessoal (intransferíveis), </w:t>
      </w:r>
      <w:r>
        <w:rPr>
          <w:color w:val="000000"/>
        </w:rPr>
        <w:t>conforme procedimento contido no manual do fornecedor, disponível no endereço eletrônico</w:t>
      </w:r>
      <w:r w:rsidRPr="004E24D8">
        <w:rPr>
          <w:color w:val="000000"/>
        </w:rPr>
        <w:t xml:space="preserve">: </w:t>
      </w:r>
      <w:hyperlink r:id="rId9" w:history="1">
        <w:r w:rsidRPr="002031FE">
          <w:rPr>
            <w:rStyle w:val="Hyperlink"/>
            <w:color w:val="auto"/>
          </w:rPr>
          <w:t>www.licitacoes-e.com.br</w:t>
        </w:r>
      </w:hyperlink>
      <w:r>
        <w:t>.</w:t>
      </w:r>
    </w:p>
    <w:p w14:paraId="41913C3E" w14:textId="77777777" w:rsidR="00B62BBA" w:rsidRPr="004E24D8" w:rsidRDefault="00B62BBA" w:rsidP="001D5F15">
      <w:pPr>
        <w:autoSpaceDE w:val="0"/>
        <w:autoSpaceDN w:val="0"/>
        <w:adjustRightInd w:val="0"/>
        <w:spacing w:before="0" w:line="360" w:lineRule="auto"/>
      </w:pPr>
      <w:r>
        <w:rPr>
          <w:color w:val="000000"/>
        </w:rPr>
        <w:t>3</w:t>
      </w:r>
      <w:r w:rsidRPr="004E24D8">
        <w:rPr>
          <w:color w:val="000000"/>
        </w:rPr>
        <w:t>.</w:t>
      </w:r>
      <w:r>
        <w:rPr>
          <w:color w:val="000000"/>
        </w:rPr>
        <w:t>3</w:t>
      </w:r>
      <w:r w:rsidRPr="004E24D8">
        <w:rPr>
          <w:color w:val="000000"/>
        </w:rPr>
        <w:t xml:space="preserve">. O </w:t>
      </w:r>
      <w:r w:rsidRPr="004E24D8">
        <w:t xml:space="preserve">credenciamento do fornecedor e de seu representante legal junto ao sistema eletrônico implica a responsabilidade legal pelos atos praticados e a presunção de capacidade técnica para realização das transações inerentes ao Pregão Eletrônico. </w:t>
      </w:r>
    </w:p>
    <w:p w14:paraId="7BC0EFAF" w14:textId="77777777" w:rsidR="00B62BBA" w:rsidRPr="004E24D8" w:rsidRDefault="00B62BBA" w:rsidP="001D5F15">
      <w:pPr>
        <w:autoSpaceDE w:val="0"/>
        <w:autoSpaceDN w:val="0"/>
        <w:adjustRightInd w:val="0"/>
        <w:spacing w:before="0" w:line="360" w:lineRule="auto"/>
        <w:rPr>
          <w:color w:val="000000"/>
        </w:rPr>
      </w:pPr>
      <w:r>
        <w:t>3</w:t>
      </w:r>
      <w:r w:rsidRPr="004E24D8">
        <w:t>.</w:t>
      </w:r>
      <w:r>
        <w:t>4</w:t>
      </w:r>
      <w:r w:rsidRPr="004E24D8">
        <w:t xml:space="preserve">. É de exclusiva responsabilidade do usuário o sigilo da senha pessoal, bem como seu uso em qualquer transação efetuada, diretamente ou por seu </w:t>
      </w:r>
      <w:r w:rsidRPr="004E24D8">
        <w:lastRenderedPageBreak/>
        <w:t xml:space="preserve">representante, não cabendo ao Banco do Brasil ou </w:t>
      </w:r>
      <w:r>
        <w:t>à</w:t>
      </w:r>
      <w:r w:rsidRPr="004E24D8">
        <w:t xml:space="preserve"> </w:t>
      </w:r>
      <w:r>
        <w:t>Contratante</w:t>
      </w:r>
      <w:r w:rsidRPr="004E24D8">
        <w:t xml:space="preserve"> a</w:t>
      </w:r>
      <w:r w:rsidRPr="004E24D8">
        <w:rPr>
          <w:color w:val="000000"/>
        </w:rPr>
        <w:t xml:space="preserve"> responsabilidade por eventuais danos decorrentes de uso indevido da senha pessoal, ainda que por terceiros. </w:t>
      </w:r>
    </w:p>
    <w:p w14:paraId="33B8129F" w14:textId="77777777" w:rsidR="00B62BBA" w:rsidRPr="00150858" w:rsidRDefault="00B62BBA" w:rsidP="001D5F15">
      <w:pPr>
        <w:autoSpaceDE w:val="0"/>
        <w:autoSpaceDN w:val="0"/>
        <w:adjustRightInd w:val="0"/>
        <w:spacing w:before="0" w:line="360" w:lineRule="auto"/>
        <w:rPr>
          <w:color w:val="000000"/>
        </w:rPr>
      </w:pPr>
      <w:r>
        <w:rPr>
          <w:color w:val="000000"/>
        </w:rPr>
        <w:t>3.5.</w:t>
      </w:r>
      <w:r w:rsidRPr="004E24D8">
        <w:rPr>
          <w:color w:val="000000"/>
        </w:rPr>
        <w:t xml:space="preserve"> A perda da senha ou quebra do seu sigilo deverá ser comunicada imediatamente ao provedor do sistema, o Banco do Brasil</w:t>
      </w:r>
      <w:r w:rsidRPr="00150858">
        <w:rPr>
          <w:color w:val="000000"/>
        </w:rPr>
        <w:t xml:space="preserve">, para imediato bloqueio do acesso. </w:t>
      </w:r>
    </w:p>
    <w:p w14:paraId="37AF35F4" w14:textId="77777777" w:rsidR="00B62BBA" w:rsidRPr="00150858" w:rsidRDefault="00B62BBA" w:rsidP="001D5F15">
      <w:pPr>
        <w:autoSpaceDE w:val="0"/>
        <w:autoSpaceDN w:val="0"/>
        <w:adjustRightInd w:val="0"/>
        <w:spacing w:before="0" w:line="360" w:lineRule="auto"/>
        <w:rPr>
          <w:color w:val="000000"/>
        </w:rPr>
      </w:pPr>
      <w:r>
        <w:rPr>
          <w:color w:val="000000"/>
        </w:rPr>
        <w:t>3</w:t>
      </w:r>
      <w:r w:rsidRPr="00150858">
        <w:rPr>
          <w:color w:val="000000"/>
        </w:rPr>
        <w:t>.</w:t>
      </w:r>
      <w:r>
        <w:rPr>
          <w:color w:val="000000"/>
        </w:rPr>
        <w:t>6</w:t>
      </w:r>
      <w:r w:rsidRPr="00150858">
        <w:rPr>
          <w:color w:val="000000"/>
        </w:rPr>
        <w:t xml:space="preserve">. O credenciado deverá ter amplo conhecimento do teor da proposta apresentada em todos os itens integrantes de cada </w:t>
      </w:r>
      <w:r>
        <w:rPr>
          <w:color w:val="000000"/>
        </w:rPr>
        <w:t xml:space="preserve">item ou lote, </w:t>
      </w:r>
      <w:r w:rsidRPr="00150858">
        <w:rPr>
          <w:color w:val="000000"/>
        </w:rPr>
        <w:t xml:space="preserve">a fim de que a empresa se faça representar, legitimamente, em uma eventual negociação entre as partes. </w:t>
      </w:r>
    </w:p>
    <w:p w14:paraId="57B5A376" w14:textId="77777777" w:rsidR="00B62BBA" w:rsidRDefault="00B62BBA" w:rsidP="001D5F15">
      <w:pPr>
        <w:spacing w:before="0" w:line="360" w:lineRule="auto"/>
        <w:rPr>
          <w:rFonts w:cs="Times New Roman"/>
          <w:color w:val="000000"/>
        </w:rPr>
      </w:pPr>
      <w:r>
        <w:rPr>
          <w:color w:val="000000"/>
        </w:rPr>
        <w:t>3</w:t>
      </w:r>
      <w:r w:rsidRPr="00150858">
        <w:rPr>
          <w:color w:val="000000"/>
        </w:rPr>
        <w:t>.</w:t>
      </w:r>
      <w:r>
        <w:rPr>
          <w:color w:val="000000"/>
        </w:rPr>
        <w:t>7</w:t>
      </w:r>
      <w:r w:rsidRPr="00150858">
        <w:rPr>
          <w:color w:val="000000"/>
        </w:rPr>
        <w:t>. Caberá ainda ao licitante acompanhar as operações no sistema eletrônico durante o processo licitatório, responsabilizando-se pelo ônus decorrente da perda de negócios diante da inobservância de quaisquer mensagens emitidas pelo sistema ou de sua desconexão</w:t>
      </w:r>
      <w:r>
        <w:rPr>
          <w:color w:val="000000"/>
        </w:rPr>
        <w:t>.</w:t>
      </w:r>
      <w:r w:rsidRPr="00150858">
        <w:rPr>
          <w:color w:val="000000"/>
        </w:rPr>
        <w:t xml:space="preserve"> </w:t>
      </w:r>
    </w:p>
    <w:p w14:paraId="6E4CCD31" w14:textId="77777777" w:rsidR="00B62BBA" w:rsidRPr="004E24D8" w:rsidRDefault="00B62BBA" w:rsidP="001D5F15">
      <w:pPr>
        <w:autoSpaceDE w:val="0"/>
        <w:autoSpaceDN w:val="0"/>
        <w:adjustRightInd w:val="0"/>
        <w:spacing w:before="0" w:line="360" w:lineRule="auto"/>
        <w:rPr>
          <w:color w:val="000000"/>
        </w:rPr>
      </w:pPr>
      <w:r>
        <w:rPr>
          <w:color w:val="000000"/>
        </w:rPr>
        <w:t>3</w:t>
      </w:r>
      <w:r w:rsidRPr="004E24D8">
        <w:rPr>
          <w:color w:val="000000"/>
        </w:rPr>
        <w:t>.</w:t>
      </w:r>
      <w:r>
        <w:rPr>
          <w:color w:val="000000"/>
        </w:rPr>
        <w:t>8</w:t>
      </w:r>
      <w:r w:rsidRPr="004E24D8">
        <w:rPr>
          <w:color w:val="000000"/>
        </w:rPr>
        <w:t xml:space="preserve">. Os interessados em participar do Pregão poderão obter maiores informações na Central de Atendimento </w:t>
      </w:r>
      <w:r w:rsidRPr="004E24D8">
        <w:t>do Banco do Brasil, telefone: 0800 729 0500, ou diretamente no site “www.licitacoes-e.com.br”.</w:t>
      </w:r>
      <w:r w:rsidRPr="004E24D8">
        <w:rPr>
          <w:color w:val="000000"/>
        </w:rPr>
        <w:t xml:space="preserve"> </w:t>
      </w:r>
    </w:p>
    <w:p w14:paraId="1368BD26" w14:textId="77777777" w:rsidR="00B62BBA" w:rsidRPr="00150858" w:rsidRDefault="00B62BBA" w:rsidP="001D5F15">
      <w:pPr>
        <w:spacing w:before="0" w:line="360" w:lineRule="auto"/>
        <w:rPr>
          <w:rFonts w:cs="Times New Roman"/>
          <w:lang w:eastAsia="en-US"/>
        </w:rPr>
      </w:pPr>
    </w:p>
    <w:p w14:paraId="342D2775" w14:textId="77777777" w:rsidR="00B62BBA" w:rsidRPr="00150858" w:rsidRDefault="00B62BBA" w:rsidP="001D5F15">
      <w:pPr>
        <w:shd w:val="clear" w:color="auto" w:fill="EEECE1"/>
        <w:spacing w:before="0" w:line="360" w:lineRule="auto"/>
        <w:rPr>
          <w:b/>
          <w:bCs/>
          <w:lang w:eastAsia="en-US"/>
        </w:rPr>
      </w:pPr>
      <w:r>
        <w:rPr>
          <w:b/>
          <w:bCs/>
          <w:lang w:eastAsia="en-US"/>
        </w:rPr>
        <w:t>4</w:t>
      </w:r>
      <w:r w:rsidRPr="00150858">
        <w:rPr>
          <w:b/>
          <w:bCs/>
          <w:lang w:eastAsia="en-US"/>
        </w:rPr>
        <w:t>. DAS CONDIÇÕES GERAIS DE PARTICIPAÇÃO</w:t>
      </w:r>
    </w:p>
    <w:p w14:paraId="434F8660" w14:textId="77777777" w:rsidR="00B62BBA" w:rsidRDefault="00B62BBA" w:rsidP="001D5F15">
      <w:pPr>
        <w:spacing w:before="0" w:line="360" w:lineRule="auto"/>
        <w:rPr>
          <w:lang w:eastAsia="en-US"/>
        </w:rPr>
      </w:pPr>
      <w:r>
        <w:rPr>
          <w:lang w:eastAsia="en-US"/>
        </w:rPr>
        <w:t>4</w:t>
      </w:r>
      <w:r w:rsidRPr="00150858">
        <w:rPr>
          <w:lang w:eastAsia="en-US"/>
        </w:rPr>
        <w:t>.1</w:t>
      </w:r>
      <w:r>
        <w:rPr>
          <w:lang w:eastAsia="en-US"/>
        </w:rPr>
        <w:t>.</w:t>
      </w:r>
      <w:r w:rsidRPr="00150858">
        <w:rPr>
          <w:lang w:eastAsia="en-US"/>
        </w:rPr>
        <w:t xml:space="preserve"> Poderão participar deste Pregão as interessadas estabelecidas no País, que satisfaçam as condições e disposições contidas neste Edital e nos seus Anexos, inclus</w:t>
      </w:r>
      <w:r>
        <w:rPr>
          <w:lang w:eastAsia="en-US"/>
        </w:rPr>
        <w:t>ive quanto à documentação, que d</w:t>
      </w:r>
      <w:r w:rsidRPr="00150858">
        <w:rPr>
          <w:lang w:eastAsia="en-US"/>
        </w:rPr>
        <w:t>esempenhem atividade pertinente e compa</w:t>
      </w:r>
      <w:r>
        <w:rPr>
          <w:lang w:eastAsia="en-US"/>
        </w:rPr>
        <w:t>tível com o objeto deste Pregão e que</w:t>
      </w:r>
      <w:r w:rsidRPr="00150858">
        <w:rPr>
          <w:lang w:eastAsia="en-US"/>
        </w:rPr>
        <w:t xml:space="preserve"> </w:t>
      </w:r>
      <w:r>
        <w:rPr>
          <w:lang w:eastAsia="en-US"/>
        </w:rPr>
        <w:t>t</w:t>
      </w:r>
      <w:r w:rsidRPr="00150858">
        <w:rPr>
          <w:lang w:eastAsia="en-US"/>
        </w:rPr>
        <w:t>enham optado pelo cadastramento no Sistema do Banco do Brasil através do portal licitações-e.com.br</w:t>
      </w:r>
      <w:r>
        <w:rPr>
          <w:lang w:eastAsia="en-US"/>
        </w:rPr>
        <w:t>.</w:t>
      </w:r>
    </w:p>
    <w:p w14:paraId="5CE2E6AB" w14:textId="77777777" w:rsidR="00842959" w:rsidRPr="00F77BB6" w:rsidRDefault="00842959" w:rsidP="00842959">
      <w:pPr>
        <w:spacing w:before="0" w:line="360" w:lineRule="auto"/>
        <w:ind w:left="426"/>
        <w:rPr>
          <w:lang w:eastAsia="en-US"/>
        </w:rPr>
      </w:pPr>
      <w:r w:rsidRPr="006B7AE0">
        <w:t xml:space="preserve">4.1.1.  A </w:t>
      </w:r>
      <w:r w:rsidRPr="006B7AE0">
        <w:rPr>
          <w:b/>
          <w:bCs/>
        </w:rPr>
        <w:t>Parte Específica</w:t>
      </w:r>
      <w:r w:rsidRPr="006B7AE0">
        <w:t xml:space="preserve"> deste Edital irá definir se a participação no certame será ampla, restrita ou com cotas reservadas a microempresas, empresas de pequeno porte e equiparadas.</w:t>
      </w:r>
    </w:p>
    <w:p w14:paraId="07B80724" w14:textId="77777777" w:rsidR="00B62BBA" w:rsidRPr="00150858" w:rsidRDefault="00B62BBA" w:rsidP="001D5F15">
      <w:pPr>
        <w:spacing w:before="0" w:line="360" w:lineRule="auto"/>
        <w:rPr>
          <w:rFonts w:cs="Times New Roman"/>
          <w:color w:val="000000"/>
          <w:lang w:eastAsia="en-US"/>
        </w:rPr>
      </w:pPr>
      <w:r>
        <w:rPr>
          <w:color w:val="000000"/>
          <w:lang w:eastAsia="en-US"/>
        </w:rPr>
        <w:t>4</w:t>
      </w:r>
      <w:r w:rsidRPr="00150858">
        <w:rPr>
          <w:color w:val="000000"/>
          <w:lang w:eastAsia="en-US"/>
        </w:rPr>
        <w:t>.2. Será concedido tratamento favorecido para as microempresas, empresas de pequeno porte e equiparadas,</w:t>
      </w:r>
      <w:r>
        <w:rPr>
          <w:color w:val="000000"/>
          <w:lang w:eastAsia="en-US"/>
        </w:rPr>
        <w:t xml:space="preserve"> e às sociedades cooperativas enquadradas no art. </w:t>
      </w:r>
      <w:r>
        <w:rPr>
          <w:color w:val="000000"/>
          <w:lang w:eastAsia="en-US"/>
        </w:rPr>
        <w:lastRenderedPageBreak/>
        <w:t xml:space="preserve">34 da Lei 11.488/2008, </w:t>
      </w:r>
      <w:r w:rsidRPr="00150858">
        <w:rPr>
          <w:color w:val="000000"/>
          <w:lang w:eastAsia="en-US"/>
        </w:rPr>
        <w:t xml:space="preserve">nos limites previstos </w:t>
      </w:r>
      <w:r>
        <w:rPr>
          <w:color w:val="000000"/>
          <w:lang w:eastAsia="en-US"/>
        </w:rPr>
        <w:t>n</w:t>
      </w:r>
      <w:r w:rsidRPr="00150858">
        <w:rPr>
          <w:color w:val="000000"/>
          <w:lang w:eastAsia="en-US"/>
        </w:rPr>
        <w:t>a Lei Complementar nº 123, de 2006</w:t>
      </w:r>
      <w:r>
        <w:rPr>
          <w:color w:val="000000"/>
          <w:lang w:eastAsia="en-US"/>
        </w:rPr>
        <w:t xml:space="preserve"> e Decreto Estadual 16.212/2015.</w:t>
      </w:r>
    </w:p>
    <w:p w14:paraId="39F69B76" w14:textId="77777777" w:rsidR="00842959" w:rsidRPr="006B7AE0" w:rsidRDefault="00842959" w:rsidP="00842959">
      <w:pPr>
        <w:autoSpaceDE w:val="0"/>
        <w:autoSpaceDN w:val="0"/>
        <w:adjustRightInd w:val="0"/>
        <w:spacing w:before="0" w:line="360" w:lineRule="auto"/>
        <w:ind w:left="426"/>
        <w:rPr>
          <w:color w:val="000000"/>
        </w:rPr>
      </w:pPr>
      <w:r w:rsidRPr="006B7AE0">
        <w:rPr>
          <w:color w:val="000000"/>
        </w:rPr>
        <w:t>4.2.1. As referidas entidades deverão declarar-se como tal no início da sessão pública do Pregão Eletrônico, sendo que a ausência de manifestação sobre o enquadramento, quando solicitado pelo sistema, implicará no decaimento do direito de reclamar, posteriormente, essa condição, no intuito de usufruir dos benefícios estabelecidos na legislação supracitada.</w:t>
      </w:r>
    </w:p>
    <w:p w14:paraId="44B6DE3A" w14:textId="77777777" w:rsidR="00842959" w:rsidRPr="000931E2" w:rsidRDefault="00842959" w:rsidP="00842959">
      <w:pPr>
        <w:autoSpaceDE w:val="0"/>
        <w:autoSpaceDN w:val="0"/>
        <w:adjustRightInd w:val="0"/>
        <w:spacing w:before="0" w:line="360" w:lineRule="auto"/>
        <w:ind w:left="426"/>
        <w:rPr>
          <w:color w:val="000000"/>
        </w:rPr>
      </w:pPr>
      <w:r w:rsidRPr="006B7AE0">
        <w:rPr>
          <w:color w:val="000000"/>
        </w:rPr>
        <w:t xml:space="preserve">4.2.2. </w:t>
      </w:r>
      <w:r w:rsidRPr="006B7AE0">
        <w:rPr>
          <w:rFonts w:eastAsia="Arial"/>
        </w:rPr>
        <w:t>As Microempresas, Empresas de Pequeno Porte e equiparadas deverão encaminhar a documentação de habilitação, ainda que haja alguma restrição de regularidade fiscal e trabalhista, nos termos do art. 43, § 1º da LC nº 123, de 2006.</w:t>
      </w:r>
    </w:p>
    <w:p w14:paraId="3678212D" w14:textId="77777777" w:rsidR="00B62BBA" w:rsidRPr="004C6B76" w:rsidRDefault="00B62BBA" w:rsidP="001D5F15">
      <w:pPr>
        <w:autoSpaceDE w:val="0"/>
        <w:autoSpaceDN w:val="0"/>
        <w:adjustRightInd w:val="0"/>
        <w:spacing w:before="0" w:line="360" w:lineRule="auto"/>
        <w:rPr>
          <w:color w:val="000000"/>
        </w:rPr>
      </w:pPr>
      <w:r>
        <w:rPr>
          <w:color w:val="000000"/>
        </w:rPr>
        <w:t>4</w:t>
      </w:r>
      <w:r w:rsidRPr="00203C27">
        <w:rPr>
          <w:color w:val="000000"/>
        </w:rPr>
        <w:t xml:space="preserve">.3. Somente poderão participar deste Pregão Eletrônico os licitantes e seus representantes </w:t>
      </w:r>
      <w:r w:rsidRPr="004C6B76">
        <w:rPr>
          <w:color w:val="000000"/>
        </w:rPr>
        <w:t xml:space="preserve">legais previamente credenciados junto ao órgão provedor do sistema eletrônico do Banco do Brasil, conforme item </w:t>
      </w:r>
      <w:r>
        <w:rPr>
          <w:color w:val="000000"/>
        </w:rPr>
        <w:t>3</w:t>
      </w:r>
      <w:r w:rsidRPr="004C6B76">
        <w:rPr>
          <w:color w:val="000000"/>
        </w:rPr>
        <w:t xml:space="preserve"> deste edital.</w:t>
      </w:r>
    </w:p>
    <w:p w14:paraId="399D877A" w14:textId="77777777" w:rsidR="00B62BBA" w:rsidRPr="004C6B76" w:rsidRDefault="00B62BBA" w:rsidP="001D5F15">
      <w:pPr>
        <w:spacing w:before="0" w:line="360" w:lineRule="auto"/>
        <w:rPr>
          <w:lang w:eastAsia="en-US"/>
        </w:rPr>
      </w:pPr>
      <w:r>
        <w:rPr>
          <w:lang w:eastAsia="en-US"/>
        </w:rPr>
        <w:t>4</w:t>
      </w:r>
      <w:r w:rsidRPr="004C6B76">
        <w:rPr>
          <w:lang w:eastAsia="en-US"/>
        </w:rPr>
        <w:t xml:space="preserve">.4.  Caso </w:t>
      </w:r>
      <w:r>
        <w:rPr>
          <w:lang w:eastAsia="en-US"/>
        </w:rPr>
        <w:t>seja permitida</w:t>
      </w:r>
      <w:r w:rsidRPr="004C6B76">
        <w:rPr>
          <w:lang w:eastAsia="en-US"/>
        </w:rPr>
        <w:t xml:space="preserve"> a participação de empresas em consórcio, deverão ser observadas as seguintes normas:</w:t>
      </w:r>
    </w:p>
    <w:p w14:paraId="6B631BC6" w14:textId="77777777" w:rsidR="00B62BBA" w:rsidRPr="00FB4B5C" w:rsidRDefault="00B62BBA" w:rsidP="001D5F15">
      <w:pPr>
        <w:spacing w:before="0" w:line="360" w:lineRule="auto"/>
        <w:ind w:left="426"/>
        <w:rPr>
          <w:lang w:eastAsia="en-US"/>
        </w:rPr>
      </w:pPr>
      <w:r>
        <w:rPr>
          <w:lang w:eastAsia="en-US"/>
        </w:rPr>
        <w:t>4</w:t>
      </w:r>
      <w:r w:rsidRPr="004C6B76">
        <w:rPr>
          <w:lang w:eastAsia="en-US"/>
        </w:rPr>
        <w:t>.4.1. Deverá ser comprovada a existência de compromisso público ou particular de constituição de consórcio, após</w:t>
      </w:r>
      <w:r w:rsidRPr="00FB4B5C">
        <w:rPr>
          <w:lang w:eastAsia="en-US"/>
        </w:rPr>
        <w:t xml:space="preserve"> declaração do vencedor, com indicação da empresa-líder que deverá atender às condições de liderança estipuladas no edital e será representante das consorciadas perante a Administração;</w:t>
      </w:r>
    </w:p>
    <w:p w14:paraId="542D6D92" w14:textId="77777777" w:rsidR="00B62BBA" w:rsidRPr="00FB4B5C" w:rsidRDefault="00B62BBA" w:rsidP="001D5F15">
      <w:pPr>
        <w:spacing w:before="0" w:line="360" w:lineRule="auto"/>
        <w:ind w:left="426"/>
        <w:rPr>
          <w:lang w:eastAsia="en-US"/>
        </w:rPr>
      </w:pPr>
      <w:r>
        <w:rPr>
          <w:lang w:eastAsia="en-US"/>
        </w:rPr>
        <w:t>4</w:t>
      </w:r>
      <w:r w:rsidRPr="00FB4B5C">
        <w:rPr>
          <w:lang w:eastAsia="en-US"/>
        </w:rPr>
        <w:t>.4.2. Cada empresa consorciada deverá apresentar a documentação de habilitação exigida no ato convocatório;</w:t>
      </w:r>
    </w:p>
    <w:p w14:paraId="6DD15094" w14:textId="77777777" w:rsidR="00B62BBA" w:rsidRPr="00FB4B5C" w:rsidRDefault="00B62BBA" w:rsidP="001D5F15">
      <w:pPr>
        <w:spacing w:before="0" w:line="360" w:lineRule="auto"/>
        <w:ind w:left="426"/>
        <w:rPr>
          <w:lang w:eastAsia="en-US"/>
        </w:rPr>
      </w:pPr>
      <w:r>
        <w:rPr>
          <w:lang w:eastAsia="en-US"/>
        </w:rPr>
        <w:t>4</w:t>
      </w:r>
      <w:r w:rsidRPr="00FB4B5C">
        <w:rPr>
          <w:lang w:eastAsia="en-US"/>
        </w:rPr>
        <w:t xml:space="preserve">.4.3. A capacidade técnica do consórcio será representada pela soma da capacidade técnica das empresas consorciadas; </w:t>
      </w:r>
    </w:p>
    <w:p w14:paraId="120D361B" w14:textId="77777777" w:rsidR="00B62BBA" w:rsidRPr="00FB4B5C" w:rsidRDefault="00B62BBA" w:rsidP="001D5F15">
      <w:pPr>
        <w:spacing w:before="0" w:line="360" w:lineRule="auto"/>
        <w:ind w:left="426"/>
        <w:rPr>
          <w:lang w:eastAsia="en-US"/>
        </w:rPr>
      </w:pPr>
      <w:r>
        <w:rPr>
          <w:lang w:eastAsia="en-US"/>
        </w:rPr>
        <w:t>4</w:t>
      </w:r>
      <w:r w:rsidRPr="00FB4B5C">
        <w:rPr>
          <w:lang w:eastAsia="en-US"/>
        </w:rPr>
        <w:t>.4.4. Para fins de qualificação econômico-financeira, cada uma das empresas deverá atender aos índices contábeis definidos no edital e quanto ao capital social exigido, deverá ser comprovado pelo somatório dos capitais das empresas consorciadas, na proporção de sua respectiva participação.</w:t>
      </w:r>
    </w:p>
    <w:p w14:paraId="1FE1527F" w14:textId="77777777" w:rsidR="00B62BBA" w:rsidRDefault="00B62BBA" w:rsidP="001D5F15">
      <w:pPr>
        <w:spacing w:before="0" w:line="360" w:lineRule="auto"/>
        <w:ind w:left="426"/>
        <w:rPr>
          <w:rFonts w:cs="Times New Roman"/>
          <w:lang w:eastAsia="en-US"/>
        </w:rPr>
      </w:pPr>
      <w:r>
        <w:rPr>
          <w:lang w:eastAsia="en-US"/>
        </w:rPr>
        <w:lastRenderedPageBreak/>
        <w:t>4.4.5</w:t>
      </w:r>
      <w:r w:rsidRPr="00FB4B5C">
        <w:rPr>
          <w:lang w:eastAsia="en-US"/>
        </w:rPr>
        <w:t xml:space="preserve">. O capital do consórcio será calculado da seguinte forma: </w:t>
      </w:r>
    </w:p>
    <w:p w14:paraId="22269DD1" w14:textId="77777777" w:rsidR="00B62BBA" w:rsidRDefault="00B62BBA" w:rsidP="001D5F15">
      <w:pPr>
        <w:spacing w:before="0" w:line="360" w:lineRule="auto"/>
        <w:ind w:left="709"/>
        <w:rPr>
          <w:rFonts w:cs="Times New Roman"/>
          <w:lang w:eastAsia="en-US"/>
        </w:rPr>
      </w:pPr>
      <w:r>
        <w:rPr>
          <w:lang w:eastAsia="en-US"/>
        </w:rPr>
        <w:t xml:space="preserve">a) </w:t>
      </w:r>
      <w:r w:rsidRPr="00FB4B5C">
        <w:rPr>
          <w:lang w:eastAsia="en-US"/>
        </w:rPr>
        <w:t>Cada percentual de participação será multiplicado pelo capital social mínimo;</w:t>
      </w:r>
    </w:p>
    <w:p w14:paraId="3E811FEF" w14:textId="77777777" w:rsidR="00B62BBA" w:rsidRPr="00FB4B5C" w:rsidRDefault="00B62BBA" w:rsidP="001D5F15">
      <w:pPr>
        <w:spacing w:before="0" w:line="360" w:lineRule="auto"/>
        <w:ind w:left="709"/>
        <w:rPr>
          <w:lang w:eastAsia="en-US"/>
        </w:rPr>
      </w:pPr>
      <w:r>
        <w:rPr>
          <w:lang w:eastAsia="en-US"/>
        </w:rPr>
        <w:t>b)</w:t>
      </w:r>
      <w:r w:rsidRPr="00FB4B5C">
        <w:rPr>
          <w:lang w:eastAsia="en-US"/>
        </w:rPr>
        <w:t xml:space="preserve"> Os resultados assim obtidos serão comparados com os respectivos capitais de cada um dos membros do consórcio, que deverão, individualmente, comprovar capital maior ou igual ao valor obtido no </w:t>
      </w:r>
      <w:r>
        <w:rPr>
          <w:lang w:eastAsia="en-US"/>
        </w:rPr>
        <w:t>subitem 4.4.4</w:t>
      </w:r>
      <w:r w:rsidRPr="00FB4B5C">
        <w:rPr>
          <w:lang w:eastAsia="en-US"/>
        </w:rPr>
        <w:t>.</w:t>
      </w:r>
    </w:p>
    <w:p w14:paraId="7AB2F8D3" w14:textId="77777777" w:rsidR="00B62BBA" w:rsidRPr="00FB4B5C" w:rsidRDefault="00B62BBA" w:rsidP="001D5F15">
      <w:pPr>
        <w:spacing w:before="0" w:line="360" w:lineRule="auto"/>
        <w:ind w:left="426"/>
        <w:rPr>
          <w:lang w:eastAsia="en-US"/>
        </w:rPr>
      </w:pPr>
      <w:r>
        <w:rPr>
          <w:lang w:eastAsia="en-US"/>
        </w:rPr>
        <w:t>4</w:t>
      </w:r>
      <w:r w:rsidRPr="00FB4B5C">
        <w:rPr>
          <w:lang w:eastAsia="en-US"/>
        </w:rPr>
        <w:t xml:space="preserve">.4.6. As empresas consorciadas não poderão participar, na mesma licitação, de mais de um consórcio ou isoladamente; </w:t>
      </w:r>
    </w:p>
    <w:p w14:paraId="3F00B129" w14:textId="77777777" w:rsidR="00B62BBA" w:rsidRPr="00FB4B5C" w:rsidRDefault="00B62BBA" w:rsidP="001D5F15">
      <w:pPr>
        <w:spacing w:before="0" w:line="360" w:lineRule="auto"/>
        <w:ind w:left="426"/>
        <w:rPr>
          <w:lang w:eastAsia="en-US"/>
        </w:rPr>
      </w:pPr>
      <w:r>
        <w:rPr>
          <w:lang w:eastAsia="en-US"/>
        </w:rPr>
        <w:t>4</w:t>
      </w:r>
      <w:r w:rsidRPr="00FB4B5C">
        <w:rPr>
          <w:lang w:eastAsia="en-US"/>
        </w:rPr>
        <w:t xml:space="preserve">.4.7. As empresas consorciadas serão solidariamente responsáveis pelas obrigações do consórcio nas fases de licitação e </w:t>
      </w:r>
      <w:r>
        <w:rPr>
          <w:lang w:eastAsia="en-US"/>
        </w:rPr>
        <w:t>durante a vigência do contrato</w:t>
      </w:r>
      <w:r w:rsidRPr="00FB4B5C">
        <w:rPr>
          <w:lang w:eastAsia="en-US"/>
        </w:rPr>
        <w:t xml:space="preserve">; </w:t>
      </w:r>
    </w:p>
    <w:p w14:paraId="18994B23" w14:textId="77777777" w:rsidR="00B62BBA" w:rsidRPr="00FB4B5C" w:rsidRDefault="00B62BBA" w:rsidP="001D5F15">
      <w:pPr>
        <w:spacing w:before="0" w:line="360" w:lineRule="auto"/>
        <w:ind w:left="426"/>
        <w:rPr>
          <w:lang w:eastAsia="en-US"/>
        </w:rPr>
      </w:pPr>
      <w:r>
        <w:rPr>
          <w:lang w:eastAsia="en-US"/>
        </w:rPr>
        <w:t>4</w:t>
      </w:r>
      <w:r w:rsidRPr="00FB4B5C">
        <w:rPr>
          <w:lang w:eastAsia="en-US"/>
        </w:rPr>
        <w:t xml:space="preserve">.4.8. No consórcio de empresas brasileiras e estrangeiras, a liderança caberá, obrigatoriamente, a empresa brasileira, observado o disposto no item </w:t>
      </w:r>
      <w:r>
        <w:rPr>
          <w:lang w:eastAsia="en-US"/>
        </w:rPr>
        <w:t>4</w:t>
      </w:r>
      <w:r w:rsidRPr="00FB4B5C">
        <w:rPr>
          <w:lang w:eastAsia="en-US"/>
        </w:rPr>
        <w:t>.</w:t>
      </w:r>
      <w:r>
        <w:rPr>
          <w:lang w:eastAsia="en-US"/>
        </w:rPr>
        <w:t>4</w:t>
      </w:r>
      <w:r w:rsidRPr="00FB4B5C">
        <w:rPr>
          <w:lang w:eastAsia="en-US"/>
        </w:rPr>
        <w:t>.1;</w:t>
      </w:r>
    </w:p>
    <w:p w14:paraId="4BE43E01" w14:textId="77777777" w:rsidR="00B62BBA" w:rsidRPr="00FB4B5C" w:rsidRDefault="00B62BBA" w:rsidP="001D5F15">
      <w:pPr>
        <w:spacing w:before="0" w:line="360" w:lineRule="auto"/>
        <w:ind w:left="426"/>
        <w:rPr>
          <w:lang w:eastAsia="en-US"/>
        </w:rPr>
      </w:pPr>
      <w:r>
        <w:rPr>
          <w:lang w:eastAsia="en-US"/>
        </w:rPr>
        <w:t>4</w:t>
      </w:r>
      <w:r w:rsidRPr="00FB4B5C">
        <w:rPr>
          <w:lang w:eastAsia="en-US"/>
        </w:rPr>
        <w:t xml:space="preserve">.4.9. Antes da celebração do contrato, deverá ser promovida à constituição e o registro do consórcio, nos termos do compromisso referido no </w:t>
      </w:r>
      <w:r>
        <w:rPr>
          <w:lang w:eastAsia="en-US"/>
        </w:rPr>
        <w:t>subitem 4.4.1.</w:t>
      </w:r>
    </w:p>
    <w:p w14:paraId="0E2B805C" w14:textId="77777777" w:rsidR="00B62BBA" w:rsidRPr="00150858" w:rsidRDefault="00B62BBA" w:rsidP="001D5F15">
      <w:pPr>
        <w:autoSpaceDE w:val="0"/>
        <w:autoSpaceDN w:val="0"/>
        <w:adjustRightInd w:val="0"/>
        <w:spacing w:before="0" w:line="360" w:lineRule="auto"/>
        <w:rPr>
          <w:color w:val="000000"/>
        </w:rPr>
      </w:pPr>
      <w:r>
        <w:rPr>
          <w:color w:val="000000"/>
        </w:rPr>
        <w:t>4</w:t>
      </w:r>
      <w:r w:rsidRPr="00150858">
        <w:rPr>
          <w:color w:val="000000"/>
        </w:rPr>
        <w:t xml:space="preserve">.5. Não poderão participar desta licitação: </w:t>
      </w:r>
    </w:p>
    <w:p w14:paraId="35E814A7" w14:textId="77777777" w:rsidR="00B62BBA" w:rsidRDefault="00B62BBA" w:rsidP="001D5F15">
      <w:pPr>
        <w:autoSpaceDE w:val="0"/>
        <w:autoSpaceDN w:val="0"/>
        <w:adjustRightInd w:val="0"/>
        <w:spacing w:before="0" w:line="360" w:lineRule="auto"/>
        <w:rPr>
          <w:rFonts w:cs="Times New Roman"/>
          <w:color w:val="000000"/>
        </w:rPr>
      </w:pPr>
      <w:r>
        <w:rPr>
          <w:color w:val="000000"/>
        </w:rPr>
        <w:t xml:space="preserve">a) Empresas e empresários </w:t>
      </w:r>
      <w:r w:rsidRPr="00150858">
        <w:rPr>
          <w:color w:val="000000"/>
        </w:rPr>
        <w:t xml:space="preserve">cujas falências </w:t>
      </w:r>
      <w:r>
        <w:rPr>
          <w:color w:val="000000"/>
        </w:rPr>
        <w:t>tenham</w:t>
      </w:r>
      <w:r w:rsidRPr="00150858">
        <w:rPr>
          <w:color w:val="000000"/>
        </w:rPr>
        <w:t xml:space="preserve"> sido declaradas, </w:t>
      </w:r>
      <w:r w:rsidRPr="00221BE6">
        <w:rPr>
          <w:color w:val="000000"/>
        </w:rPr>
        <w:t xml:space="preserve">bem como as que se encontrem sob concurso de credores, em dissolução ou em liquidação; </w:t>
      </w:r>
    </w:p>
    <w:p w14:paraId="236D0C3B" w14:textId="77777777" w:rsidR="00B62BBA" w:rsidRDefault="00B62BBA" w:rsidP="001D5F15">
      <w:pPr>
        <w:autoSpaceDE w:val="0"/>
        <w:autoSpaceDN w:val="0"/>
        <w:adjustRightInd w:val="0"/>
        <w:spacing w:before="0" w:line="360" w:lineRule="auto"/>
        <w:rPr>
          <w:color w:val="000000"/>
        </w:rPr>
      </w:pPr>
      <w:r w:rsidRPr="00194AFA">
        <w:rPr>
          <w:color w:val="000000"/>
        </w:rPr>
        <w:t xml:space="preserve">b) Empresas </w:t>
      </w:r>
      <w:r>
        <w:rPr>
          <w:color w:val="000000"/>
        </w:rPr>
        <w:t>e empresários apenados com suspensão temporária de participação em licitação e impedimento</w:t>
      </w:r>
      <w:r w:rsidR="008F77B3">
        <w:rPr>
          <w:color w:val="000000"/>
        </w:rPr>
        <w:t xml:space="preserve"> de contratar com </w:t>
      </w:r>
      <w:r w:rsidR="00971FA6">
        <w:rPr>
          <w:color w:val="000000"/>
        </w:rPr>
        <w:t xml:space="preserve">a </w:t>
      </w:r>
      <w:r w:rsidR="008F77B3">
        <w:rPr>
          <w:color w:val="000000"/>
        </w:rPr>
        <w:t>Administração</w:t>
      </w:r>
      <w:r>
        <w:rPr>
          <w:color w:val="000000"/>
        </w:rPr>
        <w:t>;</w:t>
      </w:r>
      <w:r w:rsidR="008F77B3">
        <w:rPr>
          <w:color w:val="000000"/>
        </w:rPr>
        <w:t xml:space="preserve"> </w:t>
      </w:r>
    </w:p>
    <w:p w14:paraId="297B0ACD" w14:textId="77777777" w:rsidR="008F77B3" w:rsidRDefault="00B62BBA" w:rsidP="001D5F15">
      <w:pPr>
        <w:autoSpaceDE w:val="0"/>
        <w:autoSpaceDN w:val="0"/>
        <w:adjustRightInd w:val="0"/>
        <w:spacing w:before="0" w:line="360" w:lineRule="auto"/>
        <w:rPr>
          <w:color w:val="000000"/>
        </w:rPr>
      </w:pPr>
      <w:r>
        <w:rPr>
          <w:color w:val="000000"/>
        </w:rPr>
        <w:t>c) Empresa declarada inidônea de acordo com o previsto no inciso IV do art. 87 da Lei Federal nº 8.666/93 por órgão ou entidade da administração direta ou indireta, Federal, Estadual, Municipal ou Distrito Federal, e que não tenha s</w:t>
      </w:r>
      <w:r w:rsidR="008F77B3">
        <w:rPr>
          <w:color w:val="000000"/>
        </w:rPr>
        <w:t xml:space="preserve">ua idoneidade restabelecida; </w:t>
      </w:r>
    </w:p>
    <w:p w14:paraId="705A2C5E" w14:textId="77777777" w:rsidR="00B62BBA" w:rsidRPr="00194AFA" w:rsidRDefault="00B62BBA" w:rsidP="001D5F15">
      <w:pPr>
        <w:autoSpaceDE w:val="0"/>
        <w:autoSpaceDN w:val="0"/>
        <w:adjustRightInd w:val="0"/>
        <w:spacing w:before="0" w:line="360" w:lineRule="auto"/>
        <w:rPr>
          <w:rFonts w:cs="Times New Roman"/>
          <w:color w:val="000000"/>
        </w:rPr>
      </w:pPr>
      <w:r>
        <w:rPr>
          <w:color w:val="000000"/>
        </w:rPr>
        <w:t>d</w:t>
      </w:r>
      <w:r w:rsidRPr="00194AFA">
        <w:rPr>
          <w:color w:val="000000"/>
        </w:rPr>
        <w:t xml:space="preserve">) </w:t>
      </w:r>
      <w:r w:rsidRPr="00194AFA">
        <w:t>Servidor ou dirigente de órgão ou entidade contratante ou responsável pela licitação;</w:t>
      </w:r>
    </w:p>
    <w:p w14:paraId="4E650071" w14:textId="77777777" w:rsidR="00B62BBA" w:rsidRPr="00194AFA" w:rsidRDefault="00B62BBA" w:rsidP="001D5F15">
      <w:pPr>
        <w:autoSpaceDE w:val="0"/>
        <w:autoSpaceDN w:val="0"/>
        <w:adjustRightInd w:val="0"/>
        <w:spacing w:before="0" w:line="360" w:lineRule="auto"/>
        <w:rPr>
          <w:color w:val="000000"/>
        </w:rPr>
      </w:pPr>
      <w:r>
        <w:rPr>
          <w:color w:val="000000"/>
        </w:rPr>
        <w:lastRenderedPageBreak/>
        <w:t>e</w:t>
      </w:r>
      <w:r w:rsidRPr="00194AFA">
        <w:rPr>
          <w:color w:val="000000"/>
        </w:rPr>
        <w:t xml:space="preserve">) O autor do Termo de Referência, pessoa física ou jurídica; </w:t>
      </w:r>
    </w:p>
    <w:p w14:paraId="13CED747" w14:textId="77777777" w:rsidR="00B62BBA" w:rsidRDefault="00B62BBA" w:rsidP="001D5F15">
      <w:pPr>
        <w:autoSpaceDE w:val="0"/>
        <w:autoSpaceDN w:val="0"/>
        <w:adjustRightInd w:val="0"/>
        <w:spacing w:before="0" w:line="360" w:lineRule="auto"/>
        <w:rPr>
          <w:rFonts w:cs="Times New Roman"/>
        </w:rPr>
      </w:pPr>
      <w:r>
        <w:rPr>
          <w:color w:val="000000"/>
        </w:rPr>
        <w:t>f</w:t>
      </w:r>
      <w:r w:rsidRPr="00194AFA">
        <w:rPr>
          <w:color w:val="000000"/>
        </w:rPr>
        <w:t xml:space="preserve">) </w:t>
      </w:r>
      <w:r w:rsidRPr="00E96088">
        <w:t xml:space="preserve">Empresas cujos diretores, responsáveis legais ou técnicos, membros de conselho técnico, consultivo, deliberativo ou administrativo, ou sócios, sejam servidores, empregados, ocupantes de cargo comissionado do Estado do Piauí, ou responsável pela licitação da </w:t>
      </w:r>
      <w:r>
        <w:t>Contratante</w:t>
      </w:r>
      <w:r w:rsidRPr="00944154">
        <w:t>;</w:t>
      </w:r>
    </w:p>
    <w:p w14:paraId="01258BAC" w14:textId="77777777" w:rsidR="00B62BBA" w:rsidRDefault="00B62BBA" w:rsidP="001D5F15">
      <w:pPr>
        <w:autoSpaceDE w:val="0"/>
        <w:autoSpaceDN w:val="0"/>
        <w:adjustRightInd w:val="0"/>
        <w:spacing w:before="0" w:line="360" w:lineRule="auto"/>
        <w:rPr>
          <w:color w:val="000000"/>
        </w:rPr>
      </w:pPr>
      <w:r>
        <w:t>g</w:t>
      </w:r>
      <w:r w:rsidRPr="00944154">
        <w:t>) Os interessados que estejam incluídos no Cadastro de</w:t>
      </w:r>
      <w:r w:rsidRPr="00150858">
        <w:rPr>
          <w:color w:val="000000"/>
        </w:rPr>
        <w:t xml:space="preserve"> Inadimplentes com Débitos na Dívida Ativa do Estado do Piauí –</w:t>
      </w:r>
      <w:r>
        <w:rPr>
          <w:color w:val="000000"/>
        </w:rPr>
        <w:t xml:space="preserve"> </w:t>
      </w:r>
      <w:r w:rsidRPr="00150858">
        <w:rPr>
          <w:b/>
          <w:bCs/>
          <w:color w:val="000000"/>
        </w:rPr>
        <w:t xml:space="preserve">CADIPI </w:t>
      </w:r>
      <w:r w:rsidRPr="00150858">
        <w:rPr>
          <w:color w:val="000000"/>
        </w:rPr>
        <w:t>–</w:t>
      </w:r>
      <w:r>
        <w:rPr>
          <w:color w:val="000000"/>
        </w:rPr>
        <w:t xml:space="preserve"> nos</w:t>
      </w:r>
      <w:r w:rsidRPr="00150858">
        <w:rPr>
          <w:color w:val="000000"/>
        </w:rPr>
        <w:t xml:space="preserve"> termos do artigo 6º da Lei nº 5</w:t>
      </w:r>
      <w:r>
        <w:rPr>
          <w:color w:val="000000"/>
        </w:rPr>
        <w:t>.533, de 30 de dezembro de 2005;</w:t>
      </w:r>
    </w:p>
    <w:p w14:paraId="186C06E6" w14:textId="77777777" w:rsidR="00B62BBA" w:rsidRDefault="00B62BBA" w:rsidP="001D5F15">
      <w:pPr>
        <w:autoSpaceDE w:val="0"/>
        <w:autoSpaceDN w:val="0"/>
        <w:adjustRightInd w:val="0"/>
        <w:spacing w:before="0" w:line="360" w:lineRule="auto"/>
        <w:rPr>
          <w:color w:val="000000"/>
        </w:rPr>
      </w:pPr>
      <w:r>
        <w:rPr>
          <w:color w:val="000000"/>
        </w:rPr>
        <w:t xml:space="preserve">4.6. A </w:t>
      </w:r>
      <w:r>
        <w:rPr>
          <w:b/>
          <w:bCs/>
          <w:color w:val="000000"/>
        </w:rPr>
        <w:t xml:space="preserve">Parte Específica </w:t>
      </w:r>
      <w:r>
        <w:rPr>
          <w:color w:val="000000"/>
        </w:rPr>
        <w:t>definirá a permissão de participação de consórcios no certame.</w:t>
      </w:r>
    </w:p>
    <w:p w14:paraId="03516EFD" w14:textId="77777777" w:rsidR="00B62BBA" w:rsidRDefault="00B62BBA" w:rsidP="001D5F15">
      <w:pPr>
        <w:autoSpaceDE w:val="0"/>
        <w:autoSpaceDN w:val="0"/>
        <w:adjustRightInd w:val="0"/>
        <w:spacing w:before="0" w:line="360" w:lineRule="auto"/>
        <w:rPr>
          <w:color w:val="000000"/>
        </w:rPr>
      </w:pPr>
      <w:r>
        <w:rPr>
          <w:color w:val="000000"/>
        </w:rPr>
        <w:t xml:space="preserve">4.7. A </w:t>
      </w:r>
      <w:r>
        <w:rPr>
          <w:b/>
          <w:bCs/>
          <w:color w:val="000000"/>
        </w:rPr>
        <w:t xml:space="preserve">Parte Específica </w:t>
      </w:r>
      <w:r>
        <w:rPr>
          <w:color w:val="000000"/>
        </w:rPr>
        <w:t>definirá a permissão de participação de cooperativas no certame.</w:t>
      </w:r>
    </w:p>
    <w:p w14:paraId="661B9F2F" w14:textId="77777777" w:rsidR="001D5F15" w:rsidRPr="00FE2BFF" w:rsidRDefault="001D5F15" w:rsidP="001D5F15">
      <w:pPr>
        <w:autoSpaceDE w:val="0"/>
        <w:autoSpaceDN w:val="0"/>
        <w:adjustRightInd w:val="0"/>
        <w:spacing w:before="0" w:line="360" w:lineRule="auto"/>
        <w:rPr>
          <w:rFonts w:cs="Times New Roman"/>
          <w:color w:val="000000"/>
        </w:rPr>
      </w:pPr>
    </w:p>
    <w:p w14:paraId="4CB6CA45" w14:textId="77777777" w:rsidR="00B62BBA" w:rsidRPr="006B7AE0" w:rsidRDefault="00B62BBA" w:rsidP="001D5F15">
      <w:pPr>
        <w:shd w:val="clear" w:color="auto" w:fill="EEECE1"/>
        <w:autoSpaceDE w:val="0"/>
        <w:autoSpaceDN w:val="0"/>
        <w:adjustRightInd w:val="0"/>
        <w:spacing w:before="0" w:line="360" w:lineRule="auto"/>
        <w:rPr>
          <w:rFonts w:cs="Times New Roman"/>
          <w:color w:val="000000"/>
        </w:rPr>
      </w:pPr>
      <w:r>
        <w:rPr>
          <w:b/>
          <w:bCs/>
          <w:color w:val="000000"/>
        </w:rPr>
        <w:t>5</w:t>
      </w:r>
      <w:r w:rsidRPr="00150858">
        <w:rPr>
          <w:b/>
          <w:bCs/>
          <w:color w:val="000000"/>
        </w:rPr>
        <w:t>. DO ENVIO DA PROPO</w:t>
      </w:r>
      <w:r w:rsidRPr="006B7AE0">
        <w:rPr>
          <w:b/>
          <w:bCs/>
          <w:color w:val="000000"/>
        </w:rPr>
        <w:t xml:space="preserve">STA </w:t>
      </w:r>
      <w:r w:rsidR="008F77B3" w:rsidRPr="006B7AE0">
        <w:rPr>
          <w:b/>
          <w:bCs/>
          <w:color w:val="000000"/>
        </w:rPr>
        <w:t>E DOS DOCUMENTOS DE HABILITAÇÃO</w:t>
      </w:r>
    </w:p>
    <w:p w14:paraId="1B7A995A" w14:textId="77777777" w:rsidR="008F77B3" w:rsidRPr="006B7AE0" w:rsidRDefault="008F77B3" w:rsidP="008F77B3">
      <w:pPr>
        <w:autoSpaceDE w:val="0"/>
        <w:autoSpaceDN w:val="0"/>
        <w:adjustRightInd w:val="0"/>
        <w:spacing w:before="0" w:line="360" w:lineRule="auto"/>
        <w:rPr>
          <w:color w:val="000000"/>
        </w:rPr>
      </w:pPr>
      <w:r w:rsidRPr="006B7AE0">
        <w:rPr>
          <w:color w:val="000000"/>
        </w:rPr>
        <w:t xml:space="preserve">5.1. Como requisito para participação do pregão, o licitante deverá manifestar, antes de registrar sua proposta, em campo próprio do sistema eletrônico, o pleno atendimento aos requisitos da habilitação e a conformidade de sua proposta com as exigências do Edital e todos os seus anexos, sujeitando-se às sanções legais e as previstas neste Edital na hipótese de declaração falsa. </w:t>
      </w:r>
    </w:p>
    <w:p w14:paraId="4959D4D5" w14:textId="77777777" w:rsidR="008F77B3" w:rsidRPr="006B7AE0" w:rsidRDefault="008F77B3" w:rsidP="008F77B3">
      <w:pPr>
        <w:autoSpaceDE w:val="0"/>
        <w:autoSpaceDN w:val="0"/>
        <w:adjustRightInd w:val="0"/>
        <w:spacing w:before="0" w:line="360" w:lineRule="auto"/>
        <w:rPr>
          <w:color w:val="000000"/>
        </w:rPr>
      </w:pPr>
      <w:r w:rsidRPr="006B7AE0">
        <w:rPr>
          <w:color w:val="000000"/>
        </w:rPr>
        <w:t xml:space="preserve">5.2. </w:t>
      </w:r>
      <w:r w:rsidRPr="006B7AE0">
        <w:t>Os licitantes encaminharão, exclusivamente por meio do sistema, concomitantemente com os documentos de habilitação exigidos no edital, proposta com a descrição do objeto ofertado e o preço, até a data e o horário estabelecidos para abertura da sessão pública.</w:t>
      </w:r>
    </w:p>
    <w:p w14:paraId="1646BFA1" w14:textId="77777777" w:rsidR="008F77B3" w:rsidRPr="006B7AE0" w:rsidRDefault="008F77B3" w:rsidP="008F77B3">
      <w:pPr>
        <w:autoSpaceDE w:val="0"/>
        <w:autoSpaceDN w:val="0"/>
        <w:adjustRightInd w:val="0"/>
        <w:spacing w:before="0" w:line="360" w:lineRule="auto"/>
        <w:rPr>
          <w:color w:val="000000"/>
        </w:rPr>
      </w:pPr>
      <w:r w:rsidRPr="006B7AE0">
        <w:rPr>
          <w:color w:val="000000"/>
        </w:rPr>
        <w:t xml:space="preserve">5.3. Junto ao valor global da proposta deverão estar inclusos todos os tributos, fretes, tarifas e demais despesas relativas à execução do objeto. </w:t>
      </w:r>
    </w:p>
    <w:p w14:paraId="4497A35B" w14:textId="77777777" w:rsidR="00862388" w:rsidRPr="000A1810" w:rsidRDefault="00862388" w:rsidP="00862388">
      <w:pPr>
        <w:autoSpaceDE w:val="0"/>
        <w:autoSpaceDN w:val="0"/>
        <w:adjustRightInd w:val="0"/>
        <w:spacing w:before="0" w:line="360" w:lineRule="auto"/>
        <w:rPr>
          <w:rStyle w:val="nfase"/>
          <w:b/>
          <w:i w:val="0"/>
          <w:color w:val="000000"/>
          <w:shd w:val="clear" w:color="auto" w:fill="FFFFFF"/>
        </w:rPr>
      </w:pPr>
      <w:r w:rsidRPr="000A1810">
        <w:rPr>
          <w:rStyle w:val="nfase"/>
          <w:b/>
          <w:i w:val="0"/>
          <w:color w:val="000000"/>
          <w:shd w:val="clear" w:color="auto" w:fill="FFFFFF"/>
        </w:rPr>
        <w:t xml:space="preserve">5.4. É vedada ao licitante a identificação da empresa na </w:t>
      </w:r>
      <w:r w:rsidRPr="000A1810">
        <w:rPr>
          <w:rStyle w:val="nfase"/>
          <w:b/>
          <w:bCs/>
          <w:i w:val="0"/>
          <w:color w:val="000000"/>
          <w:shd w:val="clear" w:color="auto" w:fill="FFFFFF"/>
        </w:rPr>
        <w:t>proposta comercial INICIAL,</w:t>
      </w:r>
      <w:r w:rsidRPr="000A1810">
        <w:rPr>
          <w:rStyle w:val="nfase"/>
          <w:b/>
          <w:i w:val="0"/>
          <w:color w:val="000000"/>
          <w:shd w:val="clear" w:color="auto" w:fill="FFFFFF"/>
        </w:rPr>
        <w:t xml:space="preserve"> como por exemplo, a colocação do nome ou timbre da empresa, sob pena de desclassificação. Tal vedação se estende aos documentos eventualmente anexados durante a inserção da proposta de preços </w:t>
      </w:r>
      <w:r w:rsidRPr="000A1810">
        <w:rPr>
          <w:rStyle w:val="nfase"/>
          <w:b/>
          <w:i w:val="0"/>
          <w:color w:val="000000"/>
          <w:shd w:val="clear" w:color="auto" w:fill="FFFFFF"/>
        </w:rPr>
        <w:lastRenderedPageBreak/>
        <w:t>(folders, prospectos, declarações, etc.), que não poderão estar identificados, não sendo admitida a veiculação do nome da empresa ou de seus representantes, utilização de material timbrado ou qualquer outro meio que viabilize a identificação do licitante.</w:t>
      </w:r>
    </w:p>
    <w:p w14:paraId="2B89EFD7" w14:textId="77777777" w:rsidR="008F77B3" w:rsidRPr="006B7AE0" w:rsidRDefault="008F77B3" w:rsidP="008F77B3">
      <w:pPr>
        <w:autoSpaceDE w:val="0"/>
        <w:autoSpaceDN w:val="0"/>
        <w:adjustRightInd w:val="0"/>
        <w:spacing w:before="0" w:line="360" w:lineRule="auto"/>
        <w:rPr>
          <w:color w:val="000000"/>
        </w:rPr>
      </w:pPr>
      <w:r w:rsidRPr="006B7AE0">
        <w:rPr>
          <w:color w:val="000000"/>
        </w:rPr>
        <w:t xml:space="preserve">5.5. No preenchimento da proposta eletrônica o licitante deverá utilizar campo próprio para a especificação das características do objeto ofertado.  </w:t>
      </w:r>
    </w:p>
    <w:p w14:paraId="65C2CFBD" w14:textId="77777777" w:rsidR="008F77B3" w:rsidRPr="00150858" w:rsidRDefault="008F77B3" w:rsidP="008F77B3">
      <w:pPr>
        <w:spacing w:before="0" w:line="360" w:lineRule="auto"/>
        <w:rPr>
          <w:color w:val="000000"/>
        </w:rPr>
      </w:pPr>
      <w:r w:rsidRPr="003A24D1">
        <w:rPr>
          <w:color w:val="000000"/>
        </w:rPr>
        <w:t>5.6. Caso o PROPONENTE anexe qualquer arquivo contendo informações não exigidas no Edital ou que somente deveriam ser apresentadas em outra etapa da licitação, o órgão licitante não efetuará sua análise.</w:t>
      </w:r>
    </w:p>
    <w:p w14:paraId="7DA86E2F" w14:textId="77777777" w:rsidR="008F77B3" w:rsidRPr="00150858" w:rsidRDefault="008F77B3" w:rsidP="008F77B3">
      <w:pPr>
        <w:spacing w:before="0" w:line="360" w:lineRule="auto"/>
        <w:rPr>
          <w:color w:val="000000"/>
        </w:rPr>
      </w:pPr>
      <w:r>
        <w:rPr>
          <w:color w:val="000000"/>
        </w:rPr>
        <w:t>5.7</w:t>
      </w:r>
      <w:r w:rsidRPr="00150858">
        <w:rPr>
          <w:color w:val="000000"/>
        </w:rPr>
        <w:t xml:space="preserve">. Até a data e hora definidas para a abertura das propostas, os </w:t>
      </w:r>
      <w:r w:rsidRPr="00590136">
        <w:rPr>
          <w:color w:val="000000"/>
        </w:rPr>
        <w:t>PROPONENTES poderão retirar ou substituir a proposta e os documentos de habilitação anteriormente apresentados.</w:t>
      </w:r>
      <w:r>
        <w:rPr>
          <w:color w:val="000000"/>
        </w:rPr>
        <w:t xml:space="preserve"> </w:t>
      </w:r>
    </w:p>
    <w:p w14:paraId="4197E9D3" w14:textId="77777777" w:rsidR="008F77B3" w:rsidRDefault="008F77B3" w:rsidP="008F77B3">
      <w:pPr>
        <w:autoSpaceDE w:val="0"/>
        <w:autoSpaceDN w:val="0"/>
        <w:adjustRightInd w:val="0"/>
        <w:spacing w:before="0" w:line="360" w:lineRule="auto"/>
        <w:rPr>
          <w:color w:val="000000"/>
        </w:rPr>
      </w:pPr>
      <w:r>
        <w:rPr>
          <w:color w:val="000000"/>
        </w:rPr>
        <w:t>5.8</w:t>
      </w:r>
      <w:r w:rsidRPr="00150858">
        <w:rPr>
          <w:color w:val="000000"/>
        </w:rPr>
        <w:t xml:space="preserve">. A proposta comercial terá </w:t>
      </w:r>
      <w:r w:rsidRPr="00954136">
        <w:t xml:space="preserve">validade mínima </w:t>
      </w:r>
      <w:r w:rsidRPr="00FE18A4">
        <w:t>de 60 (sessenta) dias,</w:t>
      </w:r>
      <w:r w:rsidRPr="00FE18A4">
        <w:rPr>
          <w:b/>
          <w:bCs/>
        </w:rPr>
        <w:t xml:space="preserve"> </w:t>
      </w:r>
      <w:r w:rsidRPr="00FE18A4">
        <w:rPr>
          <w:color w:val="000000"/>
        </w:rPr>
        <w:t>a</w:t>
      </w:r>
      <w:r w:rsidRPr="00150858">
        <w:rPr>
          <w:color w:val="000000"/>
        </w:rPr>
        <w:t xml:space="preserve"> contar da dat</w:t>
      </w:r>
      <w:r>
        <w:rPr>
          <w:color w:val="000000"/>
        </w:rPr>
        <w:t xml:space="preserve">a da abertura da sessão pública, ressalvada a definição de prazo maior na </w:t>
      </w:r>
      <w:r>
        <w:rPr>
          <w:b/>
          <w:bCs/>
          <w:color w:val="000000"/>
        </w:rPr>
        <w:t>P</w:t>
      </w:r>
      <w:r w:rsidRPr="00476599">
        <w:rPr>
          <w:b/>
          <w:bCs/>
          <w:color w:val="000000"/>
        </w:rPr>
        <w:t xml:space="preserve">arte </w:t>
      </w:r>
      <w:r>
        <w:rPr>
          <w:b/>
          <w:bCs/>
          <w:color w:val="000000"/>
        </w:rPr>
        <w:t>E</w:t>
      </w:r>
      <w:r w:rsidRPr="00476599">
        <w:rPr>
          <w:b/>
          <w:bCs/>
          <w:color w:val="000000"/>
        </w:rPr>
        <w:t>specífica</w:t>
      </w:r>
      <w:r>
        <w:rPr>
          <w:color w:val="000000"/>
        </w:rPr>
        <w:t xml:space="preserve"> deste Edital.</w:t>
      </w:r>
    </w:p>
    <w:p w14:paraId="7BF21B17" w14:textId="77777777" w:rsidR="008F77B3" w:rsidRPr="006B7AE0" w:rsidRDefault="008F77B3" w:rsidP="008F77B3">
      <w:pPr>
        <w:spacing w:before="0" w:line="360" w:lineRule="auto"/>
        <w:rPr>
          <w:color w:val="000000"/>
        </w:rPr>
      </w:pPr>
      <w:r>
        <w:rPr>
          <w:color w:val="000000"/>
        </w:rPr>
        <w:t>5.9</w:t>
      </w:r>
      <w:r w:rsidRPr="00150858">
        <w:rPr>
          <w:color w:val="000000"/>
        </w:rPr>
        <w:t xml:space="preserve">. A desclassificação da proposta será sempre fundamentada e registrada no </w:t>
      </w:r>
      <w:r w:rsidRPr="006B7AE0">
        <w:rPr>
          <w:color w:val="000000"/>
        </w:rPr>
        <w:t>sistema com o acompanhamento pelos participantes em tempo real.</w:t>
      </w:r>
    </w:p>
    <w:p w14:paraId="12064096" w14:textId="77777777" w:rsidR="008F77B3" w:rsidRPr="006B7AE0" w:rsidRDefault="008F77B3" w:rsidP="008F77B3">
      <w:pPr>
        <w:spacing w:before="0" w:line="360" w:lineRule="auto"/>
        <w:rPr>
          <w:color w:val="000000"/>
        </w:rPr>
      </w:pPr>
      <w:r w:rsidRPr="006B7AE0">
        <w:rPr>
          <w:color w:val="000000"/>
        </w:rPr>
        <w:t xml:space="preserve">5.10. </w:t>
      </w:r>
      <w:r w:rsidRPr="006B7AE0">
        <w:t>Não será estabelecida, nessa etapa do certame, ordem de classificação entre as propostas apresentadas, o que somente ocorrerá após a realização dos procedimentos de negociação e julgamento da proposta.</w:t>
      </w:r>
    </w:p>
    <w:p w14:paraId="14E87E75" w14:textId="6D828148" w:rsidR="008F77B3" w:rsidRPr="00773D77" w:rsidRDefault="008F77B3" w:rsidP="008F77B3">
      <w:pPr>
        <w:spacing w:before="0" w:line="360" w:lineRule="auto"/>
        <w:rPr>
          <w:color w:val="000000"/>
        </w:rPr>
      </w:pPr>
      <w:r w:rsidRPr="006B7AE0">
        <w:rPr>
          <w:rFonts w:eastAsia="Arial"/>
          <w:color w:val="000000"/>
        </w:rPr>
        <w:t>5.11. Os documentos que compõem a proposta e a habilitação da licitante melhor classificada somente serão disponibilizados para avaliação pelo pregoeiro e para acesso público após o encerramento do envio de lances</w:t>
      </w:r>
      <w:r w:rsidR="00D85589">
        <w:rPr>
          <w:rFonts w:eastAsia="Arial"/>
          <w:color w:val="000000"/>
        </w:rPr>
        <w:t>.</w:t>
      </w:r>
    </w:p>
    <w:p w14:paraId="3647F851" w14:textId="77777777" w:rsidR="00B62BBA" w:rsidRPr="00150858" w:rsidRDefault="00B62BBA" w:rsidP="001D5F15">
      <w:pPr>
        <w:spacing w:before="0" w:line="360" w:lineRule="auto"/>
        <w:rPr>
          <w:rFonts w:cs="Times New Roman"/>
          <w:lang w:eastAsia="en-US"/>
        </w:rPr>
      </w:pPr>
    </w:p>
    <w:p w14:paraId="020DFC8B" w14:textId="77777777" w:rsidR="00B62BBA" w:rsidRDefault="00B62BBA" w:rsidP="001D5F15">
      <w:pPr>
        <w:shd w:val="clear" w:color="auto" w:fill="EEECE1"/>
        <w:autoSpaceDE w:val="0"/>
        <w:autoSpaceDN w:val="0"/>
        <w:adjustRightInd w:val="0"/>
        <w:spacing w:before="0" w:line="360" w:lineRule="auto"/>
        <w:rPr>
          <w:rFonts w:cs="Times New Roman"/>
          <w:b/>
          <w:bCs/>
          <w:color w:val="000000"/>
          <w:shd w:val="clear" w:color="auto" w:fill="EEECE1"/>
        </w:rPr>
      </w:pPr>
      <w:r>
        <w:rPr>
          <w:b/>
          <w:bCs/>
          <w:color w:val="000000"/>
          <w:shd w:val="clear" w:color="auto" w:fill="EEECE1"/>
        </w:rPr>
        <w:t>6</w:t>
      </w:r>
      <w:r w:rsidRPr="00150858">
        <w:rPr>
          <w:b/>
          <w:bCs/>
          <w:color w:val="000000"/>
          <w:shd w:val="clear" w:color="auto" w:fill="EEECE1"/>
        </w:rPr>
        <w:t>. DA</w:t>
      </w:r>
      <w:r>
        <w:rPr>
          <w:b/>
          <w:bCs/>
          <w:color w:val="000000"/>
          <w:shd w:val="clear" w:color="auto" w:fill="EEECE1"/>
        </w:rPr>
        <w:t>S</w:t>
      </w:r>
      <w:r w:rsidRPr="00150858">
        <w:rPr>
          <w:b/>
          <w:bCs/>
          <w:color w:val="000000"/>
          <w:shd w:val="clear" w:color="auto" w:fill="EEECE1"/>
        </w:rPr>
        <w:t xml:space="preserve"> </w:t>
      </w:r>
      <w:r>
        <w:rPr>
          <w:b/>
          <w:bCs/>
          <w:color w:val="000000"/>
          <w:shd w:val="clear" w:color="auto" w:fill="EEECE1"/>
        </w:rPr>
        <w:t xml:space="preserve">PROPOSTAS E </w:t>
      </w:r>
      <w:r w:rsidRPr="00150858">
        <w:rPr>
          <w:b/>
          <w:bCs/>
          <w:color w:val="000000"/>
          <w:shd w:val="clear" w:color="auto" w:fill="EEECE1"/>
        </w:rPr>
        <w:t xml:space="preserve">FASE DE LANCES </w:t>
      </w:r>
    </w:p>
    <w:p w14:paraId="6D9E0E0D" w14:textId="77777777" w:rsidR="005932E0" w:rsidRPr="006B7AE0" w:rsidRDefault="005932E0" w:rsidP="005932E0">
      <w:pPr>
        <w:widowControl w:val="0"/>
        <w:suppressAutoHyphens/>
        <w:autoSpaceDN w:val="0"/>
        <w:spacing w:before="0" w:line="360" w:lineRule="auto"/>
        <w:textAlignment w:val="baseline"/>
        <w:rPr>
          <w:kern w:val="3"/>
        </w:rPr>
      </w:pPr>
      <w:r w:rsidRPr="006B7AE0">
        <w:rPr>
          <w:kern w:val="3"/>
        </w:rPr>
        <w:t xml:space="preserve">6.1. Para julgamento das propostas será adotado o critério de menor preço ou maior desconto por lote, item ou adjudicação global, conforme definições estabelecidas na </w:t>
      </w:r>
      <w:r w:rsidRPr="006B7AE0">
        <w:rPr>
          <w:b/>
          <w:bCs/>
          <w:kern w:val="3"/>
        </w:rPr>
        <w:t>Parte Específica</w:t>
      </w:r>
      <w:r w:rsidRPr="006B7AE0">
        <w:rPr>
          <w:kern w:val="3"/>
        </w:rPr>
        <w:t xml:space="preserve"> deste Edital.</w:t>
      </w:r>
    </w:p>
    <w:p w14:paraId="638DF359" w14:textId="77777777" w:rsidR="005932E0" w:rsidRPr="006B7AE0" w:rsidRDefault="005932E0" w:rsidP="005932E0">
      <w:pPr>
        <w:widowControl w:val="0"/>
        <w:suppressAutoHyphens/>
        <w:autoSpaceDN w:val="0"/>
        <w:spacing w:before="0" w:line="360" w:lineRule="auto"/>
        <w:ind w:left="426"/>
        <w:textAlignment w:val="baseline"/>
        <w:rPr>
          <w:color w:val="000000"/>
        </w:rPr>
      </w:pPr>
      <w:r w:rsidRPr="006B7AE0">
        <w:rPr>
          <w:kern w:val="3"/>
        </w:rPr>
        <w:t xml:space="preserve">6.1.1. O lance deverá ser ofertado na forma definida na </w:t>
      </w:r>
      <w:r w:rsidRPr="006B7AE0">
        <w:rPr>
          <w:b/>
          <w:kern w:val="3"/>
        </w:rPr>
        <w:t>Parte Específica</w:t>
      </w:r>
      <w:r w:rsidRPr="006B7AE0">
        <w:rPr>
          <w:kern w:val="3"/>
        </w:rPr>
        <w:t xml:space="preserve"> </w:t>
      </w:r>
      <w:r w:rsidRPr="006B7AE0">
        <w:rPr>
          <w:kern w:val="3"/>
        </w:rPr>
        <w:lastRenderedPageBreak/>
        <w:t>deste Edital</w:t>
      </w:r>
    </w:p>
    <w:p w14:paraId="57BD7A04" w14:textId="77777777" w:rsidR="00B62BBA" w:rsidRPr="00150858" w:rsidRDefault="00B62BBA" w:rsidP="001D5F15">
      <w:pPr>
        <w:autoSpaceDE w:val="0"/>
        <w:autoSpaceDN w:val="0"/>
        <w:adjustRightInd w:val="0"/>
        <w:spacing w:before="0" w:line="360" w:lineRule="auto"/>
        <w:rPr>
          <w:color w:val="000000"/>
        </w:rPr>
      </w:pPr>
      <w:r w:rsidRPr="006B7AE0">
        <w:rPr>
          <w:color w:val="000000"/>
        </w:rPr>
        <w:t>6.2. A abertura da presente</w:t>
      </w:r>
      <w:r w:rsidRPr="00150858">
        <w:rPr>
          <w:color w:val="000000"/>
        </w:rPr>
        <w:t xml:space="preserve"> licitação dar-se-á em sessão pública, por meio de sistema eletrônico</w:t>
      </w:r>
      <w:r w:rsidRPr="00B76F9D">
        <w:rPr>
          <w:color w:val="000000"/>
        </w:rPr>
        <w:t>, na data, horário e local indicados</w:t>
      </w:r>
      <w:r w:rsidRPr="00150858">
        <w:rPr>
          <w:color w:val="000000"/>
        </w:rPr>
        <w:t xml:space="preserve"> neste Edital. </w:t>
      </w:r>
    </w:p>
    <w:p w14:paraId="1AFEDFBF" w14:textId="77777777" w:rsidR="00B62BBA" w:rsidRPr="00150858" w:rsidRDefault="00B62BBA" w:rsidP="001D5F15">
      <w:pPr>
        <w:spacing w:before="0" w:line="360" w:lineRule="auto"/>
        <w:rPr>
          <w:b/>
          <w:bCs/>
          <w:color w:val="000000"/>
        </w:rPr>
      </w:pPr>
      <w:r>
        <w:rPr>
          <w:color w:val="000000"/>
        </w:rPr>
        <w:t>6</w:t>
      </w:r>
      <w:r w:rsidRPr="00150858">
        <w:rPr>
          <w:color w:val="000000"/>
        </w:rPr>
        <w:t>.3. Na condução da fase pública do pregão eletrônico, o Pregoeiro, desde a abertura inicial dos lances até o resultado final do certame, irá avisar previamente aos licitantes, via sistema (</w:t>
      </w:r>
      <w:r w:rsidRPr="00150858">
        <w:rPr>
          <w:i/>
          <w:iCs/>
          <w:color w:val="000000"/>
        </w:rPr>
        <w:t>chat</w:t>
      </w:r>
      <w:r w:rsidRPr="00150858">
        <w:rPr>
          <w:color w:val="000000"/>
        </w:rPr>
        <w:t>), sobre eventual suspensão temporária dos trabalhos, bem como a data e o horário previsto para a reabertura da sessão</w:t>
      </w:r>
      <w:r w:rsidRPr="00150858">
        <w:rPr>
          <w:b/>
          <w:bCs/>
          <w:color w:val="000000"/>
        </w:rPr>
        <w:t>.</w:t>
      </w:r>
    </w:p>
    <w:p w14:paraId="3EDA5244" w14:textId="77777777" w:rsidR="00B62BBA" w:rsidRPr="00150858" w:rsidRDefault="00B62BBA" w:rsidP="001D5F15">
      <w:pPr>
        <w:autoSpaceDE w:val="0"/>
        <w:autoSpaceDN w:val="0"/>
        <w:adjustRightInd w:val="0"/>
        <w:spacing w:before="0" w:line="360" w:lineRule="auto"/>
        <w:rPr>
          <w:color w:val="000000"/>
        </w:rPr>
      </w:pPr>
      <w:r>
        <w:rPr>
          <w:color w:val="000000"/>
        </w:rPr>
        <w:t>6</w:t>
      </w:r>
      <w:r w:rsidRPr="00150858">
        <w:rPr>
          <w:color w:val="000000"/>
        </w:rPr>
        <w:t xml:space="preserve">.4.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5892D72A" w14:textId="77777777" w:rsidR="00B62BBA" w:rsidRPr="00150858" w:rsidRDefault="00B62BBA" w:rsidP="001D5F15">
      <w:pPr>
        <w:autoSpaceDE w:val="0"/>
        <w:autoSpaceDN w:val="0"/>
        <w:adjustRightInd w:val="0"/>
        <w:spacing w:before="0" w:line="360" w:lineRule="auto"/>
        <w:rPr>
          <w:color w:val="000000"/>
        </w:rPr>
      </w:pPr>
      <w:r>
        <w:rPr>
          <w:color w:val="000000"/>
        </w:rPr>
        <w:t>6</w:t>
      </w:r>
      <w:r w:rsidRPr="00150858">
        <w:rPr>
          <w:color w:val="000000"/>
        </w:rPr>
        <w:t xml:space="preserve">.5. A desclassificação será sempre fundamentada e registrada no sistema, com acompanhamento em tempo real por todos os participantes. </w:t>
      </w:r>
    </w:p>
    <w:p w14:paraId="145545A5" w14:textId="77777777" w:rsidR="00B62BBA" w:rsidRPr="00150858" w:rsidRDefault="00B62BBA" w:rsidP="001D5F15">
      <w:pPr>
        <w:autoSpaceDE w:val="0"/>
        <w:autoSpaceDN w:val="0"/>
        <w:adjustRightInd w:val="0"/>
        <w:spacing w:before="0" w:line="360" w:lineRule="auto"/>
        <w:rPr>
          <w:color w:val="000000"/>
        </w:rPr>
      </w:pPr>
      <w:r>
        <w:rPr>
          <w:color w:val="000000"/>
        </w:rPr>
        <w:t>6</w:t>
      </w:r>
      <w:r w:rsidRPr="00150858">
        <w:rPr>
          <w:color w:val="000000"/>
        </w:rPr>
        <w:t>.6. O sistema ordenará automaticamente as propostas classificadas pelo pregoeiro, send</w:t>
      </w:r>
      <w:r>
        <w:rPr>
          <w:color w:val="000000"/>
        </w:rPr>
        <w:t>o que somente estas participarão</w:t>
      </w:r>
      <w:r w:rsidRPr="00150858">
        <w:rPr>
          <w:color w:val="000000"/>
        </w:rPr>
        <w:t xml:space="preserve"> da fase de lances. </w:t>
      </w:r>
    </w:p>
    <w:p w14:paraId="265D8730" w14:textId="77777777" w:rsidR="00B62BBA" w:rsidRDefault="00B62BBA" w:rsidP="001D5F15">
      <w:pPr>
        <w:autoSpaceDE w:val="0"/>
        <w:autoSpaceDN w:val="0"/>
        <w:adjustRightInd w:val="0"/>
        <w:spacing w:before="0" w:line="360" w:lineRule="auto"/>
        <w:rPr>
          <w:rFonts w:cs="Times New Roman"/>
          <w:color w:val="000000"/>
        </w:rPr>
      </w:pPr>
      <w:r>
        <w:rPr>
          <w:color w:val="000000"/>
        </w:rPr>
        <w:t>6</w:t>
      </w:r>
      <w:r w:rsidRPr="00150858">
        <w:rPr>
          <w:color w:val="000000"/>
        </w:rPr>
        <w:t xml:space="preserve">.7. Classificadas as propostas, o PREGOEIRO dará início à fase competitiva, quando então os licitantes poderão encaminhar lances exclusivamente por meio do sistema eletrônico, sendo imediatamente informados do horário e valor consignados no registro de cada lance. </w:t>
      </w:r>
    </w:p>
    <w:p w14:paraId="6D17F169" w14:textId="77777777" w:rsidR="00B62BBA" w:rsidRPr="00492B4D" w:rsidRDefault="00B62BBA" w:rsidP="001D5F15">
      <w:pPr>
        <w:autoSpaceDE w:val="0"/>
        <w:autoSpaceDN w:val="0"/>
        <w:adjustRightInd w:val="0"/>
        <w:spacing w:before="0" w:line="360" w:lineRule="auto"/>
        <w:rPr>
          <w:rFonts w:cs="Times New Roman"/>
          <w:color w:val="000000"/>
        </w:rPr>
      </w:pPr>
      <w:r>
        <w:rPr>
          <w:color w:val="000000"/>
        </w:rPr>
        <w:t>6</w:t>
      </w:r>
      <w:r w:rsidRPr="00150858">
        <w:rPr>
          <w:color w:val="000000"/>
        </w:rPr>
        <w:t xml:space="preserve">.8. </w:t>
      </w:r>
      <w:r w:rsidRPr="008B663C">
        <w:t xml:space="preserve">Os licitantes poderão oferecer lances sucessivos, observando o horário fixado e as </w:t>
      </w:r>
      <w:r w:rsidRPr="00EF32E0">
        <w:t xml:space="preserve">regras de aceitação dos mesmos, sendo que o intervalo mínimo de diferença de valores entre os lances será definido na </w:t>
      </w:r>
      <w:r w:rsidRPr="00EF32E0">
        <w:rPr>
          <w:b/>
          <w:bCs/>
        </w:rPr>
        <w:t>Parte Específica</w:t>
      </w:r>
      <w:r w:rsidRPr="00EF32E0">
        <w:t xml:space="preserve"> deste Edital, se for o caso.</w:t>
      </w:r>
    </w:p>
    <w:p w14:paraId="4A953318" w14:textId="77777777" w:rsidR="005932E0" w:rsidRPr="006B7AE0" w:rsidRDefault="005932E0" w:rsidP="005932E0">
      <w:pPr>
        <w:autoSpaceDE w:val="0"/>
        <w:autoSpaceDN w:val="0"/>
        <w:adjustRightInd w:val="0"/>
        <w:spacing w:before="0" w:line="360" w:lineRule="auto"/>
        <w:rPr>
          <w:color w:val="000000"/>
        </w:rPr>
      </w:pPr>
      <w:r w:rsidRPr="006B7AE0">
        <w:rPr>
          <w:color w:val="000000"/>
        </w:rPr>
        <w:t>6.9. O licitante somente poderá oferecer valor inferior ou maior percentual de desconto ao último lance por ele ofertado e registrado pelo sistema, observado, quando houver, o intervalo mínimo de diferença de valores ou de percentuais entre os lances, que incidirá tanto em relação aos lances intermediários quanto em relação ao lance que cobrir a melhor oferta.</w:t>
      </w:r>
    </w:p>
    <w:p w14:paraId="58D5F390" w14:textId="77777777" w:rsidR="005932E0" w:rsidRPr="006B7AE0" w:rsidRDefault="005932E0" w:rsidP="005932E0">
      <w:pPr>
        <w:spacing w:before="0" w:line="360" w:lineRule="auto"/>
        <w:rPr>
          <w:color w:val="000000"/>
        </w:rPr>
      </w:pPr>
      <w:r w:rsidRPr="006B7AE0">
        <w:rPr>
          <w:color w:val="000000"/>
        </w:rPr>
        <w:lastRenderedPageBreak/>
        <w:t xml:space="preserve">6.10. </w:t>
      </w:r>
      <w:r w:rsidRPr="006B7AE0">
        <w:t>Não serão aceitos dois ou mais lances iguais e prevalecerá aquele que for recebido e registrado primeiro.</w:t>
      </w:r>
    </w:p>
    <w:p w14:paraId="22EDBEF8" w14:textId="77777777" w:rsidR="005932E0" w:rsidRDefault="005932E0" w:rsidP="005932E0">
      <w:pPr>
        <w:autoSpaceDE w:val="0"/>
        <w:autoSpaceDN w:val="0"/>
        <w:adjustRightInd w:val="0"/>
        <w:spacing w:before="0" w:line="360" w:lineRule="auto"/>
      </w:pPr>
      <w:r w:rsidRPr="006B7AE0">
        <w:rPr>
          <w:color w:val="000000"/>
        </w:rPr>
        <w:t xml:space="preserve">6.11. Durante o transcurso da sessão pública, os licitantes serão informados, em tempo real, do valor do menor lance registrado, </w:t>
      </w:r>
      <w:r w:rsidRPr="006B7AE0">
        <w:t>vedada a identificação do licitante.</w:t>
      </w:r>
      <w:r>
        <w:t xml:space="preserve"> </w:t>
      </w:r>
    </w:p>
    <w:p w14:paraId="15C3F9E7" w14:textId="77777777" w:rsidR="00B62BBA" w:rsidRPr="00476599" w:rsidRDefault="00B62BBA" w:rsidP="001D5F15">
      <w:pPr>
        <w:autoSpaceDE w:val="0"/>
        <w:autoSpaceDN w:val="0"/>
        <w:adjustRightInd w:val="0"/>
        <w:spacing w:before="0" w:line="360" w:lineRule="auto"/>
        <w:rPr>
          <w:color w:val="000000"/>
        </w:rPr>
      </w:pPr>
      <w:r>
        <w:rPr>
          <w:color w:val="000000"/>
        </w:rPr>
        <w:t>6</w:t>
      </w:r>
      <w:r w:rsidRPr="00476599">
        <w:rPr>
          <w:color w:val="000000"/>
        </w:rPr>
        <w:t xml:space="preserve">.12. Os lances apresentados e levados em consideração para efeito de julgamento serão de exclusiva e total responsabilidade do licitante, não lhe cabendo o direito de pleitear qualquer alteração. </w:t>
      </w:r>
    </w:p>
    <w:p w14:paraId="1A56C32D" w14:textId="77777777" w:rsidR="00B62BBA" w:rsidRPr="00476599" w:rsidRDefault="00B62BBA" w:rsidP="001D5F15">
      <w:pPr>
        <w:autoSpaceDE w:val="0"/>
        <w:autoSpaceDN w:val="0"/>
        <w:adjustRightInd w:val="0"/>
        <w:spacing w:before="0" w:line="360" w:lineRule="auto"/>
        <w:rPr>
          <w:color w:val="000000"/>
        </w:rPr>
      </w:pPr>
      <w:r>
        <w:rPr>
          <w:color w:val="000000"/>
        </w:rPr>
        <w:t>6</w:t>
      </w:r>
      <w:r w:rsidRPr="00476599">
        <w:rPr>
          <w:color w:val="000000"/>
        </w:rPr>
        <w:t xml:space="preserve">.13. Se ocorrer a desconexão do Pregoeiro no decorrer da etapa de lances, e o sistema eletrônico permanecer acessível às licitantes, os lances continuarão sendo recebidos, sem prejuízo dos atos realizados. </w:t>
      </w:r>
    </w:p>
    <w:p w14:paraId="0D8A47ED" w14:textId="77777777" w:rsidR="005932E0" w:rsidRPr="006B7AE0" w:rsidRDefault="005932E0" w:rsidP="005932E0">
      <w:pPr>
        <w:autoSpaceDE w:val="0"/>
        <w:autoSpaceDN w:val="0"/>
        <w:adjustRightInd w:val="0"/>
        <w:spacing w:before="0" w:line="360" w:lineRule="auto"/>
        <w:rPr>
          <w:color w:val="000000"/>
        </w:rPr>
      </w:pPr>
      <w:r>
        <w:rPr>
          <w:color w:val="000000"/>
        </w:rPr>
        <w:t>6</w:t>
      </w:r>
      <w:r w:rsidRPr="00476599">
        <w:rPr>
          <w:color w:val="000000"/>
        </w:rPr>
        <w:t>.14. No caso de a desconexão do Pregoeiro persistir por</w:t>
      </w:r>
      <w:r w:rsidRPr="00492B4D">
        <w:rPr>
          <w:color w:val="000000"/>
        </w:rPr>
        <w:t xml:space="preserve"> tempo superior a 10 (dez) </w:t>
      </w:r>
      <w:r w:rsidRPr="006B7AE0">
        <w:rPr>
          <w:color w:val="000000"/>
        </w:rPr>
        <w:t>minutos, a sessão pública será suspensa e reiniciada somente decorridas vinte e quatro horas após a comunicação do fato aos participantes, no sítio eletrônico utilizado para divulgação.</w:t>
      </w:r>
    </w:p>
    <w:p w14:paraId="0CF619E1" w14:textId="77777777" w:rsidR="005932E0" w:rsidRPr="006B7AE0" w:rsidRDefault="005932E0" w:rsidP="005932E0">
      <w:pPr>
        <w:autoSpaceDE w:val="0"/>
        <w:autoSpaceDN w:val="0"/>
        <w:adjustRightInd w:val="0"/>
        <w:spacing w:before="0" w:line="360" w:lineRule="auto"/>
        <w:rPr>
          <w:color w:val="000000"/>
        </w:rPr>
      </w:pPr>
      <w:r w:rsidRPr="006B7AE0">
        <w:rPr>
          <w:color w:val="000000"/>
        </w:rPr>
        <w:t xml:space="preserve">6.15. A </w:t>
      </w:r>
      <w:r w:rsidRPr="006B7AE0">
        <w:rPr>
          <w:b/>
          <w:color w:val="000000"/>
        </w:rPr>
        <w:t xml:space="preserve">Parte Específica </w:t>
      </w:r>
      <w:r w:rsidRPr="006B7AE0">
        <w:rPr>
          <w:color w:val="000000"/>
        </w:rPr>
        <w:t>deste Edital irá definir se o modo de disputa do presente certame será “aberto” ou “aberto e fechado”, sendo ali detalhados os respectivos procedimentos.</w:t>
      </w:r>
    </w:p>
    <w:p w14:paraId="584B8ADA" w14:textId="77777777" w:rsidR="00B62BBA" w:rsidRPr="006B7AE0" w:rsidRDefault="00B62BBA" w:rsidP="001D5F15">
      <w:pPr>
        <w:autoSpaceDE w:val="0"/>
        <w:autoSpaceDN w:val="0"/>
        <w:adjustRightInd w:val="0"/>
        <w:spacing w:before="0" w:line="360" w:lineRule="auto"/>
      </w:pPr>
      <w:r w:rsidRPr="006B7AE0">
        <w:t>6.16. Caso o licitante não apresente lances, concorrerá com o valor de sua proposta e, na hipótese de desistência de apresentar outros lances, valerá o último lance por ele ofertado, para efeito de ordenação das propostas.</w:t>
      </w:r>
    </w:p>
    <w:p w14:paraId="651ABD49" w14:textId="77777777" w:rsidR="005932E0" w:rsidRPr="006B7AE0" w:rsidRDefault="005932E0" w:rsidP="005932E0">
      <w:pPr>
        <w:autoSpaceDE w:val="0"/>
        <w:autoSpaceDN w:val="0"/>
        <w:adjustRightInd w:val="0"/>
        <w:spacing w:before="0" w:line="360" w:lineRule="auto"/>
        <w:rPr>
          <w:lang w:eastAsia="en-US"/>
        </w:rPr>
      </w:pPr>
      <w:r w:rsidRPr="006B7AE0">
        <w:t xml:space="preserve">6.17.  Em relação a itens não exclusivos para participação de </w:t>
      </w:r>
      <w:r w:rsidRPr="006B7AE0">
        <w:rPr>
          <w:lang w:eastAsia="en-US"/>
        </w:rPr>
        <w:t>microempresa, empresa de pequeno porte ou equiparada, ou por sociedade cooperativa enquadrada no art. 34 da Lei 11.488/2007</w:t>
      </w:r>
      <w:r w:rsidRPr="006B7AE0">
        <w:t>, encerrada a fase de lances,</w:t>
      </w:r>
      <w:r w:rsidRPr="006B7AE0">
        <w:rPr>
          <w:lang w:eastAsia="en-US"/>
        </w:rPr>
        <w:t xml:space="preserve"> o sistema detectará a existência de eventual empate ficto, procedendo-se da seguinte forma:</w:t>
      </w:r>
    </w:p>
    <w:p w14:paraId="4DDC8F88" w14:textId="77777777" w:rsidR="005932E0" w:rsidRPr="006B7AE0" w:rsidRDefault="005932E0" w:rsidP="005932E0">
      <w:pPr>
        <w:spacing w:before="0" w:line="360" w:lineRule="auto"/>
        <w:ind w:left="426"/>
        <w:rPr>
          <w:lang w:eastAsia="en-US"/>
        </w:rPr>
      </w:pPr>
      <w:r w:rsidRPr="006B7AE0">
        <w:rPr>
          <w:lang w:eastAsia="en-US"/>
        </w:rPr>
        <w:t xml:space="preserve">6.17.1. Se a proposta mais bem classificada não tiver sido ofertada por alguma das entidades referidas no subitem 6.17 acima, e houver proposta apresentada por elas em até 5% (cinco por cento) superior à melhor </w:t>
      </w:r>
      <w:r w:rsidRPr="006B7AE0">
        <w:rPr>
          <w:lang w:eastAsia="en-US"/>
        </w:rPr>
        <w:lastRenderedPageBreak/>
        <w:t>proposta,  o sistema convocará automaticamente, na sala de disputa, a microempresa, empresa de pequeno porte e equiparada ou cooperativa mais bem classificada para, no prazo de 05 (cinco) minutos, sob pena de preclusão, utilizar seu direito de preferência e apresentar novo lance inferior ao melhor lance registrado;</w:t>
      </w:r>
    </w:p>
    <w:p w14:paraId="217B3178" w14:textId="77777777" w:rsidR="005932E0" w:rsidRPr="006B7AE0" w:rsidRDefault="005932E0" w:rsidP="005932E0">
      <w:pPr>
        <w:spacing w:before="0" w:line="360" w:lineRule="auto"/>
        <w:ind w:left="426"/>
        <w:rPr>
          <w:lang w:eastAsia="en-US"/>
        </w:rPr>
      </w:pPr>
      <w:r w:rsidRPr="006B7AE0">
        <w:rPr>
          <w:lang w:eastAsia="en-US"/>
        </w:rPr>
        <w:t>6.17.2. Se, por motivo justificado, não for possível informar a ocorrência do empate logo após a fase de lances, o pregoeiro deverá informar aos licitantes a data e a hora em que irá declarar a ocorrência do empate e convocar a microempresa, empresa de pequeno porte e equiparada ou cooperativa para exercer seu direito de preferência nos termos do subitem anterior;</w:t>
      </w:r>
    </w:p>
    <w:p w14:paraId="0E259300" w14:textId="77777777" w:rsidR="005932E0" w:rsidRPr="006B7AE0" w:rsidRDefault="005932E0" w:rsidP="005932E0">
      <w:pPr>
        <w:pStyle w:val="PargrafodaLista"/>
        <w:spacing w:before="0" w:line="360" w:lineRule="auto"/>
        <w:ind w:left="426"/>
        <w:rPr>
          <w:lang w:eastAsia="en-US"/>
        </w:rPr>
      </w:pPr>
      <w:r w:rsidRPr="006B7AE0">
        <w:rPr>
          <w:lang w:eastAsia="en-US"/>
        </w:rPr>
        <w:t>6.17.3. Exercido o direito de preferência por microempresa, empresa de pequeno porte e equiparada ou cooperativa convocada, será esta considerada detentora da melhor proposta no certame, devendo apresentar os documentos exigidos para habilitação, nos termos do presente edital;</w:t>
      </w:r>
    </w:p>
    <w:p w14:paraId="528528A3" w14:textId="77777777" w:rsidR="005932E0" w:rsidRPr="006B7AE0" w:rsidRDefault="005932E0" w:rsidP="005932E0">
      <w:pPr>
        <w:pStyle w:val="PargrafodaLista"/>
        <w:spacing w:before="0" w:line="360" w:lineRule="auto"/>
        <w:ind w:left="426"/>
        <w:rPr>
          <w:lang w:eastAsia="en-US"/>
        </w:rPr>
      </w:pPr>
      <w:r w:rsidRPr="006B7AE0">
        <w:rPr>
          <w:lang w:eastAsia="en-US"/>
        </w:rPr>
        <w:t xml:space="preserve">6.17.4. O pregoeiro deverá solicitar documentos que comprovem o enquadramento da licitante na categoria de microempresa ou empresa de pequeno porte ou </w:t>
      </w:r>
      <w:r w:rsidRPr="006B7AE0">
        <w:rPr>
          <w:color w:val="000000"/>
          <w:lang w:eastAsia="en-US"/>
        </w:rPr>
        <w:t>sociedade cooperativa,</w:t>
      </w:r>
      <w:r w:rsidRPr="006B7AE0">
        <w:rPr>
          <w:lang w:eastAsia="en-US"/>
        </w:rPr>
        <w:t xml:space="preserve"> conforme regras estabelecidas neste edital;</w:t>
      </w:r>
    </w:p>
    <w:p w14:paraId="5974D38C" w14:textId="77777777" w:rsidR="005932E0" w:rsidRPr="006B7AE0" w:rsidRDefault="005932E0" w:rsidP="005932E0">
      <w:pPr>
        <w:spacing w:before="0" w:line="360" w:lineRule="auto"/>
        <w:ind w:left="426"/>
        <w:rPr>
          <w:lang w:eastAsia="en-US"/>
        </w:rPr>
      </w:pPr>
      <w:r w:rsidRPr="006B7AE0">
        <w:rPr>
          <w:lang w:eastAsia="en-US"/>
        </w:rPr>
        <w:t>6.17.5. Caso a microempresa, empresa de pequeno porte e equiparada ou cooperativa desista ou não se manifeste no prazo estabelecido, serão convocadas as demais microempresas, empresas de pequeno porte e equiparadas ou cooperativas remanescentes que se enquadrem naquele intervalo de 5% (cinco por cento), observada a ordem classificatória, para o exercício do direito de preferência;</w:t>
      </w:r>
    </w:p>
    <w:p w14:paraId="71E495FF" w14:textId="77777777" w:rsidR="005932E0" w:rsidRPr="006B7AE0" w:rsidRDefault="005932E0" w:rsidP="005932E0">
      <w:pPr>
        <w:spacing w:before="0" w:line="360" w:lineRule="auto"/>
        <w:ind w:left="424"/>
        <w:rPr>
          <w:color w:val="000000"/>
          <w:lang w:eastAsia="en-US"/>
        </w:rPr>
      </w:pPr>
      <w:r w:rsidRPr="006B7AE0">
        <w:rPr>
          <w:color w:val="000000"/>
          <w:lang w:eastAsia="en-US"/>
        </w:rPr>
        <w:t>6.17.6. 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695B464E" w14:textId="77777777" w:rsidR="005932E0" w:rsidRPr="006B7AE0" w:rsidRDefault="005932E0" w:rsidP="005932E0">
      <w:pPr>
        <w:spacing w:before="0" w:line="360" w:lineRule="auto"/>
        <w:ind w:left="424"/>
        <w:rPr>
          <w:color w:val="000000"/>
          <w:lang w:eastAsia="en-US"/>
        </w:rPr>
      </w:pPr>
      <w:r w:rsidRPr="006B7AE0">
        <w:rPr>
          <w:rFonts w:eastAsia="Arial"/>
        </w:rPr>
        <w:lastRenderedPageBreak/>
        <w:t xml:space="preserve">6.17.7. Só poderá haver empate entre propostas iguais (não seguidas de lances), ou entre lances finais da fase fechada do modo de disputa aberto e fechado. </w:t>
      </w:r>
    </w:p>
    <w:p w14:paraId="6DA5031D" w14:textId="77777777" w:rsidR="005932E0" w:rsidRDefault="005932E0" w:rsidP="005932E0">
      <w:pPr>
        <w:spacing w:before="0" w:line="360" w:lineRule="auto"/>
        <w:ind w:left="426"/>
        <w:rPr>
          <w:lang w:eastAsia="en-US"/>
        </w:rPr>
      </w:pPr>
      <w:r w:rsidRPr="006B7AE0">
        <w:rPr>
          <w:lang w:eastAsia="en-US"/>
        </w:rPr>
        <w:t>6.17.8. Caso não ocorra a contratação de microempresa, empresa de pequeno porte e equiparada ou cooperativa, nos termos dos subitens anteriores, será declarada vencedora a licitante que houver ofertado a proposta originalmente vencedora do certame.</w:t>
      </w:r>
    </w:p>
    <w:p w14:paraId="6E755523" w14:textId="77777777" w:rsidR="00B62BBA" w:rsidRPr="00150858" w:rsidRDefault="00B62BBA" w:rsidP="001D5F15">
      <w:pPr>
        <w:autoSpaceDE w:val="0"/>
        <w:autoSpaceDN w:val="0"/>
        <w:adjustRightInd w:val="0"/>
        <w:spacing w:before="0" w:line="360" w:lineRule="auto"/>
      </w:pPr>
      <w:r>
        <w:t xml:space="preserve">6.18. </w:t>
      </w:r>
      <w:r w:rsidRPr="00492B4D">
        <w:t>Em caso de eventual empate entre propostas, o critério de desempate será aquele previsto no artigo 3º, § 2º, da Lei nº 8.666, de 1993, assegurando-se a preferência, sucessivamente, aos bens:</w:t>
      </w:r>
      <w:r w:rsidRPr="00150858">
        <w:t xml:space="preserve"> </w:t>
      </w:r>
    </w:p>
    <w:p w14:paraId="2650053F" w14:textId="77777777" w:rsidR="00B62BBA" w:rsidRPr="00150858" w:rsidRDefault="00B62BBA" w:rsidP="001D5F15">
      <w:pPr>
        <w:autoSpaceDE w:val="0"/>
        <w:autoSpaceDN w:val="0"/>
        <w:adjustRightInd w:val="0"/>
        <w:spacing w:before="0" w:line="360" w:lineRule="auto"/>
        <w:ind w:left="426"/>
      </w:pPr>
      <w:r>
        <w:t>6.18.1.</w:t>
      </w:r>
      <w:r w:rsidRPr="00150858">
        <w:t xml:space="preserve"> Produzidos no País; </w:t>
      </w:r>
    </w:p>
    <w:p w14:paraId="66E5FA28" w14:textId="77777777" w:rsidR="00B62BBA" w:rsidRPr="00150858" w:rsidRDefault="00B62BBA" w:rsidP="001D5F15">
      <w:pPr>
        <w:autoSpaceDE w:val="0"/>
        <w:autoSpaceDN w:val="0"/>
        <w:adjustRightInd w:val="0"/>
        <w:spacing w:before="0" w:line="360" w:lineRule="auto"/>
        <w:ind w:left="426"/>
      </w:pPr>
      <w:r>
        <w:t>6.18.2</w:t>
      </w:r>
      <w:r w:rsidRPr="00150858">
        <w:t xml:space="preserve">. Produzidos ou prestados por empresas brasileiras; </w:t>
      </w:r>
    </w:p>
    <w:p w14:paraId="1FBABA2F" w14:textId="77777777" w:rsidR="00B62BBA" w:rsidRPr="00150858" w:rsidRDefault="00B62BBA" w:rsidP="001D5F15">
      <w:pPr>
        <w:autoSpaceDE w:val="0"/>
        <w:autoSpaceDN w:val="0"/>
        <w:adjustRightInd w:val="0"/>
        <w:spacing w:before="0" w:line="360" w:lineRule="auto"/>
        <w:ind w:left="426"/>
      </w:pPr>
      <w:r>
        <w:t>6.18.3</w:t>
      </w:r>
      <w:r w:rsidRPr="00150858">
        <w:t xml:space="preserve">. Produzidos ou prestados por empresas que invistam em pesquisa e no desenvolvimento de tecnologia no País; </w:t>
      </w:r>
    </w:p>
    <w:p w14:paraId="598554E5" w14:textId="77777777" w:rsidR="00B62BBA" w:rsidRPr="00150858" w:rsidRDefault="00B62BBA" w:rsidP="001D5F15">
      <w:pPr>
        <w:autoSpaceDE w:val="0"/>
        <w:autoSpaceDN w:val="0"/>
        <w:adjustRightInd w:val="0"/>
        <w:spacing w:before="0" w:line="360" w:lineRule="auto"/>
        <w:ind w:left="426"/>
        <w:rPr>
          <w:rFonts w:cs="Times New Roman"/>
        </w:rPr>
      </w:pPr>
      <w:r>
        <w:rPr>
          <w:lang w:eastAsia="en-US"/>
        </w:rPr>
        <w:t>6.18.4</w:t>
      </w:r>
      <w:r w:rsidRPr="00150858">
        <w:rPr>
          <w:lang w:eastAsia="en-US"/>
        </w:rPr>
        <w:t xml:space="preserve">. Produzidos ou prestados por empresas que comprovem cumprimento de reserva de cargos prevista em lei para pessoa com deficiência ou para reabilitado da Previdência Social e que atendam às regras de acessibilidade previstas na legislação. </w:t>
      </w:r>
    </w:p>
    <w:p w14:paraId="6B16BB64" w14:textId="3EE0782F" w:rsidR="00B62BBA" w:rsidRPr="00150858" w:rsidRDefault="00B62BBA" w:rsidP="001D5F15">
      <w:pPr>
        <w:autoSpaceDE w:val="0"/>
        <w:autoSpaceDN w:val="0"/>
        <w:adjustRightInd w:val="0"/>
        <w:spacing w:before="0" w:line="360" w:lineRule="auto"/>
        <w:rPr>
          <w:rFonts w:cs="Times New Roman"/>
          <w:color w:val="FF0000"/>
        </w:rPr>
      </w:pPr>
      <w:r>
        <w:t>6.19.</w:t>
      </w:r>
      <w:r w:rsidR="00B73C26">
        <w:t xml:space="preserve"> Persistindo o empate, a proposta vencedora será sorteada pelo sistema eletrônico dentre as propostas ou os lances empatados.</w:t>
      </w:r>
    </w:p>
    <w:p w14:paraId="621FE23D" w14:textId="77777777" w:rsidR="00B62BBA" w:rsidRPr="006B7AE0" w:rsidRDefault="00B62BBA" w:rsidP="001D5F15">
      <w:pPr>
        <w:autoSpaceDE w:val="0"/>
        <w:autoSpaceDN w:val="0"/>
        <w:adjustRightInd w:val="0"/>
        <w:spacing w:before="0" w:line="360" w:lineRule="auto"/>
        <w:rPr>
          <w:color w:val="000000"/>
        </w:rPr>
      </w:pPr>
      <w:r>
        <w:rPr>
          <w:color w:val="000000"/>
        </w:rPr>
        <w:t>6.20.</w:t>
      </w:r>
      <w:r w:rsidRPr="00150858">
        <w:rPr>
          <w:color w:val="000000"/>
        </w:rPr>
        <w:t xml:space="preserve"> Após o encerramento da etapa de lances da sessão pública,</w:t>
      </w:r>
      <w:r w:rsidRPr="00833D98">
        <w:t xml:space="preserve"> ou do procedimento em caso de empate, </w:t>
      </w:r>
      <w:r w:rsidRPr="00150858">
        <w:rPr>
          <w:color w:val="000000"/>
        </w:rPr>
        <w:t xml:space="preserve">o sistema eletrônico procederá à classificação final das licitantes. Somente então o Pregoeiro poderá encaminhar, pelo sistema eletrônico, contraproposta à licitante que tenha apresentado o lance mais vantajoso, para que seja obtida melhor proposta, observado o critério de julgamento, não se admitindo negociar condições diferentes daquelas previstas </w:t>
      </w:r>
      <w:r w:rsidRPr="006B7AE0">
        <w:rPr>
          <w:color w:val="000000"/>
        </w:rPr>
        <w:t xml:space="preserve">neste Edital. </w:t>
      </w:r>
    </w:p>
    <w:p w14:paraId="7C372230" w14:textId="77777777" w:rsidR="007C3877" w:rsidRPr="006B7AE0" w:rsidRDefault="007C3877" w:rsidP="007C3877">
      <w:pPr>
        <w:autoSpaceDE w:val="0"/>
        <w:autoSpaceDN w:val="0"/>
        <w:adjustRightInd w:val="0"/>
        <w:spacing w:before="0" w:line="360" w:lineRule="auto"/>
        <w:ind w:left="426"/>
        <w:rPr>
          <w:color w:val="000000"/>
        </w:rPr>
      </w:pPr>
      <w:r w:rsidRPr="006B7AE0">
        <w:rPr>
          <w:color w:val="000000" w:themeColor="text1"/>
        </w:rPr>
        <w:lastRenderedPageBreak/>
        <w:t>6.20.1. Também nas hipóteses em que o Pregoeiro não aceitar a proposta e passar à subsequente, deverá negociar com o licitante para que seja obtido preço melhor.</w:t>
      </w:r>
    </w:p>
    <w:p w14:paraId="6A277815" w14:textId="77777777" w:rsidR="007C3877" w:rsidRPr="002E0F4B" w:rsidRDefault="007C3877" w:rsidP="007C3877">
      <w:pPr>
        <w:autoSpaceDE w:val="0"/>
        <w:autoSpaceDN w:val="0"/>
        <w:adjustRightInd w:val="0"/>
        <w:spacing w:before="0" w:line="360" w:lineRule="auto"/>
        <w:ind w:left="426"/>
        <w:rPr>
          <w:color w:val="000000"/>
        </w:rPr>
      </w:pPr>
      <w:r w:rsidRPr="006B7AE0">
        <w:rPr>
          <w:color w:val="000000"/>
        </w:rPr>
        <w:t>6.20.2. A negociação será realizada</w:t>
      </w:r>
      <w:r w:rsidRPr="00150858">
        <w:rPr>
          <w:color w:val="000000"/>
        </w:rPr>
        <w:t xml:space="preserve"> por meio do sistema, podendo ser </w:t>
      </w:r>
      <w:r w:rsidRPr="002E0F4B">
        <w:rPr>
          <w:color w:val="000000"/>
        </w:rPr>
        <w:t xml:space="preserve">acompanhada pelas demais licitantes. </w:t>
      </w:r>
    </w:p>
    <w:p w14:paraId="0736A628" w14:textId="77777777" w:rsidR="00B62BBA" w:rsidRPr="00150858" w:rsidRDefault="00B62BBA" w:rsidP="001D5F15">
      <w:pPr>
        <w:autoSpaceDE w:val="0"/>
        <w:autoSpaceDN w:val="0"/>
        <w:adjustRightInd w:val="0"/>
        <w:spacing w:before="0" w:line="360" w:lineRule="auto"/>
        <w:rPr>
          <w:color w:val="000000"/>
        </w:rPr>
      </w:pPr>
    </w:p>
    <w:p w14:paraId="56910EEB" w14:textId="77777777" w:rsidR="00B62BBA" w:rsidRPr="00150858" w:rsidRDefault="00B62BBA" w:rsidP="001D5F15">
      <w:pPr>
        <w:shd w:val="clear" w:color="auto" w:fill="EEECE1"/>
        <w:spacing w:before="0" w:line="360" w:lineRule="auto"/>
        <w:rPr>
          <w:b/>
          <w:bCs/>
          <w:lang w:eastAsia="en-US"/>
        </w:rPr>
      </w:pPr>
      <w:r>
        <w:rPr>
          <w:b/>
          <w:bCs/>
          <w:lang w:eastAsia="en-US"/>
        </w:rPr>
        <w:t>7</w:t>
      </w:r>
      <w:r w:rsidRPr="00150858">
        <w:rPr>
          <w:b/>
          <w:bCs/>
          <w:lang w:eastAsia="en-US"/>
        </w:rPr>
        <w:t>. DA ACEITABILIDADE DA PROPOSTA VENCEDORA</w:t>
      </w:r>
    </w:p>
    <w:p w14:paraId="15F624AA" w14:textId="77777777" w:rsidR="000470C8" w:rsidRPr="006B7AE0" w:rsidRDefault="000470C8" w:rsidP="000470C8">
      <w:pPr>
        <w:autoSpaceDE w:val="0"/>
        <w:autoSpaceDN w:val="0"/>
        <w:adjustRightInd w:val="0"/>
        <w:spacing w:before="0" w:line="360" w:lineRule="auto"/>
      </w:pPr>
      <w:r w:rsidRPr="006B7AE0">
        <w:rPr>
          <w:color w:val="000000"/>
        </w:rPr>
        <w:t xml:space="preserve">7.1. Após o final da etapa de lances, o pregoeiro convocará a arrematante para anexar em campo próprio do sistema, no prazo definido na </w:t>
      </w:r>
      <w:r w:rsidRPr="006B7AE0">
        <w:rPr>
          <w:b/>
          <w:color w:val="000000"/>
        </w:rPr>
        <w:t>Parte Específica</w:t>
      </w:r>
      <w:r w:rsidRPr="006B7AE0">
        <w:rPr>
          <w:color w:val="000000"/>
        </w:rPr>
        <w:t xml:space="preserve"> deste Edital, a proposta de preços com os respectivos valores readequados ao último lance ofertado, contendo as especificações detalhadas do objeto e documentação complementar, se for o caso, obedecendo integralmente ao </w:t>
      </w:r>
      <w:r w:rsidRPr="006B7AE0">
        <w:rPr>
          <w:b/>
          <w:bCs/>
        </w:rPr>
        <w:t xml:space="preserve">Anexo III </w:t>
      </w:r>
      <w:r w:rsidRPr="006B7AE0">
        <w:t>deste edital (</w:t>
      </w:r>
      <w:r w:rsidRPr="006B7AE0">
        <w:rPr>
          <w:b/>
          <w:bCs/>
        </w:rPr>
        <w:t>formulário de apresentação de proposta de preços</w:t>
      </w:r>
      <w:r w:rsidRPr="006B7AE0">
        <w:t xml:space="preserve">). </w:t>
      </w:r>
    </w:p>
    <w:p w14:paraId="1EE958B0" w14:textId="77777777" w:rsidR="000470C8" w:rsidRPr="00EF0952" w:rsidRDefault="000470C8" w:rsidP="000470C8">
      <w:pPr>
        <w:autoSpaceDE w:val="0"/>
        <w:autoSpaceDN w:val="0"/>
        <w:adjustRightInd w:val="0"/>
        <w:spacing w:before="0" w:line="360" w:lineRule="auto"/>
        <w:ind w:left="425"/>
        <w:rPr>
          <w:lang w:eastAsia="ar-SA"/>
        </w:rPr>
      </w:pPr>
      <w:r w:rsidRPr="006B7AE0">
        <w:rPr>
          <w:color w:val="000000"/>
        </w:rPr>
        <w:t>7.1.1.</w:t>
      </w:r>
      <w:r w:rsidRPr="006B7AE0">
        <w:rPr>
          <w:szCs w:val="20"/>
          <w:lang w:eastAsia="ar-SA"/>
        </w:rPr>
        <w:t xml:space="preserve"> Havendo a necessidade de envio de documentos complementares, necessários à confirmação daqueles exigidos neste Edital e já apresentados, </w:t>
      </w:r>
      <w:r w:rsidRPr="009B4C18">
        <w:rPr>
          <w:lang w:eastAsia="ar-SA"/>
        </w:rPr>
        <w:t xml:space="preserve">a licitante será convocada a encaminhá-los, em formato digital, via sistema, </w:t>
      </w:r>
      <w:r w:rsidRPr="00EF0952">
        <w:rPr>
          <w:lang w:eastAsia="ar-SA"/>
        </w:rPr>
        <w:t>no prazo de 2 (duas) horas, sob pena de desclassificação ou inabilitação.</w:t>
      </w:r>
    </w:p>
    <w:p w14:paraId="2AC94747" w14:textId="270B618A" w:rsidR="00D85589" w:rsidRPr="00EF0952" w:rsidRDefault="00D85589" w:rsidP="009B4C18">
      <w:pPr>
        <w:autoSpaceDE w:val="0"/>
        <w:autoSpaceDN w:val="0"/>
        <w:adjustRightInd w:val="0"/>
        <w:spacing w:before="0" w:line="360" w:lineRule="auto"/>
        <w:ind w:left="425"/>
        <w:rPr>
          <w:color w:val="000000"/>
        </w:rPr>
      </w:pPr>
      <w:r w:rsidRPr="00EF0952">
        <w:rPr>
          <w:color w:val="000000"/>
        </w:rPr>
        <w:t>7.1.2. A proposta a ser encaminhada deverá conter:</w:t>
      </w:r>
    </w:p>
    <w:p w14:paraId="7AA9A5A6" w14:textId="32581712" w:rsidR="00D85589" w:rsidRPr="00EF0952" w:rsidRDefault="00D85589" w:rsidP="009B4C18">
      <w:pPr>
        <w:autoSpaceDE w:val="0"/>
        <w:autoSpaceDN w:val="0"/>
        <w:adjustRightInd w:val="0"/>
        <w:spacing w:before="0" w:line="360" w:lineRule="auto"/>
        <w:ind w:left="425"/>
        <w:rPr>
          <w:color w:val="000000"/>
        </w:rPr>
      </w:pPr>
      <w:r w:rsidRPr="00EF0952">
        <w:rPr>
          <w:color w:val="000000"/>
        </w:rPr>
        <w:t>a) Prazo de validade da proposta não inferior ao estabelecido no tem 5.8 deste Edital;</w:t>
      </w:r>
    </w:p>
    <w:p w14:paraId="4CBFCAF7" w14:textId="77777777" w:rsidR="00D85589" w:rsidRPr="00EF0952" w:rsidRDefault="00D85589" w:rsidP="009B4C18">
      <w:pPr>
        <w:pStyle w:val="PADRO0"/>
        <w:keepNext w:val="0"/>
        <w:widowControl/>
        <w:spacing w:before="120" w:after="120" w:line="360" w:lineRule="auto"/>
        <w:ind w:left="426" w:firstLine="0"/>
        <w:textAlignment w:val="auto"/>
        <w:rPr>
          <w:rFonts w:ascii="Arial" w:eastAsia="Times New Roman" w:hAnsi="Arial" w:cs="Arial"/>
          <w:sz w:val="24"/>
          <w:szCs w:val="24"/>
        </w:rPr>
      </w:pPr>
      <w:r w:rsidRPr="00EF0952">
        <w:rPr>
          <w:rFonts w:ascii="Arial" w:hAnsi="Arial" w:cs="Arial"/>
          <w:color w:val="000000"/>
          <w:sz w:val="24"/>
          <w:szCs w:val="24"/>
        </w:rPr>
        <w:t xml:space="preserve">b) </w:t>
      </w:r>
      <w:r w:rsidRPr="00EF0952">
        <w:rPr>
          <w:rFonts w:ascii="Arial" w:hAnsi="Arial" w:cs="Arial"/>
          <w:sz w:val="24"/>
          <w:szCs w:val="24"/>
        </w:rPr>
        <w:t>Especificações do objeto de forma clara, observadas as especificações constantes dos projetos elaborados pela Administração;</w:t>
      </w:r>
    </w:p>
    <w:p w14:paraId="74DA47E2" w14:textId="4B8A2FE7" w:rsidR="00D85589" w:rsidRPr="00EF0952" w:rsidRDefault="00D85589" w:rsidP="009B4C18">
      <w:pPr>
        <w:pStyle w:val="PADRO0"/>
        <w:keepNext w:val="0"/>
        <w:widowControl/>
        <w:spacing w:before="120" w:after="120" w:line="360" w:lineRule="auto"/>
        <w:ind w:left="426" w:firstLine="0"/>
        <w:textAlignment w:val="auto"/>
        <w:rPr>
          <w:rFonts w:ascii="Arial" w:hAnsi="Arial" w:cs="Arial"/>
          <w:sz w:val="24"/>
          <w:szCs w:val="24"/>
        </w:rPr>
      </w:pPr>
      <w:r w:rsidRPr="00EF0952">
        <w:rPr>
          <w:rFonts w:ascii="Arial" w:hAnsi="Arial" w:cs="Arial"/>
          <w:sz w:val="24"/>
          <w:szCs w:val="24"/>
        </w:rPr>
        <w:t>c)  Preços unitários e valor global da proposta, em algarismo, expresso em moeda corrente nacional (real), de acordo com os preços praticados no mercado, considerando o modelo de Planilha Orçamentária anexo ao Edital;</w:t>
      </w:r>
    </w:p>
    <w:p w14:paraId="6C32F898" w14:textId="48E6E7D6" w:rsidR="00D85589" w:rsidRPr="00EF0952" w:rsidRDefault="00D85589"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c.1) Na composição dos preços unitários o licitante deverá apresentar discriminadamente as parcelas relativas à mão de obra, materiais, equipamentos e serviços;</w:t>
      </w:r>
    </w:p>
    <w:p w14:paraId="7A77BE86" w14:textId="324159EB" w:rsidR="00D85589" w:rsidRPr="00EF0952" w:rsidRDefault="00D85589"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lastRenderedPageBreak/>
        <w:t>c.2) Nos preços cotados deverão estar incluídos todos os insumos que os compõem, tais como despesas com impostos, taxas, fretes, seguros e quaisquer outros que incidam na contratação do objeto;</w:t>
      </w:r>
    </w:p>
    <w:p w14:paraId="5ED51CAE" w14:textId="356341D7" w:rsidR="00D85589" w:rsidRPr="00EF0952" w:rsidRDefault="00D85589"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c.3) Todos os dados informados pelo licitante em sua planilha deverão refletir com fidelidade os custos especificados e a margem de lucro pretendida;</w:t>
      </w:r>
    </w:p>
    <w:p w14:paraId="2C7A559B" w14:textId="582757F2" w:rsidR="00D85589" w:rsidRPr="00EF0952" w:rsidRDefault="00D85589"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c.4) Não se admitirá, na proposta de preços, custos identificados mediante o uso da expressão “verba” ou de unidades genéricas.</w:t>
      </w:r>
    </w:p>
    <w:p w14:paraId="79C3D271" w14:textId="77777777" w:rsidR="00D85589" w:rsidRPr="00EF0952" w:rsidRDefault="00D85589" w:rsidP="009B4C18">
      <w:pPr>
        <w:pStyle w:val="PADRO0"/>
        <w:keepNext w:val="0"/>
        <w:widowControl/>
        <w:spacing w:before="120" w:after="120" w:line="360" w:lineRule="auto"/>
        <w:ind w:left="426" w:firstLine="0"/>
        <w:textAlignment w:val="auto"/>
        <w:rPr>
          <w:rFonts w:ascii="Arial" w:eastAsia="Times New Roman" w:hAnsi="Arial" w:cs="Arial"/>
          <w:sz w:val="24"/>
          <w:szCs w:val="24"/>
        </w:rPr>
      </w:pPr>
      <w:r w:rsidRPr="00EF0952">
        <w:rPr>
          <w:rFonts w:ascii="Arial" w:hAnsi="Arial" w:cs="Arial"/>
          <w:color w:val="000000"/>
          <w:sz w:val="24"/>
          <w:szCs w:val="24"/>
        </w:rPr>
        <w:t xml:space="preserve">d) </w:t>
      </w:r>
      <w:r w:rsidRPr="00EF0952">
        <w:rPr>
          <w:rFonts w:ascii="Arial" w:hAnsi="Arial" w:cs="Arial"/>
          <w:sz w:val="24"/>
          <w:szCs w:val="24"/>
        </w:rPr>
        <w:t xml:space="preserve">Cronograma físico-financeiro, conforme modelo Anexo ao Edital; </w:t>
      </w:r>
    </w:p>
    <w:p w14:paraId="686D3402" w14:textId="11D60BE0" w:rsidR="00D85589" w:rsidRPr="00EF0952" w:rsidRDefault="009B4C18"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d.1) </w:t>
      </w:r>
      <w:r w:rsidR="00D85589" w:rsidRPr="00EF0952">
        <w:rPr>
          <w:rFonts w:ascii="Arial" w:hAnsi="Arial" w:cs="Arial"/>
          <w:sz w:val="24"/>
          <w:szCs w:val="24"/>
        </w:rPr>
        <w:t>O cronograma físico-financeiro proposto pelo licitante deverá observar o cronograma de desembolso máximo por período constante do Termo de referência, bem como indicar os serviços pertencentes ao caminho crítico da obra.</w:t>
      </w:r>
    </w:p>
    <w:p w14:paraId="40710D6A" w14:textId="34A1419B" w:rsidR="00D85589" w:rsidRPr="00EF0952" w:rsidRDefault="009B4C18" w:rsidP="009B4C18">
      <w:pPr>
        <w:pStyle w:val="PADRO0"/>
        <w:keepNext w:val="0"/>
        <w:widowControl/>
        <w:spacing w:before="120" w:after="120" w:line="360" w:lineRule="auto"/>
        <w:ind w:left="426" w:firstLine="0"/>
        <w:textAlignment w:val="auto"/>
        <w:rPr>
          <w:rFonts w:ascii="Arial" w:eastAsia="Times New Roman" w:hAnsi="Arial" w:cs="Arial"/>
          <w:sz w:val="24"/>
          <w:szCs w:val="24"/>
        </w:rPr>
      </w:pPr>
      <w:r w:rsidRPr="00EF0952">
        <w:rPr>
          <w:rFonts w:ascii="Arial" w:hAnsi="Arial" w:cs="Arial"/>
          <w:sz w:val="24"/>
          <w:szCs w:val="24"/>
        </w:rPr>
        <w:t xml:space="preserve">e) </w:t>
      </w:r>
      <w:r w:rsidR="00D85589" w:rsidRPr="00EF0952">
        <w:rPr>
          <w:rFonts w:ascii="Arial" w:hAnsi="Arial" w:cs="Arial"/>
          <w:sz w:val="24"/>
          <w:szCs w:val="24"/>
        </w:rPr>
        <w:t>Benefícios e Despesas Indiretas - BDI, detalhando todos os seus componentes, inclusive em forma percentual, conforme modelo anexo ao Edital;</w:t>
      </w:r>
    </w:p>
    <w:p w14:paraId="4C1C696F" w14:textId="39C9AC53" w:rsidR="00D85589" w:rsidRPr="00EF0952" w:rsidRDefault="009B4C18"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e.1) </w:t>
      </w:r>
      <w:r w:rsidR="00D85589" w:rsidRPr="00EF0952">
        <w:rPr>
          <w:rFonts w:ascii="Arial" w:hAnsi="Arial" w:cs="Arial"/>
          <w:sz w:val="24"/>
          <w:szCs w:val="24"/>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9059D90" w14:textId="4D529E83" w:rsidR="00D85589" w:rsidRPr="00EF0952" w:rsidRDefault="009B4C18"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e.2) </w:t>
      </w:r>
      <w:r w:rsidR="00D85589" w:rsidRPr="00EF0952">
        <w:rPr>
          <w:rFonts w:ascii="Arial" w:hAnsi="Arial" w:cs="Arial"/>
          <w:sz w:val="24"/>
          <w:szCs w:val="24"/>
        </w:rPr>
        <w:t>As alíquotas de tributos cotadas pelo licitante não podem ser superiores aos limites estabelecidos na legislação tributária;</w:t>
      </w:r>
    </w:p>
    <w:p w14:paraId="677AA023" w14:textId="14C81185" w:rsidR="00D85589" w:rsidRPr="00EF0952" w:rsidRDefault="009B4C18" w:rsidP="009B4C18">
      <w:pPr>
        <w:pStyle w:val="PADRO0"/>
        <w:keepNext w:val="0"/>
        <w:widowControl/>
        <w:spacing w:before="120" w:after="120" w:line="360" w:lineRule="auto"/>
        <w:ind w:left="851" w:firstLine="0"/>
        <w:textAlignment w:val="auto"/>
        <w:rPr>
          <w:rFonts w:ascii="Arial" w:eastAsia="Times New Roman" w:hAnsi="Arial" w:cs="Arial"/>
          <w:sz w:val="24"/>
          <w:szCs w:val="24"/>
        </w:rPr>
      </w:pPr>
      <w:r w:rsidRPr="00EF0952">
        <w:rPr>
          <w:rFonts w:ascii="Arial" w:hAnsi="Arial" w:cs="Arial"/>
          <w:sz w:val="24"/>
          <w:szCs w:val="24"/>
        </w:rPr>
        <w:t xml:space="preserve">e.3) </w:t>
      </w:r>
      <w:r w:rsidR="00D85589" w:rsidRPr="00EF0952">
        <w:rPr>
          <w:rFonts w:ascii="Arial" w:hAnsi="Arial" w:cs="Arial"/>
          <w:sz w:val="24"/>
          <w:szCs w:val="24"/>
        </w:rPr>
        <w:t xml:space="preserve">Os tributos considerados de natureza direta e </w:t>
      </w:r>
      <w:proofErr w:type="spellStart"/>
      <w:r w:rsidR="00D85589" w:rsidRPr="00EF0952">
        <w:rPr>
          <w:rFonts w:ascii="Arial" w:hAnsi="Arial" w:cs="Arial"/>
          <w:sz w:val="24"/>
          <w:szCs w:val="24"/>
        </w:rPr>
        <w:t>personalística</w:t>
      </w:r>
      <w:proofErr w:type="spellEnd"/>
      <w:r w:rsidR="00D85589" w:rsidRPr="00EF0952">
        <w:rPr>
          <w:rFonts w:ascii="Arial" w:hAnsi="Arial" w:cs="Arial"/>
          <w:sz w:val="24"/>
          <w:szCs w:val="24"/>
        </w:rPr>
        <w:t>, como o Imposto de Renda de Pessoa Jurídica - IRPJ e a Contribuição Sobre o Lucro Líquido - CSLL, não deverão ser incluídos no BDI;</w:t>
      </w:r>
    </w:p>
    <w:p w14:paraId="665E3E3F" w14:textId="35132780" w:rsidR="00D85589" w:rsidRPr="00EF0952" w:rsidRDefault="009B4C18" w:rsidP="009B4C18">
      <w:pPr>
        <w:pStyle w:val="Corpodetexto"/>
        <w:spacing w:before="120" w:line="360" w:lineRule="auto"/>
        <w:ind w:left="851"/>
        <w:jc w:val="both"/>
        <w:rPr>
          <w:rStyle w:val="Manoel"/>
          <w:sz w:val="24"/>
          <w:szCs w:val="24"/>
        </w:rPr>
      </w:pPr>
      <w:r w:rsidRPr="00EF0952">
        <w:rPr>
          <w:rStyle w:val="Manoel"/>
          <w:color w:val="000000" w:themeColor="text1"/>
          <w:sz w:val="24"/>
          <w:szCs w:val="24"/>
        </w:rPr>
        <w:lastRenderedPageBreak/>
        <w:t xml:space="preserve">e.4) </w:t>
      </w:r>
      <w:r w:rsidR="00D85589" w:rsidRPr="00EF0952">
        <w:rPr>
          <w:rStyle w:val="Manoel"/>
          <w:color w:val="000000" w:themeColor="text1"/>
          <w:sz w:val="24"/>
          <w:szCs w:val="24"/>
        </w:rPr>
        <w:t>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30887182" w14:textId="7313094B" w:rsidR="009B4C18" w:rsidRPr="00EF0952" w:rsidRDefault="009B4C18" w:rsidP="009B4C18">
      <w:pPr>
        <w:pStyle w:val="Corpodetexto"/>
        <w:spacing w:before="120" w:line="360" w:lineRule="auto"/>
        <w:ind w:left="851"/>
        <w:jc w:val="both"/>
        <w:rPr>
          <w:rStyle w:val="Manoel"/>
          <w:sz w:val="24"/>
          <w:szCs w:val="24"/>
        </w:rPr>
      </w:pPr>
      <w:r w:rsidRPr="00EF0952">
        <w:rPr>
          <w:rStyle w:val="Manoel"/>
          <w:color w:val="000000" w:themeColor="text1"/>
          <w:sz w:val="24"/>
          <w:szCs w:val="24"/>
        </w:rPr>
        <w:t>e.5) As empresas optantes pelo Simples Nacional deverão apresentar os percentuais de ISS, PIS e COFINS, discriminados na composição do BDI, compatíveis com as alíquotas a que estão obrigadas a recolher, conforme previsão contida na Lei Complementar 123/2006.</w:t>
      </w:r>
    </w:p>
    <w:p w14:paraId="6406255E" w14:textId="0732D5BE" w:rsidR="009B4C18" w:rsidRPr="00EF0952" w:rsidRDefault="009B4C18" w:rsidP="009B4C18">
      <w:pPr>
        <w:pStyle w:val="Corpodetexto"/>
        <w:spacing w:before="120" w:line="360" w:lineRule="auto"/>
        <w:ind w:left="851"/>
        <w:jc w:val="both"/>
        <w:rPr>
          <w:rStyle w:val="Manoel"/>
          <w:color w:val="000000" w:themeColor="text1"/>
          <w:sz w:val="24"/>
          <w:szCs w:val="24"/>
        </w:rPr>
      </w:pPr>
      <w:r w:rsidRPr="00EF0952">
        <w:rPr>
          <w:rStyle w:val="Manoel"/>
          <w:color w:val="000000" w:themeColor="text1"/>
          <w:sz w:val="24"/>
          <w:szCs w:val="24"/>
        </w:rPr>
        <w:t>e.6) A composição de encargos sociais das empresas optantes pelo Simples Nacional não poderá incluir os gastos relativos às contribuições que estão dispensadas de recolhimento, conforme dispõe o art. 13, § 3º, da referida Lei Complementar;</w:t>
      </w:r>
    </w:p>
    <w:p w14:paraId="2539E64D" w14:textId="56DFC980" w:rsidR="009B4C18" w:rsidRPr="00EF0952" w:rsidRDefault="009B4C18" w:rsidP="009B4C18">
      <w:pPr>
        <w:pStyle w:val="Corpodetexto"/>
        <w:spacing w:before="120" w:line="360" w:lineRule="auto"/>
        <w:ind w:left="851"/>
        <w:jc w:val="both"/>
        <w:rPr>
          <w:rFonts w:ascii="Arial" w:hAnsi="Arial" w:cs="Arial"/>
          <w:iCs/>
          <w:sz w:val="24"/>
          <w:szCs w:val="24"/>
        </w:rPr>
      </w:pPr>
      <w:r w:rsidRPr="00EF0952">
        <w:rPr>
          <w:rFonts w:ascii="Arial" w:hAnsi="Arial" w:cs="Arial"/>
          <w:iCs/>
          <w:sz w:val="24"/>
          <w:szCs w:val="24"/>
        </w:rPr>
        <w:t xml:space="preserve">e.7) </w:t>
      </w:r>
      <w:r w:rsidR="002D1666" w:rsidRPr="00EF0952">
        <w:rPr>
          <w:rFonts w:ascii="Arial" w:hAnsi="Arial" w:cs="Arial"/>
          <w:iCs/>
          <w:sz w:val="24"/>
          <w:szCs w:val="24"/>
        </w:rPr>
        <w:t xml:space="preserve">A </w:t>
      </w:r>
      <w:r w:rsidR="002D1666" w:rsidRPr="00EF0952">
        <w:rPr>
          <w:rFonts w:ascii="Arial" w:hAnsi="Arial" w:cs="Arial"/>
          <w:b/>
          <w:iCs/>
          <w:sz w:val="24"/>
          <w:szCs w:val="24"/>
        </w:rPr>
        <w:t>Parte Específica</w:t>
      </w:r>
      <w:r w:rsidR="002D1666" w:rsidRPr="00EF0952">
        <w:rPr>
          <w:rFonts w:ascii="Arial" w:hAnsi="Arial" w:cs="Arial"/>
          <w:iCs/>
          <w:sz w:val="24"/>
          <w:szCs w:val="24"/>
        </w:rPr>
        <w:t xml:space="preserve"> deste Edital irá definir a possibilidade de apresentação de percentual reduzido de BDI. </w:t>
      </w:r>
    </w:p>
    <w:p w14:paraId="2D9D1066" w14:textId="6F809C32" w:rsidR="00860243" w:rsidRPr="00EF0952" w:rsidRDefault="009B4C18" w:rsidP="009B4C18">
      <w:pPr>
        <w:pStyle w:val="Corpodetexto"/>
        <w:spacing w:after="0" w:line="360" w:lineRule="auto"/>
        <w:ind w:left="851"/>
        <w:jc w:val="both"/>
        <w:rPr>
          <w:rFonts w:ascii="Arial" w:hAnsi="Arial" w:cs="Arial"/>
          <w:iCs/>
          <w:color w:val="FF0000"/>
          <w:sz w:val="24"/>
          <w:szCs w:val="24"/>
        </w:rPr>
      </w:pPr>
      <w:r w:rsidRPr="00EF0952">
        <w:rPr>
          <w:rFonts w:ascii="Arial" w:hAnsi="Arial" w:cs="Arial"/>
          <w:iCs/>
          <w:sz w:val="24"/>
          <w:szCs w:val="24"/>
        </w:rPr>
        <w:t>e.8)</w:t>
      </w:r>
      <w:r w:rsidR="00860243" w:rsidRPr="00EF0952">
        <w:rPr>
          <w:rFonts w:ascii="Arial" w:hAnsi="Arial" w:cs="Arial"/>
          <w:iCs/>
          <w:sz w:val="24"/>
          <w:szCs w:val="24"/>
        </w:rPr>
        <w:t xml:space="preserve"> A </w:t>
      </w:r>
      <w:r w:rsidR="00860243" w:rsidRPr="00EF0952">
        <w:rPr>
          <w:rFonts w:ascii="Arial" w:hAnsi="Arial" w:cs="Arial"/>
          <w:b/>
          <w:iCs/>
          <w:sz w:val="24"/>
          <w:szCs w:val="24"/>
        </w:rPr>
        <w:t>Parte Específica</w:t>
      </w:r>
      <w:r w:rsidR="00860243" w:rsidRPr="00EF0952">
        <w:rPr>
          <w:rFonts w:ascii="Arial" w:hAnsi="Arial" w:cs="Arial"/>
          <w:iCs/>
          <w:sz w:val="24"/>
          <w:szCs w:val="24"/>
        </w:rPr>
        <w:t xml:space="preserve"> deste Edital irá definir a possibilidade de adoção de pagamento proporcional dos valores pertinentes à administração local relativamente ao andamento físico do objeto contratual.</w:t>
      </w:r>
    </w:p>
    <w:p w14:paraId="6D54B705" w14:textId="77777777" w:rsidR="009B4C18" w:rsidRPr="00EF0952" w:rsidRDefault="009B4C18" w:rsidP="001D5F15">
      <w:pPr>
        <w:autoSpaceDE w:val="0"/>
        <w:autoSpaceDN w:val="0"/>
        <w:adjustRightInd w:val="0"/>
        <w:spacing w:before="0" w:line="360" w:lineRule="auto"/>
        <w:rPr>
          <w:color w:val="000000"/>
        </w:rPr>
      </w:pPr>
    </w:p>
    <w:p w14:paraId="78FC23FD" w14:textId="0C4BA3E3" w:rsidR="00B62BBA" w:rsidRPr="00150858" w:rsidRDefault="00B62BBA" w:rsidP="001D5F15">
      <w:pPr>
        <w:autoSpaceDE w:val="0"/>
        <w:autoSpaceDN w:val="0"/>
        <w:adjustRightInd w:val="0"/>
        <w:spacing w:before="0" w:line="360" w:lineRule="auto"/>
        <w:rPr>
          <w:color w:val="000000"/>
        </w:rPr>
      </w:pPr>
      <w:r w:rsidRPr="00EF0952">
        <w:rPr>
          <w:color w:val="000000"/>
        </w:rPr>
        <w:t xml:space="preserve">7.2. O Pregoeiro examinará a proposta mais bem classificada quanto à compatibilidade do preço ofertado com o </w:t>
      </w:r>
      <w:r w:rsidR="00DB33D6" w:rsidRPr="00EF0952">
        <w:rPr>
          <w:color w:val="000000"/>
        </w:rPr>
        <w:t>preço</w:t>
      </w:r>
      <w:r w:rsidRPr="00EF0952">
        <w:rPr>
          <w:color w:val="000000"/>
        </w:rPr>
        <w:t xml:space="preserve"> previsto no edital e a compatibilidade com as especificações técnicas do serviço, levand</w:t>
      </w:r>
      <w:r w:rsidRPr="00150858">
        <w:rPr>
          <w:color w:val="000000"/>
        </w:rPr>
        <w:t>o em consideração a última oferta oferecida pelo licitante na sessão.</w:t>
      </w:r>
    </w:p>
    <w:p w14:paraId="7BFD88C2" w14:textId="77777777" w:rsidR="00B62BBA" w:rsidRPr="00150858" w:rsidRDefault="00B62BBA" w:rsidP="001D5F15">
      <w:pPr>
        <w:autoSpaceDE w:val="0"/>
        <w:autoSpaceDN w:val="0"/>
        <w:adjustRightInd w:val="0"/>
        <w:spacing w:before="0" w:line="360" w:lineRule="auto"/>
        <w:rPr>
          <w:color w:val="000000"/>
        </w:rPr>
      </w:pPr>
      <w:r>
        <w:rPr>
          <w:color w:val="000000"/>
        </w:rPr>
        <w:lastRenderedPageBreak/>
        <w:t>7</w:t>
      </w:r>
      <w:r w:rsidRPr="00150858">
        <w:rPr>
          <w:color w:val="000000"/>
        </w:rPr>
        <w:t>.3. A proposta comercial deverá limitar-se ao objeto desta licitação, sendo desconsideradas quaisquer ofertas de vantagens ou condições não previstas no instrumento convocatório.</w:t>
      </w:r>
    </w:p>
    <w:p w14:paraId="48747163" w14:textId="77777777" w:rsidR="00B62BBA" w:rsidRPr="00150858" w:rsidRDefault="00B62BBA" w:rsidP="001D5F15">
      <w:pPr>
        <w:autoSpaceDE w:val="0"/>
        <w:autoSpaceDN w:val="0"/>
        <w:adjustRightInd w:val="0"/>
        <w:spacing w:before="0" w:line="360" w:lineRule="auto"/>
        <w:rPr>
          <w:color w:val="000000"/>
        </w:rPr>
      </w:pPr>
      <w:r>
        <w:rPr>
          <w:color w:val="000000"/>
        </w:rPr>
        <w:t>7</w:t>
      </w:r>
      <w:r w:rsidRPr="00150858">
        <w:rPr>
          <w:color w:val="000000"/>
        </w:rPr>
        <w:t xml:space="preserve">.4. O licitante que abandonar o certame, deixando de enviar a documentação indicada neste item, será desclassificado e sujeitar-se-á às sanções previstas neste edital. </w:t>
      </w:r>
    </w:p>
    <w:p w14:paraId="362EC6FF" w14:textId="77777777" w:rsidR="000470C8" w:rsidRPr="006B7AE0" w:rsidRDefault="000470C8" w:rsidP="000470C8">
      <w:pPr>
        <w:autoSpaceDE w:val="0"/>
        <w:autoSpaceDN w:val="0"/>
        <w:adjustRightInd w:val="0"/>
        <w:spacing w:before="0" w:line="360" w:lineRule="auto"/>
        <w:rPr>
          <w:color w:val="000000"/>
        </w:rPr>
      </w:pPr>
      <w:r>
        <w:rPr>
          <w:color w:val="000000"/>
        </w:rPr>
        <w:t>7</w:t>
      </w:r>
      <w:r w:rsidRPr="00150858">
        <w:rPr>
          <w:color w:val="000000"/>
        </w:rPr>
        <w:t xml:space="preserve">.5. Somente será </w:t>
      </w:r>
      <w:r w:rsidRPr="006B7AE0">
        <w:rPr>
          <w:color w:val="000000"/>
        </w:rPr>
        <w:t xml:space="preserve">considerada como a vencedora da licitação a proponente que apresentar o menor preço (ou maior desconto) e a proposta comercial de acordo com todas as condições fixadas neste edital e seus anexos, após a equalização, classificação e realização dos lances, e que seja devidamente habilitada nos termos </w:t>
      </w:r>
      <w:r w:rsidRPr="006B7AE0">
        <w:t>do item 8 deste</w:t>
      </w:r>
      <w:r w:rsidRPr="006B7AE0">
        <w:rPr>
          <w:color w:val="000000"/>
        </w:rPr>
        <w:t xml:space="preserve"> edital. </w:t>
      </w:r>
    </w:p>
    <w:p w14:paraId="1574E110" w14:textId="4987E46E" w:rsidR="008B46E0" w:rsidRDefault="000470C8" w:rsidP="000470C8">
      <w:pPr>
        <w:autoSpaceDE w:val="0"/>
        <w:autoSpaceDN w:val="0"/>
        <w:adjustRightInd w:val="0"/>
        <w:spacing w:before="0" w:line="360" w:lineRule="auto"/>
        <w:rPr>
          <w:color w:val="000000"/>
        </w:rPr>
      </w:pPr>
      <w:r w:rsidRPr="006B7AE0">
        <w:rPr>
          <w:color w:val="000000"/>
        </w:rPr>
        <w:t>7.6. Serão desclassificadas as propostas de preços que não atenderem às exigências contidas neste edital e anexos, extrapolem o preço máximo fixado, sejam omissas ou apresentem irregularidades ou defeitos capazes de dificultar o julgamento, bem como aquelas que se opuserem a quaisque</w:t>
      </w:r>
      <w:r w:rsidR="008B46E0">
        <w:rPr>
          <w:color w:val="000000"/>
        </w:rPr>
        <w:t>r dispositivos legais vigentes.</w:t>
      </w:r>
    </w:p>
    <w:p w14:paraId="7B8DD5B0" w14:textId="77777777" w:rsidR="008B46E0" w:rsidRDefault="008B46E0" w:rsidP="008B46E0">
      <w:pPr>
        <w:pStyle w:val="Citao"/>
        <w:spacing w:after="0" w:line="240" w:lineRule="auto"/>
        <w:jc w:val="both"/>
        <w:rPr>
          <w:rFonts w:ascii="Arial" w:hAnsi="Arial" w:cs="Arial"/>
          <w:i w:val="0"/>
          <w:sz w:val="20"/>
          <w:szCs w:val="20"/>
        </w:rPr>
      </w:pPr>
      <w:r w:rsidRPr="006B7AE0">
        <w:rPr>
          <w:rFonts w:ascii="Arial" w:hAnsi="Arial" w:cs="Arial"/>
          <w:b/>
          <w:i w:val="0"/>
          <w:sz w:val="20"/>
          <w:szCs w:val="20"/>
          <w:highlight w:val="yellow"/>
        </w:rPr>
        <w:t>Nota Explicativa</w:t>
      </w:r>
      <w:r w:rsidRPr="006B7AE0">
        <w:rPr>
          <w:rFonts w:ascii="Arial" w:hAnsi="Arial" w:cs="Arial"/>
          <w:i w:val="0"/>
          <w:sz w:val="20"/>
          <w:szCs w:val="20"/>
          <w:highlight w:val="yellow"/>
        </w:rPr>
        <w:t>: O critério de aceitabilidade baseado no maior percentual de desconto equivale ao critério de julgamento baseado no menor preço; quanto maior o percentual de desconto ofertado sobre determinada tabela de preço, menor o valor a ser despendido pela Administração na contratação.  Dessa forma, caso se utilize critério de aceitabilidade baseado no maior desconto, a Administração não deverá aceitar percentuais de desconto menos vantajosos do que o estimado no Edital.</w:t>
      </w:r>
    </w:p>
    <w:p w14:paraId="60CEE0AA" w14:textId="77777777" w:rsidR="008B46E0" w:rsidRDefault="008B46E0" w:rsidP="000470C8">
      <w:pPr>
        <w:autoSpaceDE w:val="0"/>
        <w:autoSpaceDN w:val="0"/>
        <w:adjustRightInd w:val="0"/>
        <w:spacing w:before="0" w:line="360" w:lineRule="auto"/>
        <w:rPr>
          <w:color w:val="000000"/>
        </w:rPr>
      </w:pPr>
    </w:p>
    <w:p w14:paraId="20787E09" w14:textId="416D2DAA" w:rsidR="008B46E0" w:rsidRPr="00EF0952" w:rsidRDefault="008B46E0" w:rsidP="008B46E0">
      <w:pPr>
        <w:autoSpaceDE w:val="0"/>
        <w:autoSpaceDN w:val="0"/>
        <w:adjustRightInd w:val="0"/>
        <w:spacing w:before="0" w:line="360" w:lineRule="auto"/>
        <w:ind w:left="426"/>
        <w:rPr>
          <w:color w:val="000000"/>
        </w:rPr>
      </w:pPr>
      <w:r w:rsidRPr="00EF0952">
        <w:rPr>
          <w:color w:val="000000"/>
        </w:rPr>
        <w:t>7.6.1. Serão ainda desclassificadas as propostas que apresentarem, na composição de seus preços:</w:t>
      </w:r>
    </w:p>
    <w:p w14:paraId="147DA136" w14:textId="4E560577" w:rsidR="008B46E0" w:rsidRPr="00EF0952" w:rsidRDefault="008B46E0" w:rsidP="008B46E0">
      <w:pPr>
        <w:autoSpaceDE w:val="0"/>
        <w:autoSpaceDN w:val="0"/>
        <w:adjustRightInd w:val="0"/>
        <w:spacing w:before="0" w:line="360" w:lineRule="auto"/>
        <w:ind w:left="426"/>
        <w:rPr>
          <w:color w:val="000000"/>
        </w:rPr>
      </w:pPr>
      <w:r w:rsidRPr="00EF0952">
        <w:rPr>
          <w:color w:val="000000"/>
        </w:rPr>
        <w:t>a) taxa de Encargos Sociais ou taxa de B.D.I. inverossímil;</w:t>
      </w:r>
    </w:p>
    <w:p w14:paraId="56F34976" w14:textId="3F2CD1F0" w:rsidR="008B46E0" w:rsidRPr="00EF0952" w:rsidRDefault="008B46E0" w:rsidP="008B46E0">
      <w:pPr>
        <w:autoSpaceDE w:val="0"/>
        <w:autoSpaceDN w:val="0"/>
        <w:adjustRightInd w:val="0"/>
        <w:spacing w:before="0" w:line="360" w:lineRule="auto"/>
        <w:ind w:left="426"/>
        <w:rPr>
          <w:color w:val="000000"/>
        </w:rPr>
      </w:pPr>
      <w:r w:rsidRPr="00EF0952">
        <w:rPr>
          <w:color w:val="000000"/>
        </w:rPr>
        <w:t>b) custo de insumos em desacordo com os preços de mercado;</w:t>
      </w:r>
    </w:p>
    <w:p w14:paraId="641CC7E0" w14:textId="23BFBD4F" w:rsidR="008B46E0" w:rsidRPr="00EF0952" w:rsidRDefault="008B46E0" w:rsidP="008B46E0">
      <w:pPr>
        <w:autoSpaceDE w:val="0"/>
        <w:autoSpaceDN w:val="0"/>
        <w:adjustRightInd w:val="0"/>
        <w:spacing w:before="0" w:line="360" w:lineRule="auto"/>
        <w:ind w:left="426"/>
        <w:rPr>
          <w:color w:val="000000"/>
        </w:rPr>
      </w:pPr>
      <w:r w:rsidRPr="00EF0952">
        <w:rPr>
          <w:color w:val="000000"/>
        </w:rPr>
        <w:t>c) quantitativos de mão de obra, materiais ou equipamentos insuficientes para compor a unidade dos serviços.</w:t>
      </w:r>
    </w:p>
    <w:p w14:paraId="6EEC7733" w14:textId="4640C338" w:rsidR="000470C8" w:rsidRPr="00EF0952" w:rsidRDefault="006C6F77" w:rsidP="006C6F77">
      <w:pPr>
        <w:spacing w:before="0" w:line="360" w:lineRule="auto"/>
        <w:ind w:left="426"/>
      </w:pPr>
      <w:r w:rsidRPr="00EF0952">
        <w:rPr>
          <w:lang w:eastAsia="en-US"/>
        </w:rPr>
        <w:t xml:space="preserve">7.6.2. </w:t>
      </w:r>
      <w:r w:rsidRPr="00EF0952">
        <w:t xml:space="preserve">Caso o Regime de Execução seja o de empreitada por preço global ou empreitada integral, será desclassificada a proposta ou lance vencedor nos quais se verifique que qualquer um dos seus custos unitários supera o </w:t>
      </w:r>
      <w:r w:rsidRPr="00EF0952">
        <w:lastRenderedPageBreak/>
        <w:t>correspondente custo unitário de referência fixado pela Administração, salvo se o preço de cada uma das etapas previstas no cronograma físico-financeiro não superar os valores de referência discriminados nos projetos anexos a este edital</w:t>
      </w:r>
    </w:p>
    <w:p w14:paraId="76C9928C" w14:textId="05EA9ACD" w:rsidR="006C6F77" w:rsidRPr="00EF0952" w:rsidRDefault="006C6F77" w:rsidP="006C6F77">
      <w:pPr>
        <w:pStyle w:val="PADRO0"/>
        <w:keepNext w:val="0"/>
        <w:widowControl/>
        <w:spacing w:before="0" w:after="0" w:line="360" w:lineRule="auto"/>
        <w:ind w:left="426" w:firstLine="0"/>
        <w:textAlignment w:val="auto"/>
        <w:rPr>
          <w:rFonts w:ascii="Arial" w:hAnsi="Arial" w:cs="Arial"/>
          <w:sz w:val="24"/>
          <w:szCs w:val="24"/>
        </w:rPr>
      </w:pPr>
      <w:r w:rsidRPr="00EF0952">
        <w:rPr>
          <w:rFonts w:ascii="Arial" w:hAnsi="Arial" w:cs="Arial"/>
          <w:sz w:val="24"/>
          <w:szCs w:val="24"/>
        </w:rPr>
        <w:t xml:space="preserve">7.6.3. Ainda nessa hipótese, de o regime de execução ser o de empreitada por preço global ou empreitada integral, a participação na presente licitação implica a concordância do licitante com a adequação de todos os projetos anexos a este edital, de modo que eventuais alegações de falhas ou omissões em qualquer das peças, orçamentos, plantas, especificações, memoriais e estudos técnicos preliminares dos projetos não poderão ultrapassar, no seu conjunto, a dez por cento do valor total do futuro contrato, nos termos do art. 13, II do Decreto n. 7.983/2013. </w:t>
      </w:r>
    </w:p>
    <w:p w14:paraId="2E080D15" w14:textId="1441587B" w:rsidR="006C6F77" w:rsidRPr="00EF0952" w:rsidRDefault="006C6F77" w:rsidP="006C6F77">
      <w:pPr>
        <w:pStyle w:val="PADRO0"/>
        <w:keepNext w:val="0"/>
        <w:widowControl/>
        <w:spacing w:before="0" w:after="0" w:line="360" w:lineRule="auto"/>
        <w:ind w:left="426" w:firstLine="0"/>
        <w:textAlignment w:val="auto"/>
        <w:rPr>
          <w:rFonts w:ascii="Arial" w:hAnsi="Arial" w:cs="Arial"/>
          <w:sz w:val="24"/>
          <w:szCs w:val="24"/>
        </w:rPr>
      </w:pPr>
      <w:r w:rsidRPr="00EF0952">
        <w:rPr>
          <w:rFonts w:ascii="Arial" w:hAnsi="Arial" w:cs="Arial"/>
          <w:sz w:val="24"/>
          <w:szCs w:val="24"/>
        </w:rPr>
        <w:t xml:space="preserve">7.6.4. Caso o Regime de Execução seja o de empreitada por preço unitário, será desclassificada a proposta ou o lance vencedor nos quais se verifique que qualquer um dos seus custos unitários supera o correspondente custo unitário de referência fixado pela Administração, em conformidade com os projetos anexos a este edital. </w:t>
      </w:r>
    </w:p>
    <w:p w14:paraId="1CDED9B4" w14:textId="77777777" w:rsidR="006C6F77" w:rsidRPr="006C6F77" w:rsidRDefault="006C6F77" w:rsidP="00EF0952">
      <w:pPr>
        <w:pStyle w:val="Citao"/>
        <w:spacing w:after="0" w:line="240" w:lineRule="auto"/>
        <w:ind w:left="516"/>
        <w:jc w:val="both"/>
        <w:rPr>
          <w:rFonts w:ascii="Arial" w:hAnsi="Arial" w:cs="Arial"/>
          <w:i w:val="0"/>
          <w:sz w:val="20"/>
          <w:szCs w:val="20"/>
        </w:rPr>
      </w:pPr>
      <w:r w:rsidRPr="006C6F77">
        <w:rPr>
          <w:rFonts w:ascii="Arial" w:hAnsi="Arial" w:cs="Arial"/>
          <w:b/>
          <w:i w:val="0"/>
          <w:color w:val="auto"/>
          <w:sz w:val="20"/>
          <w:szCs w:val="20"/>
          <w:highlight w:val="yellow"/>
        </w:rPr>
        <w:t xml:space="preserve">Nota </w:t>
      </w:r>
      <w:r w:rsidRPr="00EF0952">
        <w:rPr>
          <w:rFonts w:ascii="Arial" w:hAnsi="Arial" w:cs="Arial"/>
          <w:b/>
          <w:i w:val="0"/>
          <w:color w:val="auto"/>
          <w:sz w:val="20"/>
          <w:szCs w:val="20"/>
          <w:highlight w:val="yellow"/>
        </w:rPr>
        <w:t>Explicativa</w:t>
      </w:r>
      <w:r w:rsidRPr="00EF0952">
        <w:rPr>
          <w:rFonts w:ascii="Arial" w:hAnsi="Arial" w:cs="Arial"/>
          <w:i w:val="0"/>
          <w:color w:val="auto"/>
          <w:sz w:val="20"/>
          <w:szCs w:val="20"/>
          <w:highlight w:val="yellow"/>
        </w:rPr>
        <w:t xml:space="preserve">: </w:t>
      </w:r>
      <w:r w:rsidRPr="00EF0952">
        <w:rPr>
          <w:rFonts w:ascii="Arial" w:hAnsi="Arial" w:cs="Arial"/>
          <w:i w:val="0"/>
          <w:sz w:val="20"/>
          <w:szCs w:val="20"/>
          <w:highlight w:val="yellow"/>
        </w:rPr>
        <w:t>Súmula 259 do TCU: “Nas contratações de obras e serviços de engenharia, a definição do critério de aceitabilidade dos preços unitários e global, com fixação de preços máximos para ambos, é obrigação e não faculdade do gestor.”</w:t>
      </w:r>
    </w:p>
    <w:p w14:paraId="0F0BDB09" w14:textId="77777777" w:rsidR="006C6F77" w:rsidRPr="000470C8" w:rsidRDefault="006C6F77" w:rsidP="006C6F77">
      <w:pPr>
        <w:ind w:left="426"/>
        <w:rPr>
          <w:lang w:eastAsia="en-US"/>
        </w:rPr>
      </w:pPr>
    </w:p>
    <w:p w14:paraId="3198F93A" w14:textId="77777777" w:rsidR="006C6F77" w:rsidRPr="00EF0952" w:rsidRDefault="00B62BBA" w:rsidP="001536D4">
      <w:pPr>
        <w:pStyle w:val="PADRO0"/>
        <w:keepNext w:val="0"/>
        <w:widowControl/>
        <w:spacing w:before="0" w:after="0" w:line="360" w:lineRule="auto"/>
        <w:ind w:firstLine="0"/>
        <w:textAlignment w:val="auto"/>
        <w:rPr>
          <w:rFonts w:ascii="Arial" w:hAnsi="Arial" w:cs="Arial"/>
          <w:sz w:val="24"/>
          <w:szCs w:val="24"/>
        </w:rPr>
      </w:pPr>
      <w:r w:rsidRPr="00EF0952">
        <w:rPr>
          <w:rFonts w:ascii="Arial" w:hAnsi="Arial" w:cs="Arial"/>
          <w:color w:val="000000"/>
          <w:sz w:val="24"/>
          <w:szCs w:val="24"/>
        </w:rPr>
        <w:t xml:space="preserve">7.7. </w:t>
      </w:r>
      <w:r w:rsidR="006C6F77" w:rsidRPr="00EF0952">
        <w:rPr>
          <w:rFonts w:ascii="Arial" w:hAnsi="Arial" w:cs="Arial"/>
          <w:sz w:val="24"/>
          <w:szCs w:val="24"/>
        </w:rPr>
        <w:t>Quando</w:t>
      </w:r>
      <w:r w:rsidR="006C6F77" w:rsidRPr="00EF0952">
        <w:rPr>
          <w:rFonts w:ascii="Arial" w:hAnsi="Arial" w:cs="Arial"/>
          <w:sz w:val="24"/>
          <w:szCs w:val="24"/>
          <w:bdr w:val="none" w:sz="0" w:space="0" w:color="auto" w:frame="1"/>
        </w:rPr>
        <w:t xml:space="preserve"> o licitante não conseguir comprovar que possui ou possuirá recursos suficientes para executar a contento o objeto, será considerada inexequível a proposta de preços ou menor lance que:</w:t>
      </w:r>
    </w:p>
    <w:p w14:paraId="549DFD83" w14:textId="574ACA4A" w:rsidR="006C6F77" w:rsidRPr="00EF0952" w:rsidRDefault="00AF2854" w:rsidP="001F5BAE">
      <w:pPr>
        <w:pStyle w:val="PADRO0"/>
        <w:keepNext w:val="0"/>
        <w:widowControl/>
        <w:spacing w:before="0" w:after="0" w:line="360" w:lineRule="auto"/>
        <w:ind w:left="426" w:firstLine="0"/>
        <w:textAlignment w:val="auto"/>
        <w:rPr>
          <w:rFonts w:ascii="Arial" w:hAnsi="Arial" w:cs="Arial"/>
          <w:sz w:val="24"/>
          <w:szCs w:val="24"/>
        </w:rPr>
      </w:pPr>
      <w:r w:rsidRPr="00EF0952">
        <w:rPr>
          <w:rFonts w:ascii="Arial" w:hAnsi="Arial" w:cs="Arial"/>
          <w:sz w:val="24"/>
          <w:szCs w:val="24"/>
        </w:rPr>
        <w:t xml:space="preserve">7.7.1. </w:t>
      </w:r>
      <w:r w:rsidR="006C6F77" w:rsidRPr="00EF0952">
        <w:rPr>
          <w:rFonts w:ascii="Arial" w:hAnsi="Arial" w:cs="Arial"/>
          <w:sz w:val="24"/>
          <w:szCs w:val="24"/>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C136374" w14:textId="1C0639D1" w:rsidR="006C6F77" w:rsidRPr="00EF0952" w:rsidRDefault="00AF2854" w:rsidP="001F5BAE">
      <w:pPr>
        <w:pStyle w:val="PADRO0"/>
        <w:keepNext w:val="0"/>
        <w:widowControl/>
        <w:spacing w:before="0" w:after="0" w:line="360" w:lineRule="auto"/>
        <w:ind w:left="426" w:firstLine="0"/>
        <w:textAlignment w:val="auto"/>
        <w:rPr>
          <w:rFonts w:ascii="Arial" w:hAnsi="Arial" w:cs="Arial"/>
          <w:sz w:val="24"/>
          <w:szCs w:val="24"/>
        </w:rPr>
      </w:pPr>
      <w:r w:rsidRPr="00EF0952">
        <w:rPr>
          <w:rFonts w:ascii="Arial" w:hAnsi="Arial" w:cs="Arial"/>
          <w:sz w:val="24"/>
          <w:szCs w:val="24"/>
        </w:rPr>
        <w:lastRenderedPageBreak/>
        <w:t xml:space="preserve">7.7.2. </w:t>
      </w:r>
      <w:r w:rsidR="006C6F77" w:rsidRPr="00EF0952">
        <w:rPr>
          <w:rFonts w:ascii="Arial" w:hAnsi="Arial" w:cs="Arial"/>
          <w:sz w:val="24"/>
          <w:szCs w:val="24"/>
        </w:rPr>
        <w:t>apresentar um ou mais valores da planilha de custo que sejam inferiores àqueles fixados em instrumentos de caráter normativo obrigatório, tais como leis, medidas provisórias e convenções coletivas de trabalho vigentes</w:t>
      </w:r>
      <w:r w:rsidR="00751723" w:rsidRPr="00EF0952">
        <w:rPr>
          <w:rFonts w:ascii="Arial" w:hAnsi="Arial" w:cs="Arial"/>
          <w:sz w:val="24"/>
          <w:szCs w:val="24"/>
        </w:rPr>
        <w:t>.</w:t>
      </w:r>
    </w:p>
    <w:p w14:paraId="47629A73" w14:textId="17DBB348" w:rsidR="001536D4" w:rsidRPr="00EF0952" w:rsidRDefault="00751723" w:rsidP="001536D4">
      <w:pPr>
        <w:pStyle w:val="PADRO0"/>
        <w:keepNext w:val="0"/>
        <w:widowControl/>
        <w:shd w:val="clear" w:color="auto" w:fill="auto"/>
        <w:spacing w:before="0" w:after="0" w:line="360" w:lineRule="auto"/>
        <w:ind w:firstLine="0"/>
        <w:textAlignment w:val="auto"/>
        <w:rPr>
          <w:rFonts w:ascii="Arial" w:hAnsi="Arial" w:cs="Arial"/>
          <w:sz w:val="24"/>
          <w:szCs w:val="24"/>
        </w:rPr>
      </w:pPr>
      <w:r w:rsidRPr="00EF0952">
        <w:rPr>
          <w:rFonts w:ascii="Arial" w:hAnsi="Arial" w:cs="Arial"/>
          <w:sz w:val="24"/>
          <w:szCs w:val="24"/>
        </w:rPr>
        <w:t>7.8</w:t>
      </w:r>
      <w:r w:rsidR="001536D4" w:rsidRPr="00EF0952">
        <w:rPr>
          <w:rFonts w:ascii="Arial" w:hAnsi="Arial" w:cs="Arial"/>
          <w:sz w:val="24"/>
          <w:szCs w:val="24"/>
        </w:rPr>
        <w:t>. Será ainda considerada inexequível a proposta cujos valores sejam inferiores a 70% (setenta por cento) do menor dos seguintes valores:</w:t>
      </w:r>
    </w:p>
    <w:p w14:paraId="2CCC1568" w14:textId="6CF2F4BA" w:rsidR="001536D4" w:rsidRPr="00EF0952" w:rsidRDefault="00751723" w:rsidP="001536D4">
      <w:pPr>
        <w:spacing w:before="0" w:line="360" w:lineRule="auto"/>
        <w:ind w:left="1700" w:hanging="500"/>
      </w:pPr>
      <w:r w:rsidRPr="00EF0952">
        <w:t>7.8.1</w:t>
      </w:r>
      <w:r w:rsidR="001536D4" w:rsidRPr="00EF0952">
        <w:t>. média aritmética dos valores das propostas superiores a 50% (</w:t>
      </w:r>
      <w:proofErr w:type="spellStart"/>
      <w:r w:rsidR="001536D4" w:rsidRPr="00EF0952">
        <w:t>cinqüenta</w:t>
      </w:r>
      <w:proofErr w:type="spellEnd"/>
      <w:r w:rsidR="001536D4" w:rsidRPr="00EF0952">
        <w:t xml:space="preserve"> por cento) do valor orçado pela CONTRATANTE; ou</w:t>
      </w:r>
    </w:p>
    <w:p w14:paraId="2C5DF247" w14:textId="7A8B0825" w:rsidR="001536D4" w:rsidRDefault="00751723" w:rsidP="001536D4">
      <w:pPr>
        <w:spacing w:before="0" w:line="360" w:lineRule="auto"/>
        <w:ind w:left="851" w:firstLine="349"/>
      </w:pPr>
      <w:r w:rsidRPr="00EF0952">
        <w:t>7.8.2</w:t>
      </w:r>
      <w:r w:rsidR="001536D4" w:rsidRPr="00EF0952">
        <w:t>. valor orçado pela CONTRATANTE.</w:t>
      </w:r>
    </w:p>
    <w:p w14:paraId="35E4CC03" w14:textId="77777777" w:rsidR="00751723" w:rsidRPr="001536D4" w:rsidRDefault="00751723" w:rsidP="001536D4">
      <w:pPr>
        <w:spacing w:before="0" w:line="360" w:lineRule="auto"/>
        <w:ind w:left="851" w:firstLine="349"/>
      </w:pPr>
    </w:p>
    <w:p w14:paraId="3D9E2FCA" w14:textId="77777777" w:rsidR="001536D4" w:rsidRPr="00751723" w:rsidRDefault="001536D4" w:rsidP="00751723">
      <w:pPr>
        <w:pStyle w:val="Citao"/>
        <w:spacing w:after="0" w:line="240" w:lineRule="auto"/>
        <w:jc w:val="both"/>
        <w:rPr>
          <w:rFonts w:ascii="Arial" w:hAnsi="Arial" w:cs="Arial"/>
          <w:i w:val="0"/>
          <w:sz w:val="20"/>
          <w:szCs w:val="20"/>
        </w:rPr>
      </w:pPr>
      <w:r w:rsidRPr="00751723">
        <w:rPr>
          <w:rFonts w:ascii="Arial" w:hAnsi="Arial" w:cs="Arial"/>
          <w:b/>
          <w:bCs/>
          <w:i w:val="0"/>
          <w:sz w:val="20"/>
          <w:szCs w:val="20"/>
          <w:highlight w:val="yellow"/>
        </w:rPr>
        <w:t>Nota Explicativa</w:t>
      </w:r>
      <w:r w:rsidRPr="00751723">
        <w:rPr>
          <w:rFonts w:ascii="Arial" w:hAnsi="Arial" w:cs="Arial"/>
          <w:i w:val="0"/>
          <w:sz w:val="20"/>
          <w:szCs w:val="20"/>
          <w:highlight w:val="yellow"/>
        </w:rPr>
        <w:t>: Súmula 262 do TCU: “O critério definido no art. 48, inciso II, § 1º, alíneas “a” e “b”, da Lei nº 8.666/93 conduz a uma presunção relativa de inexequibilidade de preços, devendo a Administração dar à licitante a oportunidade de demonstrar a exequibilidade da sua proposta.</w:t>
      </w:r>
    </w:p>
    <w:p w14:paraId="1DFB1204" w14:textId="77777777" w:rsidR="001536D4" w:rsidRPr="001536D4" w:rsidRDefault="001536D4" w:rsidP="001536D4">
      <w:pPr>
        <w:spacing w:before="0" w:line="360" w:lineRule="auto"/>
        <w:ind w:left="851" w:firstLine="349"/>
      </w:pPr>
    </w:p>
    <w:p w14:paraId="41C33B10" w14:textId="052537A9" w:rsidR="00AF2854" w:rsidRPr="001536D4" w:rsidRDefault="00AF2854" w:rsidP="001536D4">
      <w:pPr>
        <w:spacing w:before="0" w:line="360" w:lineRule="auto"/>
        <w:rPr>
          <w:color w:val="000000"/>
        </w:rPr>
      </w:pPr>
      <w:r w:rsidRPr="001536D4">
        <w:rPr>
          <w:color w:val="000000"/>
        </w:rPr>
        <w:t>7.</w:t>
      </w:r>
      <w:r w:rsidR="00751723">
        <w:rPr>
          <w:color w:val="000000"/>
        </w:rPr>
        <w:t>9</w:t>
      </w:r>
      <w:r w:rsidRPr="001536D4">
        <w:rPr>
          <w:color w:val="000000"/>
        </w:rPr>
        <w:t>. Se houver indícios de inexequibilidade da proposta de preço, ou em caso de necessidade de esclarecimentos complementares, poderá ser efetuada diligência, na forma do § 3º do art. 43 da Lei nº 8.666/93, para efeito de comprovação de sua exequibilidade, podendo-se adotar, dentre outros, os seguintes procedimentos:</w:t>
      </w:r>
    </w:p>
    <w:p w14:paraId="57FD95C6" w14:textId="2ABB2DEB" w:rsidR="001536D4" w:rsidRPr="001536D4" w:rsidRDefault="00751723" w:rsidP="001536D4">
      <w:pPr>
        <w:widowControl w:val="0"/>
        <w:tabs>
          <w:tab w:val="left" w:pos="9709"/>
        </w:tabs>
        <w:spacing w:before="0" w:line="360" w:lineRule="auto"/>
        <w:ind w:left="426"/>
      </w:pPr>
      <w:r>
        <w:t>7</w:t>
      </w:r>
      <w:r w:rsidR="001536D4" w:rsidRPr="001536D4">
        <w:t xml:space="preserve">.9.1. Questionamentos junto ao proponente para a apresentação de justificativas e comprovações em relação aos custos com indícios de inexequibilidade; </w:t>
      </w:r>
    </w:p>
    <w:p w14:paraId="3667A0ED" w14:textId="69BCDF47" w:rsidR="001536D4" w:rsidRPr="001536D4" w:rsidRDefault="00751723" w:rsidP="001536D4">
      <w:pPr>
        <w:widowControl w:val="0"/>
        <w:tabs>
          <w:tab w:val="left" w:pos="9709"/>
        </w:tabs>
        <w:spacing w:before="0" w:line="360" w:lineRule="auto"/>
        <w:ind w:left="426"/>
      </w:pPr>
      <w:r>
        <w:t>7</w:t>
      </w:r>
      <w:r w:rsidR="001536D4" w:rsidRPr="001536D4">
        <w:t xml:space="preserve">.9.2. Verificação de Acordos, Convenções ou Dissídios Coletivos de Trabalho; </w:t>
      </w:r>
    </w:p>
    <w:p w14:paraId="40956F53" w14:textId="47268D25" w:rsidR="001536D4" w:rsidRPr="001536D4" w:rsidRDefault="00751723" w:rsidP="001536D4">
      <w:pPr>
        <w:widowControl w:val="0"/>
        <w:tabs>
          <w:tab w:val="left" w:pos="9709"/>
        </w:tabs>
        <w:spacing w:before="0" w:line="360" w:lineRule="auto"/>
        <w:ind w:left="426"/>
      </w:pPr>
      <w:r>
        <w:t>7</w:t>
      </w:r>
      <w:r w:rsidR="001536D4" w:rsidRPr="001536D4">
        <w:t xml:space="preserve">.9.3. Levantamento de informações junto ao Ministério do Trabalho; </w:t>
      </w:r>
    </w:p>
    <w:p w14:paraId="3FDCAB14" w14:textId="2F75E09C" w:rsidR="001536D4" w:rsidRPr="001536D4" w:rsidRDefault="00751723" w:rsidP="001536D4">
      <w:pPr>
        <w:widowControl w:val="0"/>
        <w:tabs>
          <w:tab w:val="left" w:pos="9709"/>
        </w:tabs>
        <w:spacing w:before="0" w:line="360" w:lineRule="auto"/>
        <w:ind w:left="426"/>
      </w:pPr>
      <w:r>
        <w:t>7</w:t>
      </w:r>
      <w:r w:rsidR="001536D4" w:rsidRPr="001536D4">
        <w:t xml:space="preserve">.9.4. Consultas a entidades ou conselhos de classe, sindicatos ou similares; </w:t>
      </w:r>
    </w:p>
    <w:p w14:paraId="0F9BF5A3" w14:textId="08CD45A9" w:rsidR="001536D4" w:rsidRPr="001536D4" w:rsidRDefault="00751723" w:rsidP="001536D4">
      <w:pPr>
        <w:widowControl w:val="0"/>
        <w:tabs>
          <w:tab w:val="left" w:pos="9709"/>
        </w:tabs>
        <w:spacing w:before="0" w:line="360" w:lineRule="auto"/>
        <w:ind w:left="426"/>
      </w:pPr>
      <w:r>
        <w:t>7</w:t>
      </w:r>
      <w:r w:rsidR="001536D4" w:rsidRPr="001536D4">
        <w:t xml:space="preserve">.9.5. Pesquisas em órgãos públicos ou empresas privadas; </w:t>
      </w:r>
    </w:p>
    <w:p w14:paraId="6D2B19BF" w14:textId="6E579D9C" w:rsidR="001536D4" w:rsidRPr="001536D4" w:rsidRDefault="00751723" w:rsidP="001536D4">
      <w:pPr>
        <w:widowControl w:val="0"/>
        <w:tabs>
          <w:tab w:val="left" w:pos="9709"/>
        </w:tabs>
        <w:spacing w:before="0" w:line="360" w:lineRule="auto"/>
        <w:ind w:left="426"/>
      </w:pPr>
      <w:r>
        <w:t>7</w:t>
      </w:r>
      <w:r w:rsidR="001536D4" w:rsidRPr="001536D4">
        <w:t>.9.6. Verificação de outros contratos que o proponente mantenha com a Administração ou com a iniciativa privada;</w:t>
      </w:r>
    </w:p>
    <w:p w14:paraId="2987A2AF" w14:textId="52A344C2" w:rsidR="001536D4" w:rsidRPr="001536D4" w:rsidRDefault="00751723" w:rsidP="001536D4">
      <w:pPr>
        <w:widowControl w:val="0"/>
        <w:tabs>
          <w:tab w:val="left" w:pos="9709"/>
        </w:tabs>
        <w:spacing w:before="0" w:line="360" w:lineRule="auto"/>
        <w:ind w:left="426"/>
      </w:pPr>
      <w:r>
        <w:t>7</w:t>
      </w:r>
      <w:r w:rsidR="001536D4" w:rsidRPr="001536D4">
        <w:t xml:space="preserve">.9.7. Pesquisa de preço com fornecedores dos insumos utilizados, tais </w:t>
      </w:r>
      <w:r w:rsidR="001536D4" w:rsidRPr="001536D4">
        <w:lastRenderedPageBreak/>
        <w:t>como: atacadistas, lojas de suprimentos, supermercados e fabricantes;</w:t>
      </w:r>
    </w:p>
    <w:p w14:paraId="5378D56F" w14:textId="5BEADC23" w:rsidR="001536D4" w:rsidRPr="001536D4" w:rsidRDefault="00751723" w:rsidP="001536D4">
      <w:pPr>
        <w:widowControl w:val="0"/>
        <w:tabs>
          <w:tab w:val="left" w:pos="9709"/>
        </w:tabs>
        <w:spacing w:before="0" w:line="360" w:lineRule="auto"/>
        <w:ind w:left="426"/>
      </w:pPr>
      <w:r>
        <w:t>7</w:t>
      </w:r>
      <w:r w:rsidR="001536D4" w:rsidRPr="001536D4">
        <w:t>.9.8. Verificação de notas fiscais dos produtos adquiridos pelo proponente</w:t>
      </w:r>
    </w:p>
    <w:p w14:paraId="5DA0F690" w14:textId="55901C51" w:rsidR="001536D4" w:rsidRPr="001536D4" w:rsidRDefault="00751723" w:rsidP="001536D4">
      <w:pPr>
        <w:widowControl w:val="0"/>
        <w:tabs>
          <w:tab w:val="left" w:pos="9709"/>
        </w:tabs>
        <w:spacing w:before="0" w:line="360" w:lineRule="auto"/>
        <w:ind w:left="426"/>
      </w:pPr>
      <w:r>
        <w:t>7</w:t>
      </w:r>
      <w:r w:rsidR="001536D4" w:rsidRPr="001536D4">
        <w:t xml:space="preserve">.9.9. Levantamento de indicadores salariais ou trabalhistas publicados por órgãos de pesquisa; </w:t>
      </w:r>
    </w:p>
    <w:p w14:paraId="031FDA18" w14:textId="1F0F4CF0" w:rsidR="001536D4" w:rsidRPr="001536D4" w:rsidRDefault="00751723" w:rsidP="001536D4">
      <w:pPr>
        <w:widowControl w:val="0"/>
        <w:tabs>
          <w:tab w:val="left" w:pos="9709"/>
        </w:tabs>
        <w:spacing w:before="0" w:line="360" w:lineRule="auto"/>
        <w:ind w:left="426"/>
      </w:pPr>
      <w:r>
        <w:t>7</w:t>
      </w:r>
      <w:r w:rsidR="001536D4" w:rsidRPr="001536D4">
        <w:t>.9.10. Estudos setoriais;</w:t>
      </w:r>
    </w:p>
    <w:p w14:paraId="77FE6DC8" w14:textId="1AACB136" w:rsidR="001536D4" w:rsidRPr="001536D4" w:rsidRDefault="00751723" w:rsidP="001536D4">
      <w:pPr>
        <w:widowControl w:val="0"/>
        <w:tabs>
          <w:tab w:val="left" w:pos="9709"/>
        </w:tabs>
        <w:spacing w:before="0" w:line="360" w:lineRule="auto"/>
        <w:ind w:left="426"/>
      </w:pPr>
      <w:r>
        <w:t>7</w:t>
      </w:r>
      <w:r w:rsidR="001536D4" w:rsidRPr="001536D4">
        <w:t>.9.11. Consultas às Fazendas Federal, Distrital, Estadual ou Municipal;</w:t>
      </w:r>
    </w:p>
    <w:p w14:paraId="76C69228" w14:textId="0A59DBFC" w:rsidR="001536D4" w:rsidRPr="001536D4" w:rsidRDefault="00751723" w:rsidP="001536D4">
      <w:pPr>
        <w:widowControl w:val="0"/>
        <w:tabs>
          <w:tab w:val="left" w:pos="9709"/>
        </w:tabs>
        <w:spacing w:before="0" w:line="360" w:lineRule="auto"/>
        <w:ind w:left="426"/>
      </w:pPr>
      <w:r>
        <w:t>7</w:t>
      </w:r>
      <w:r w:rsidR="001536D4" w:rsidRPr="001536D4">
        <w:t>.9.12. Análise de soluções técnicas escolhidas e/ou condições excepcionalmente favoráveis que o proponente disponha para a prestação dos serviços;</w:t>
      </w:r>
    </w:p>
    <w:p w14:paraId="3AE20D14" w14:textId="56C76029" w:rsidR="001536D4" w:rsidRPr="001536D4" w:rsidRDefault="00751723" w:rsidP="001536D4">
      <w:pPr>
        <w:widowControl w:val="0"/>
        <w:tabs>
          <w:tab w:val="left" w:pos="9709"/>
        </w:tabs>
        <w:spacing w:before="0" w:line="360" w:lineRule="auto"/>
        <w:ind w:left="426"/>
      </w:pPr>
      <w:r>
        <w:t>7</w:t>
      </w:r>
      <w:r w:rsidR="001536D4" w:rsidRPr="001536D4">
        <w:t>.9.13. Consulta à Controladoria-Geral do Estado;</w:t>
      </w:r>
    </w:p>
    <w:p w14:paraId="0D1C9E8C" w14:textId="38AED2A4" w:rsidR="001536D4" w:rsidRPr="00EF0952" w:rsidRDefault="00751723" w:rsidP="001536D4">
      <w:pPr>
        <w:widowControl w:val="0"/>
        <w:tabs>
          <w:tab w:val="left" w:pos="9709"/>
        </w:tabs>
        <w:spacing w:before="0" w:line="360" w:lineRule="auto"/>
        <w:ind w:left="426"/>
      </w:pPr>
      <w:r w:rsidRPr="00EF0952">
        <w:t>7</w:t>
      </w:r>
      <w:r w:rsidR="001536D4" w:rsidRPr="00EF0952">
        <w:t>.9.14. Demais verificações que porventura se fizerem necessárias.</w:t>
      </w:r>
    </w:p>
    <w:p w14:paraId="65CED685" w14:textId="43DA7071" w:rsidR="001536D4" w:rsidRPr="00EF0952" w:rsidRDefault="00751723" w:rsidP="001536D4">
      <w:pPr>
        <w:widowControl w:val="0"/>
        <w:tabs>
          <w:tab w:val="left" w:pos="9709"/>
        </w:tabs>
        <w:spacing w:before="0" w:line="360" w:lineRule="auto"/>
      </w:pPr>
      <w:r w:rsidRPr="00EF0952">
        <w:t>7</w:t>
      </w:r>
      <w:r w:rsidR="001536D4" w:rsidRPr="00EF0952">
        <w:t>.10. 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45E8FEE" w14:textId="7DCB3E83" w:rsidR="001536D4" w:rsidRPr="001536D4" w:rsidRDefault="00751723" w:rsidP="001536D4">
      <w:pPr>
        <w:pStyle w:val="PADRO0"/>
        <w:keepNext w:val="0"/>
        <w:widowControl/>
        <w:shd w:val="clear" w:color="auto" w:fill="auto"/>
        <w:spacing w:before="0" w:after="0" w:line="360" w:lineRule="auto"/>
        <w:ind w:firstLine="0"/>
        <w:textAlignment w:val="auto"/>
        <w:rPr>
          <w:rFonts w:ascii="Arial" w:hAnsi="Arial" w:cs="Arial"/>
          <w:color w:val="000000"/>
          <w:sz w:val="24"/>
          <w:szCs w:val="24"/>
        </w:rPr>
      </w:pPr>
      <w:r w:rsidRPr="00EF0952">
        <w:rPr>
          <w:rFonts w:ascii="Arial" w:hAnsi="Arial" w:cs="Arial"/>
          <w:color w:val="000000"/>
          <w:sz w:val="24"/>
          <w:szCs w:val="24"/>
        </w:rPr>
        <w:t>7</w:t>
      </w:r>
      <w:r w:rsidR="001536D4" w:rsidRPr="00EF0952">
        <w:rPr>
          <w:rFonts w:ascii="Arial" w:hAnsi="Arial" w:cs="Arial"/>
          <w:color w:val="000000"/>
          <w:sz w:val="24"/>
          <w:szCs w:val="24"/>
        </w:rPr>
        <w:t>.11. Qualquer interessado poderá requerer que se realizem diligências para aferir a exequibilidade e a legalidade das propostas, devendo apresentar as provas ou os indícios que fundamentam a suspeita.</w:t>
      </w:r>
    </w:p>
    <w:p w14:paraId="2AC14AC7" w14:textId="77777777" w:rsidR="001536D4" w:rsidRDefault="001536D4" w:rsidP="001536D4">
      <w:pPr>
        <w:widowControl w:val="0"/>
        <w:tabs>
          <w:tab w:val="left" w:pos="9709"/>
        </w:tabs>
        <w:spacing w:line="360" w:lineRule="auto"/>
      </w:pPr>
    </w:p>
    <w:p w14:paraId="4B089FDB" w14:textId="77777777" w:rsidR="001536D4" w:rsidRPr="00751723" w:rsidRDefault="001536D4" w:rsidP="00751723">
      <w:pPr>
        <w:widowControl w:val="0"/>
        <w:tabs>
          <w:tab w:val="left" w:pos="9709"/>
        </w:tabs>
        <w:spacing w:before="0"/>
        <w:rPr>
          <w:sz w:val="20"/>
          <w:szCs w:val="20"/>
        </w:rPr>
      </w:pPr>
      <w:r w:rsidRPr="00751723">
        <w:rPr>
          <w:b/>
          <w:sz w:val="20"/>
          <w:szCs w:val="20"/>
          <w:highlight w:val="yellow"/>
        </w:rPr>
        <w:t>Nota Explicativa:</w:t>
      </w:r>
      <w:r w:rsidRPr="00751723">
        <w:rPr>
          <w:sz w:val="20"/>
          <w:szCs w:val="20"/>
          <w:highlight w:val="yellow"/>
        </w:rPr>
        <w:t xml:space="preserve"> Súmula 262 do TCU: “O critério definido no art. 48, inciso II, § 1º, alíneas “a” e “b”, da Lei nº 8.666/93 conduz a uma presunção relativa de inexequibilidade de preços, devendo a Administração dar à licitante a oportunidade de demonstrar a exequibilidade da sua proposta</w:t>
      </w:r>
      <w:r w:rsidRPr="00751723">
        <w:rPr>
          <w:sz w:val="20"/>
          <w:szCs w:val="20"/>
        </w:rPr>
        <w:t>.</w:t>
      </w:r>
    </w:p>
    <w:p w14:paraId="59547344" w14:textId="77777777" w:rsidR="00AF2854" w:rsidRPr="00751723" w:rsidRDefault="00AF2854" w:rsidP="00751723">
      <w:pPr>
        <w:tabs>
          <w:tab w:val="left" w:pos="2830"/>
        </w:tabs>
        <w:spacing w:before="0"/>
        <w:rPr>
          <w:color w:val="000000"/>
          <w:sz w:val="20"/>
          <w:szCs w:val="20"/>
        </w:rPr>
      </w:pPr>
      <w:r w:rsidRPr="00751723">
        <w:rPr>
          <w:color w:val="000000"/>
          <w:sz w:val="20"/>
          <w:szCs w:val="20"/>
        </w:rPr>
        <w:tab/>
      </w:r>
    </w:p>
    <w:p w14:paraId="111F867C" w14:textId="77777777" w:rsidR="00751723" w:rsidRPr="00751723" w:rsidRDefault="00751723" w:rsidP="00751723">
      <w:pPr>
        <w:tabs>
          <w:tab w:val="left" w:pos="2830"/>
        </w:tabs>
        <w:spacing w:before="0"/>
        <w:rPr>
          <w:color w:val="000000"/>
          <w:sz w:val="20"/>
          <w:szCs w:val="20"/>
        </w:rPr>
      </w:pPr>
    </w:p>
    <w:p w14:paraId="2870A4D1" w14:textId="05E98354" w:rsidR="00AF2854" w:rsidRDefault="00AF2854" w:rsidP="00AF2854">
      <w:pPr>
        <w:tabs>
          <w:tab w:val="left" w:pos="2830"/>
        </w:tabs>
        <w:spacing w:before="0" w:line="360" w:lineRule="auto"/>
        <w:rPr>
          <w:color w:val="000000"/>
        </w:rPr>
      </w:pPr>
      <w:r>
        <w:rPr>
          <w:color w:val="000000"/>
        </w:rPr>
        <w:t>7.</w:t>
      </w:r>
      <w:r w:rsidR="00751723">
        <w:rPr>
          <w:color w:val="000000"/>
        </w:rPr>
        <w:t>12</w:t>
      </w:r>
      <w:r>
        <w:rPr>
          <w:color w:val="000000"/>
        </w:rPr>
        <w:t xml:space="preserve">. </w:t>
      </w:r>
      <w:r w:rsidRPr="00AF2854">
        <w:rPr>
          <w:color w:val="000000"/>
        </w:rPr>
        <w:t xml:space="preserve"> </w:t>
      </w:r>
      <w:r w:rsidR="00751723">
        <w:rPr>
          <w:color w:val="000000"/>
        </w:rPr>
        <w:t xml:space="preserve">Na </w:t>
      </w:r>
      <w:r w:rsidRPr="00AF2854">
        <w:rPr>
          <w:color w:val="000000"/>
        </w:rPr>
        <w:t>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Pr>
          <w:color w:val="000000"/>
        </w:rPr>
        <w:t>.</w:t>
      </w:r>
    </w:p>
    <w:p w14:paraId="7F633522" w14:textId="7BF0E5CF" w:rsidR="00B62BBA" w:rsidRPr="00150858" w:rsidRDefault="00B62BBA" w:rsidP="001D5F15">
      <w:pPr>
        <w:spacing w:before="0" w:line="360" w:lineRule="auto"/>
        <w:rPr>
          <w:color w:val="000000"/>
        </w:rPr>
      </w:pPr>
      <w:r>
        <w:rPr>
          <w:color w:val="000000"/>
        </w:rPr>
        <w:lastRenderedPageBreak/>
        <w:t>7</w:t>
      </w:r>
      <w:r w:rsidRPr="00150858">
        <w:rPr>
          <w:color w:val="000000"/>
        </w:rPr>
        <w:t>.</w:t>
      </w:r>
      <w:r w:rsidR="00751723">
        <w:rPr>
          <w:color w:val="000000"/>
        </w:rPr>
        <w:t>13</w:t>
      </w:r>
      <w:r w:rsidRPr="00150858">
        <w:rPr>
          <w:color w:val="000000"/>
        </w:rPr>
        <w:t xml:space="preserve">. A apresentação da proposta implica a aceitação plena e total das condições deste edital. </w:t>
      </w:r>
    </w:p>
    <w:p w14:paraId="1BFA53B6" w14:textId="06188A3C" w:rsidR="00B62BBA" w:rsidRPr="00150858" w:rsidRDefault="00B62BBA" w:rsidP="001D5F15">
      <w:pPr>
        <w:autoSpaceDE w:val="0"/>
        <w:autoSpaceDN w:val="0"/>
        <w:adjustRightInd w:val="0"/>
        <w:spacing w:before="0" w:line="360" w:lineRule="auto"/>
        <w:rPr>
          <w:color w:val="000000"/>
        </w:rPr>
      </w:pPr>
      <w:r>
        <w:rPr>
          <w:color w:val="000000"/>
        </w:rPr>
        <w:t>7</w:t>
      </w:r>
      <w:r w:rsidR="002F538F">
        <w:rPr>
          <w:color w:val="000000"/>
        </w:rPr>
        <w:t>.</w:t>
      </w:r>
      <w:r w:rsidR="00751723">
        <w:rPr>
          <w:color w:val="000000"/>
        </w:rPr>
        <w:t>14</w:t>
      </w:r>
      <w:r w:rsidRPr="00150858">
        <w:rPr>
          <w:color w:val="000000"/>
        </w:rPr>
        <w:t>. Sempre que a proposta não for aceita, e antes de o Pregoeiro passar à subseq</w:t>
      </w:r>
      <w:r w:rsidR="00971FA6">
        <w:rPr>
          <w:color w:val="000000"/>
        </w:rPr>
        <w:t>uente, haverá nova verificação</w:t>
      </w:r>
      <w:r w:rsidRPr="00150858">
        <w:rPr>
          <w:color w:val="000000"/>
        </w:rPr>
        <w:t xml:space="preserve"> da eventual ocorrência do empate ficto, previsto nos artigos 44 e 45 da LC nº 123, de 2006, seguindo-se a disciplina antes estabelecida, se for o caso. </w:t>
      </w:r>
    </w:p>
    <w:p w14:paraId="6D6A386B" w14:textId="0A2AF629" w:rsidR="00B62BBA" w:rsidRDefault="00B62BBA" w:rsidP="001D5F15">
      <w:pPr>
        <w:spacing w:before="0" w:line="360" w:lineRule="auto"/>
        <w:rPr>
          <w:color w:val="000000"/>
        </w:rPr>
      </w:pPr>
      <w:r>
        <w:rPr>
          <w:color w:val="000000"/>
        </w:rPr>
        <w:t>7</w:t>
      </w:r>
      <w:r w:rsidRPr="00150858">
        <w:rPr>
          <w:color w:val="000000"/>
        </w:rPr>
        <w:t>.</w:t>
      </w:r>
      <w:r w:rsidR="00751723">
        <w:rPr>
          <w:color w:val="000000"/>
        </w:rPr>
        <w:t>15</w:t>
      </w:r>
      <w:r w:rsidRPr="00150858">
        <w:rPr>
          <w:color w:val="000000"/>
        </w:rPr>
        <w:t>. No caso de divergência entre o valor da cotação por extenso e em algarismo cardinal, será considerada a primeira, e havendo divergência entre o valor unitário e o valor total, será considerado o valor unitário, notadamente para efeito de julgamento e classificação das propostas de preços.</w:t>
      </w:r>
    </w:p>
    <w:p w14:paraId="5D17E572" w14:textId="77777777" w:rsidR="000470C8" w:rsidRPr="00150858" w:rsidRDefault="000470C8" w:rsidP="001D5F15">
      <w:pPr>
        <w:spacing w:before="0" w:line="360" w:lineRule="auto"/>
        <w:rPr>
          <w:color w:val="000000"/>
        </w:rPr>
      </w:pPr>
    </w:p>
    <w:p w14:paraId="78CA3F0C" w14:textId="77777777" w:rsidR="00B62BBA" w:rsidRPr="00150858" w:rsidRDefault="00B62BBA" w:rsidP="001D5F15">
      <w:pPr>
        <w:shd w:val="clear" w:color="auto" w:fill="EEECE1"/>
        <w:spacing w:before="0" w:line="360" w:lineRule="auto"/>
        <w:rPr>
          <w:b/>
          <w:bCs/>
          <w:lang w:eastAsia="en-US"/>
        </w:rPr>
      </w:pPr>
      <w:r>
        <w:rPr>
          <w:b/>
          <w:bCs/>
          <w:lang w:eastAsia="en-US"/>
        </w:rPr>
        <w:t>8</w:t>
      </w:r>
      <w:r w:rsidRPr="00150858">
        <w:rPr>
          <w:b/>
          <w:bCs/>
          <w:lang w:eastAsia="en-US"/>
        </w:rPr>
        <w:t>. DA HABILITAÇÃO</w:t>
      </w:r>
    </w:p>
    <w:p w14:paraId="01E19A23" w14:textId="77777777" w:rsidR="000470C8" w:rsidRPr="00634230" w:rsidRDefault="000470C8" w:rsidP="000470C8">
      <w:pPr>
        <w:pStyle w:val="PADRO0"/>
        <w:keepNext w:val="0"/>
        <w:widowControl/>
        <w:spacing w:before="0" w:after="0" w:line="360" w:lineRule="auto"/>
        <w:ind w:firstLine="0"/>
        <w:rPr>
          <w:rFonts w:ascii="Arial" w:hAnsi="Arial" w:cs="Arial"/>
          <w:sz w:val="24"/>
        </w:rPr>
      </w:pPr>
      <w:r w:rsidRPr="006B7AE0">
        <w:rPr>
          <w:rFonts w:ascii="Arial" w:hAnsi="Arial" w:cs="Arial"/>
          <w:color w:val="000000"/>
          <w:sz w:val="24"/>
        </w:rPr>
        <w:t xml:space="preserve">8.1. </w:t>
      </w:r>
      <w:r w:rsidRPr="006B7AE0">
        <w:rPr>
          <w:rFonts w:ascii="Arial" w:hAnsi="Arial" w:cs="Arial"/>
          <w:color w:val="000000" w:themeColor="text1"/>
          <w:sz w:val="24"/>
        </w:rPr>
        <w:t>Havendo a n</w:t>
      </w:r>
      <w:r w:rsidRPr="006B7AE0">
        <w:rPr>
          <w:rFonts w:ascii="Arial" w:hAnsi="Arial" w:cs="Arial"/>
          <w:color w:val="000000"/>
          <w:sz w:val="24"/>
        </w:rPr>
        <w:t>ecessidade de envio de documentos de habilitação complementares</w:t>
      </w:r>
      <w:r w:rsidRPr="006B7AE0">
        <w:rPr>
          <w:rFonts w:ascii="Arial" w:hAnsi="Arial" w:cs="Arial"/>
          <w:color w:val="000000" w:themeColor="text1"/>
          <w:sz w:val="24"/>
        </w:rPr>
        <w:t xml:space="preserve">, </w:t>
      </w:r>
      <w:r w:rsidRPr="006B7AE0">
        <w:rPr>
          <w:rFonts w:ascii="Arial" w:hAnsi="Arial" w:cs="Arial"/>
          <w:color w:val="000000"/>
          <w:sz w:val="24"/>
        </w:rPr>
        <w:t>necessários à confirmação daqueles exigidos neste Edital e já apresentados, </w:t>
      </w:r>
      <w:r w:rsidRPr="006B7AE0">
        <w:rPr>
          <w:rFonts w:ascii="Arial" w:hAnsi="Arial" w:cs="Arial"/>
          <w:color w:val="000000" w:themeColor="text1"/>
          <w:sz w:val="24"/>
        </w:rPr>
        <w:t xml:space="preserve">o licitante será convocado a encaminhá-los, </w:t>
      </w:r>
      <w:r w:rsidRPr="006B7AE0">
        <w:rPr>
          <w:rFonts w:ascii="Arial" w:hAnsi="Arial" w:cs="Arial"/>
          <w:color w:val="000000"/>
          <w:sz w:val="24"/>
        </w:rPr>
        <w:t>em formato digital, via sistema,</w:t>
      </w:r>
      <w:r w:rsidRPr="006B7AE0">
        <w:rPr>
          <w:rFonts w:ascii="Arial" w:hAnsi="Arial" w:cs="Arial"/>
          <w:color w:val="000000" w:themeColor="text1"/>
          <w:sz w:val="24"/>
        </w:rPr>
        <w:t xml:space="preserve"> no prazo definido na </w:t>
      </w:r>
      <w:r w:rsidRPr="006B7AE0">
        <w:rPr>
          <w:rFonts w:ascii="Arial" w:hAnsi="Arial" w:cs="Arial"/>
          <w:b/>
          <w:color w:val="000000" w:themeColor="text1"/>
          <w:sz w:val="24"/>
        </w:rPr>
        <w:t xml:space="preserve">Parte Específica </w:t>
      </w:r>
      <w:r w:rsidRPr="006B7AE0">
        <w:rPr>
          <w:rFonts w:ascii="Arial" w:hAnsi="Arial" w:cs="Arial"/>
          <w:color w:val="000000" w:themeColor="text1"/>
          <w:sz w:val="24"/>
        </w:rPr>
        <w:t>deste Edital sob pena de inabilitação.</w:t>
      </w:r>
    </w:p>
    <w:p w14:paraId="46E2DE0C" w14:textId="77777777" w:rsidR="00B62BBA" w:rsidRPr="00150858" w:rsidRDefault="00B62BBA" w:rsidP="001D5F15">
      <w:pPr>
        <w:autoSpaceDE w:val="0"/>
        <w:autoSpaceDN w:val="0"/>
        <w:adjustRightInd w:val="0"/>
        <w:spacing w:before="0" w:line="360" w:lineRule="auto"/>
        <w:ind w:left="425"/>
        <w:rPr>
          <w:color w:val="000000"/>
        </w:rPr>
      </w:pPr>
      <w:r>
        <w:rPr>
          <w:color w:val="000000"/>
        </w:rPr>
        <w:t>8</w:t>
      </w:r>
      <w:r w:rsidRPr="00150858">
        <w:rPr>
          <w:color w:val="000000"/>
        </w:rPr>
        <w:t xml:space="preserve">.1.1. A habilitação da licitante poderá ser verificada por meio do </w:t>
      </w:r>
      <w:r w:rsidRPr="00150858">
        <w:rPr>
          <w:b/>
          <w:bCs/>
          <w:color w:val="000000"/>
        </w:rPr>
        <w:t xml:space="preserve">Cadastramento Unificado de Fornecedores – CADUF/PI </w:t>
      </w:r>
      <w:r w:rsidRPr="00150858">
        <w:rPr>
          <w:color w:val="000000"/>
        </w:rPr>
        <w:t>(</w:t>
      </w:r>
      <w:r w:rsidRPr="00150858">
        <w:rPr>
          <w:i/>
          <w:iCs/>
          <w:color w:val="000000"/>
        </w:rPr>
        <w:t>habilitação jurídica, regularidade fiscal e trabalhista, qualificação econômico-financeira</w:t>
      </w:r>
      <w:r w:rsidRPr="00150858">
        <w:rPr>
          <w:color w:val="000000"/>
        </w:rPr>
        <w:t xml:space="preserve">), com fundamento no </w:t>
      </w:r>
      <w:r>
        <w:rPr>
          <w:color w:val="000000"/>
        </w:rPr>
        <w:t xml:space="preserve">artigo 2º do Decreto 11.320/2004 e no </w:t>
      </w:r>
      <w:r w:rsidRPr="00150858">
        <w:rPr>
          <w:color w:val="000000"/>
        </w:rPr>
        <w:t xml:space="preserve">artigo 4º, XIV, da Lei nº 10.520/02 c/c §2º, do artigo 34, da Lei nº 8.666/93. </w:t>
      </w:r>
    </w:p>
    <w:p w14:paraId="086D4815" w14:textId="77777777" w:rsidR="00B62BBA" w:rsidRDefault="00B62BBA" w:rsidP="001D5F15">
      <w:pPr>
        <w:spacing w:before="0" w:line="360" w:lineRule="auto"/>
        <w:ind w:left="425"/>
        <w:rPr>
          <w:color w:val="000000"/>
        </w:rPr>
      </w:pPr>
      <w:r>
        <w:rPr>
          <w:color w:val="000000"/>
        </w:rPr>
        <w:t>8.1.2. A apresentação de Certidão de Regularidade Cadastral junto ao CADUF/PI somente dispensa os documentos já apresentados para a sua obtenção.</w:t>
      </w:r>
    </w:p>
    <w:p w14:paraId="63731050" w14:textId="77777777" w:rsidR="00B62BBA" w:rsidRDefault="00B62BBA" w:rsidP="001D5F15">
      <w:pPr>
        <w:spacing w:before="0" w:line="360" w:lineRule="auto"/>
        <w:ind w:left="425"/>
        <w:rPr>
          <w:color w:val="000000"/>
        </w:rPr>
      </w:pPr>
      <w:r>
        <w:rPr>
          <w:color w:val="000000"/>
        </w:rPr>
        <w:t>8</w:t>
      </w:r>
      <w:r w:rsidRPr="00D31040">
        <w:rPr>
          <w:color w:val="000000"/>
        </w:rPr>
        <w:t>.1.</w:t>
      </w:r>
      <w:r>
        <w:rPr>
          <w:color w:val="000000"/>
        </w:rPr>
        <w:t>3</w:t>
      </w:r>
      <w:r w:rsidRPr="00D31040">
        <w:rPr>
          <w:color w:val="000000"/>
        </w:rPr>
        <w:t>. Caso a empresa não esteja inscrita no CADUF/PI</w:t>
      </w:r>
      <w:r w:rsidRPr="00D31040">
        <w:rPr>
          <w:b/>
          <w:bCs/>
          <w:color w:val="000000"/>
        </w:rPr>
        <w:t xml:space="preserve"> </w:t>
      </w:r>
      <w:r w:rsidRPr="00D31040">
        <w:rPr>
          <w:color w:val="000000"/>
        </w:rPr>
        <w:t>ou não apresente alguma das informações comprováveis através da declaração apresentada, deverá apresentar toda a documentação exigida a seguir discriminada para fins de habilitação.</w:t>
      </w:r>
      <w:r w:rsidRPr="00150858">
        <w:rPr>
          <w:color w:val="000000"/>
        </w:rPr>
        <w:t xml:space="preserve"> </w:t>
      </w:r>
    </w:p>
    <w:p w14:paraId="5045C03A" w14:textId="77777777" w:rsidR="000470C8" w:rsidRPr="00456FEE" w:rsidRDefault="000470C8" w:rsidP="000470C8">
      <w:pPr>
        <w:spacing w:before="0" w:line="360" w:lineRule="auto"/>
        <w:ind w:left="425"/>
      </w:pPr>
      <w:r w:rsidRPr="006B7AE0">
        <w:rPr>
          <w:color w:val="000000"/>
        </w:rPr>
        <w:lastRenderedPageBreak/>
        <w:t xml:space="preserve">8.1.4. </w:t>
      </w:r>
      <w:r w:rsidRPr="006B7AE0">
        <w:t>Somente haverá a necessidade de comprovação do preenchimento de requisitos mediante apresentação dos documentos originais não-digitais quando houver dúvida em relação à integridade do documento digital.</w:t>
      </w:r>
    </w:p>
    <w:p w14:paraId="1EEC51E1" w14:textId="77777777" w:rsidR="000470C8" w:rsidRPr="00150858" w:rsidRDefault="000470C8" w:rsidP="001D5F15">
      <w:pPr>
        <w:spacing w:before="0" w:line="360" w:lineRule="auto"/>
        <w:ind w:left="425"/>
        <w:rPr>
          <w:color w:val="000000"/>
        </w:rPr>
      </w:pPr>
    </w:p>
    <w:p w14:paraId="6B0DF249" w14:textId="77777777" w:rsidR="0012331B" w:rsidRDefault="0012331B" w:rsidP="001D5F15">
      <w:pPr>
        <w:autoSpaceDE w:val="0"/>
        <w:autoSpaceDN w:val="0"/>
        <w:adjustRightInd w:val="0"/>
        <w:spacing w:before="0" w:line="360" w:lineRule="auto"/>
        <w:rPr>
          <w:color w:val="000000"/>
        </w:rPr>
      </w:pPr>
      <w:r w:rsidRPr="006E5588">
        <w:rPr>
          <w:color w:val="000000"/>
        </w:rPr>
        <w:t>8.2. Como condição prévia</w:t>
      </w:r>
      <w:r w:rsidRPr="00150858">
        <w:rPr>
          <w:color w:val="000000"/>
        </w:rPr>
        <w:t xml:space="preserve">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w:t>
      </w:r>
      <w:r w:rsidRPr="00E8742A">
        <w:rPr>
          <w:color w:val="000000"/>
        </w:rPr>
        <w:t xml:space="preserve">seguintes </w:t>
      </w:r>
      <w:r>
        <w:rPr>
          <w:color w:val="000000"/>
        </w:rPr>
        <w:t>bancos de dados</w:t>
      </w:r>
      <w:r w:rsidRPr="00E8742A">
        <w:rPr>
          <w:color w:val="000000"/>
        </w:rPr>
        <w:t>:</w:t>
      </w:r>
      <w:r w:rsidRPr="00150858">
        <w:rPr>
          <w:color w:val="000000"/>
        </w:rPr>
        <w:t xml:space="preserve"> </w:t>
      </w:r>
    </w:p>
    <w:p w14:paraId="1114DAA6" w14:textId="77777777" w:rsidR="0012331B" w:rsidRDefault="0012331B" w:rsidP="001D5F15">
      <w:pPr>
        <w:autoSpaceDE w:val="0"/>
        <w:autoSpaceDN w:val="0"/>
        <w:adjustRightInd w:val="0"/>
        <w:spacing w:before="0" w:line="360" w:lineRule="auto"/>
        <w:ind w:left="426"/>
        <w:rPr>
          <w:color w:val="000000"/>
        </w:rPr>
      </w:pPr>
      <w:r>
        <w:rPr>
          <w:color w:val="000000"/>
        </w:rPr>
        <w:t>8</w:t>
      </w:r>
      <w:r w:rsidRPr="00630FFC">
        <w:rPr>
          <w:color w:val="000000"/>
        </w:rPr>
        <w:t xml:space="preserve">.2.1. </w:t>
      </w:r>
      <w:r>
        <w:rPr>
          <w:color w:val="000000"/>
        </w:rPr>
        <w:t>Sistema de Cadastramento Unificado de Fornecedores – SICAF;</w:t>
      </w:r>
    </w:p>
    <w:p w14:paraId="6814DD28" w14:textId="77777777" w:rsidR="0012331B" w:rsidRPr="00630FFC" w:rsidRDefault="0012331B" w:rsidP="001D5F15">
      <w:pPr>
        <w:autoSpaceDE w:val="0"/>
        <w:autoSpaceDN w:val="0"/>
        <w:adjustRightInd w:val="0"/>
        <w:spacing w:before="0" w:line="360" w:lineRule="auto"/>
        <w:ind w:left="426"/>
        <w:rPr>
          <w:color w:val="000000"/>
        </w:rPr>
      </w:pPr>
      <w:r>
        <w:rPr>
          <w:color w:val="000000"/>
        </w:rPr>
        <w:t xml:space="preserve">8.2.2. </w:t>
      </w:r>
      <w:r w:rsidRPr="00630FFC">
        <w:rPr>
          <w:color w:val="000000"/>
        </w:rPr>
        <w:t xml:space="preserve">Cadastro Nacional de Empresas Inidôneas e </w:t>
      </w:r>
      <w:r w:rsidRPr="00AE5FDA">
        <w:rPr>
          <w:color w:val="000000"/>
        </w:rPr>
        <w:t>Suspensas (</w:t>
      </w:r>
      <w:r w:rsidRPr="00AE5FDA">
        <w:rPr>
          <w:bCs/>
          <w:color w:val="000000"/>
        </w:rPr>
        <w:t>CEIS);</w:t>
      </w:r>
      <w:r w:rsidRPr="00630FFC">
        <w:rPr>
          <w:color w:val="000000"/>
        </w:rPr>
        <w:t xml:space="preserve"> </w:t>
      </w:r>
    </w:p>
    <w:p w14:paraId="037532FC" w14:textId="77777777" w:rsidR="0012331B" w:rsidRPr="00630FFC" w:rsidRDefault="0012331B" w:rsidP="001D5F15">
      <w:pPr>
        <w:autoSpaceDE w:val="0"/>
        <w:autoSpaceDN w:val="0"/>
        <w:adjustRightInd w:val="0"/>
        <w:spacing w:before="0" w:line="360" w:lineRule="auto"/>
        <w:ind w:left="426"/>
        <w:rPr>
          <w:color w:val="000000"/>
        </w:rPr>
      </w:pPr>
      <w:r>
        <w:rPr>
          <w:color w:val="000000"/>
        </w:rPr>
        <w:t>8</w:t>
      </w:r>
      <w:r w:rsidRPr="00630FFC">
        <w:rPr>
          <w:color w:val="000000"/>
        </w:rPr>
        <w:t>.2.</w:t>
      </w:r>
      <w:r>
        <w:rPr>
          <w:color w:val="000000"/>
        </w:rPr>
        <w:t>3</w:t>
      </w:r>
      <w:r w:rsidRPr="00630FFC">
        <w:rPr>
          <w:color w:val="000000"/>
        </w:rPr>
        <w:t xml:space="preserve">. Cadastro Nacional de Condenações Civis por Ato de Improbidade </w:t>
      </w:r>
      <w:r w:rsidRPr="00AE5FDA">
        <w:rPr>
          <w:color w:val="000000"/>
        </w:rPr>
        <w:t>Administrativa (</w:t>
      </w:r>
      <w:r w:rsidRPr="00AE5FDA">
        <w:rPr>
          <w:bCs/>
          <w:color w:val="000000"/>
        </w:rPr>
        <w:t>CNIA</w:t>
      </w:r>
      <w:r w:rsidRPr="00AE5FDA">
        <w:rPr>
          <w:color w:val="000000"/>
        </w:rPr>
        <w:t>) do</w:t>
      </w:r>
      <w:r w:rsidRPr="00630FFC">
        <w:rPr>
          <w:color w:val="000000"/>
        </w:rPr>
        <w:t xml:space="preserve"> Conselho Nacional de Justiça – CNJ.</w:t>
      </w:r>
    </w:p>
    <w:p w14:paraId="42318CCB" w14:textId="77777777" w:rsidR="0012331B" w:rsidRPr="00630FFC" w:rsidRDefault="0012331B" w:rsidP="001D5F15">
      <w:pPr>
        <w:autoSpaceDE w:val="0"/>
        <w:autoSpaceDN w:val="0"/>
        <w:adjustRightInd w:val="0"/>
        <w:spacing w:before="0" w:line="360" w:lineRule="auto"/>
        <w:ind w:left="426"/>
        <w:rPr>
          <w:color w:val="000000"/>
        </w:rPr>
      </w:pPr>
      <w:r>
        <w:t>8</w:t>
      </w:r>
      <w:r w:rsidRPr="00630FFC">
        <w:t>.2.</w:t>
      </w:r>
      <w:r>
        <w:t>4</w:t>
      </w:r>
      <w:r w:rsidRPr="00630FFC">
        <w:t>. Lista de Inidôneos do Tribunal de Contas da União (TCU).</w:t>
      </w:r>
    </w:p>
    <w:p w14:paraId="6DCB4ADE" w14:textId="0F6BFF32" w:rsidR="00B1086B" w:rsidRDefault="0012331B" w:rsidP="001D5F15">
      <w:pPr>
        <w:autoSpaceDE w:val="0"/>
        <w:autoSpaceDN w:val="0"/>
        <w:adjustRightInd w:val="0"/>
        <w:spacing w:before="0" w:line="360" w:lineRule="auto"/>
        <w:ind w:left="426"/>
        <w:rPr>
          <w:color w:val="000000"/>
        </w:rPr>
      </w:pPr>
      <w:r>
        <w:rPr>
          <w:color w:val="000000"/>
        </w:rPr>
        <w:t>8</w:t>
      </w:r>
      <w:r w:rsidRPr="00B1086B">
        <w:rPr>
          <w:color w:val="000000"/>
        </w:rPr>
        <w:t xml:space="preserve">.2.5. </w:t>
      </w:r>
      <w:r w:rsidR="00B1086B" w:rsidRPr="00B1086B">
        <w:t>Cadastro Único de Fornecedores de Materiais, Bens e Serviços do Estado do Piauí – CADUF</w:t>
      </w:r>
      <w:r w:rsidR="00B1086B">
        <w:t>;</w:t>
      </w:r>
    </w:p>
    <w:p w14:paraId="525C4EB6" w14:textId="099B8012" w:rsidR="00B1086B" w:rsidRDefault="00A77482" w:rsidP="00B1086B">
      <w:pPr>
        <w:autoSpaceDE w:val="0"/>
        <w:autoSpaceDN w:val="0"/>
        <w:adjustRightInd w:val="0"/>
        <w:spacing w:before="0" w:line="360" w:lineRule="auto"/>
        <w:ind w:left="426"/>
        <w:rPr>
          <w:color w:val="000000"/>
        </w:rPr>
      </w:pPr>
      <w:r w:rsidRPr="00B1086B">
        <w:t xml:space="preserve">8.2.6. </w:t>
      </w:r>
      <w:r w:rsidR="00B1086B" w:rsidRPr="00B1086B">
        <w:t xml:space="preserve">Ao Cadastro </w:t>
      </w:r>
      <w:r w:rsidR="00B1086B" w:rsidRPr="00630FFC">
        <w:rPr>
          <w:color w:val="000000"/>
        </w:rPr>
        <w:t xml:space="preserve">de Impedidos de Contratar com o Poder Público do </w:t>
      </w:r>
      <w:r w:rsidR="00B1086B">
        <w:rPr>
          <w:color w:val="000000"/>
        </w:rPr>
        <w:t>T</w:t>
      </w:r>
      <w:r w:rsidR="00B1086B" w:rsidRPr="00630FFC">
        <w:rPr>
          <w:color w:val="000000"/>
        </w:rPr>
        <w:t>ribunal de Contas do Estado do Piauí-TCE/PI</w:t>
      </w:r>
      <w:r w:rsidR="00B1086B">
        <w:rPr>
          <w:color w:val="000000"/>
        </w:rPr>
        <w:t>.</w:t>
      </w:r>
    </w:p>
    <w:p w14:paraId="65E3BA1B" w14:textId="5DED25AD" w:rsidR="00A77482" w:rsidRPr="004E5CBC" w:rsidRDefault="00A77482" w:rsidP="00A77482">
      <w:pPr>
        <w:autoSpaceDE w:val="0"/>
        <w:autoSpaceDN w:val="0"/>
        <w:adjustRightInd w:val="0"/>
        <w:spacing w:before="0" w:line="360" w:lineRule="auto"/>
        <w:ind w:left="426"/>
      </w:pPr>
    </w:p>
    <w:p w14:paraId="6C6779F8" w14:textId="77777777" w:rsidR="00B62BBA" w:rsidRDefault="00B62BBA" w:rsidP="001D5F15">
      <w:pPr>
        <w:spacing w:before="0" w:line="360" w:lineRule="auto"/>
        <w:rPr>
          <w:rFonts w:cs="Times New Roman"/>
          <w:lang w:eastAsia="en-US"/>
        </w:rPr>
      </w:pPr>
      <w:r>
        <w:rPr>
          <w:lang w:eastAsia="en-US"/>
        </w:rPr>
        <w:t>8</w:t>
      </w:r>
      <w:r w:rsidRPr="004F57C5">
        <w:rPr>
          <w:lang w:eastAsia="en-US"/>
        </w:rPr>
        <w:t>.3. A consulta aos cadastros referidos no item anterior poderá ser feita pelo Pregoeiro em qualquer momento do procedimento licitatório.</w:t>
      </w:r>
    </w:p>
    <w:p w14:paraId="58BF1FF8" w14:textId="77777777" w:rsidR="008136E8" w:rsidRDefault="008136E8" w:rsidP="008136E8">
      <w:pPr>
        <w:spacing w:before="0" w:line="360" w:lineRule="auto"/>
        <w:rPr>
          <w:lang w:eastAsia="en-US"/>
        </w:rPr>
      </w:pPr>
      <w:r>
        <w:rPr>
          <w:lang w:eastAsia="en-US"/>
        </w:rPr>
        <w:t xml:space="preserve">8.4. Em se tratando de microempresas, empresas de pequeno porte e </w:t>
      </w:r>
      <w:r w:rsidRPr="006B7AE0">
        <w:rPr>
          <w:lang w:eastAsia="en-US"/>
        </w:rPr>
        <w:t xml:space="preserve">equiparadas ou </w:t>
      </w:r>
      <w:r w:rsidRPr="006B7AE0">
        <w:rPr>
          <w:color w:val="000000"/>
          <w:lang w:eastAsia="en-US"/>
        </w:rPr>
        <w:t>sociedades cooperativas enquadradas no art. 34 da Lei 11.488/2008</w:t>
      </w:r>
      <w:r w:rsidRPr="006B7AE0">
        <w:rPr>
          <w:lang w:eastAsia="en-US"/>
        </w:rPr>
        <w:t>, deverão ser apresentados, à época da habilitação, todos os documentos exigidos para efeito de comprovação de regularidade fiscal e trabalhista, mesmo que apresentem alguma restrição;</w:t>
      </w:r>
    </w:p>
    <w:p w14:paraId="373A571E" w14:textId="77777777" w:rsidR="00B62BBA" w:rsidRPr="00150858" w:rsidRDefault="00B62BBA" w:rsidP="001D5F15">
      <w:pPr>
        <w:numPr>
          <w:ilvl w:val="3"/>
          <w:numId w:val="0"/>
        </w:numPr>
        <w:spacing w:before="0" w:line="360" w:lineRule="auto"/>
        <w:ind w:left="567"/>
        <w:rPr>
          <w:lang w:eastAsia="en-US"/>
        </w:rPr>
      </w:pPr>
      <w:r>
        <w:rPr>
          <w:lang w:eastAsia="en-US"/>
        </w:rPr>
        <w:t>8</w:t>
      </w:r>
      <w:r w:rsidRPr="00150858">
        <w:rPr>
          <w:lang w:eastAsia="en-US"/>
        </w:rPr>
        <w:t>.</w:t>
      </w:r>
      <w:r>
        <w:rPr>
          <w:lang w:eastAsia="en-US"/>
        </w:rPr>
        <w:t>4</w:t>
      </w:r>
      <w:r w:rsidR="008136E8">
        <w:rPr>
          <w:lang w:eastAsia="en-US"/>
        </w:rPr>
        <w:t>.1</w:t>
      </w:r>
      <w:r w:rsidRPr="00150858">
        <w:rPr>
          <w:lang w:eastAsia="en-US"/>
        </w:rPr>
        <w:t xml:space="preserve">. Havendo alguma restrição na comprovação da regularidade fiscal, é assegurado o prazo de 5 (cinco) dias úteis, cujo termo inicial corresponderá </w:t>
      </w:r>
      <w:r w:rsidRPr="00150858">
        <w:rPr>
          <w:lang w:eastAsia="en-US"/>
        </w:rPr>
        <w:lastRenderedPageBreak/>
        <w:t>ao momento em que o proponente for declarado vencedor do certame, para a regularização da documentação, pagamento ou parcelamento do débito, e emissão de eventuais certidões negativas ou positivas com efeito de certidão negativa;</w:t>
      </w:r>
    </w:p>
    <w:p w14:paraId="542CF490" w14:textId="77777777" w:rsidR="00B62BBA" w:rsidRPr="00150858" w:rsidRDefault="00B62BBA" w:rsidP="001D5F15">
      <w:pPr>
        <w:numPr>
          <w:ilvl w:val="3"/>
          <w:numId w:val="0"/>
        </w:numPr>
        <w:spacing w:before="0" w:line="360" w:lineRule="auto"/>
        <w:ind w:left="567"/>
        <w:rPr>
          <w:lang w:eastAsia="en-US"/>
        </w:rPr>
      </w:pPr>
      <w:r>
        <w:rPr>
          <w:lang w:eastAsia="en-US"/>
        </w:rPr>
        <w:t>8</w:t>
      </w:r>
      <w:r w:rsidRPr="00150858">
        <w:rPr>
          <w:lang w:eastAsia="en-US"/>
        </w:rPr>
        <w:t>.</w:t>
      </w:r>
      <w:r>
        <w:rPr>
          <w:lang w:eastAsia="en-US"/>
        </w:rPr>
        <w:t>4</w:t>
      </w:r>
      <w:r w:rsidRPr="00150858">
        <w:rPr>
          <w:lang w:eastAsia="en-US"/>
        </w:rPr>
        <w:t>.</w:t>
      </w:r>
      <w:r w:rsidR="008136E8">
        <w:rPr>
          <w:lang w:eastAsia="en-US"/>
        </w:rPr>
        <w:t>2</w:t>
      </w:r>
      <w:r w:rsidRPr="00150858">
        <w:rPr>
          <w:lang w:eastAsia="en-US"/>
        </w:rPr>
        <w:t>. O prazo a que se refere o item anterior poderá, a critério da Administração Pública, ser prorrogado por igual período;</w:t>
      </w:r>
    </w:p>
    <w:p w14:paraId="5BAF09E8" w14:textId="77777777" w:rsidR="00B62BBA" w:rsidRPr="00150858" w:rsidRDefault="00B62BBA" w:rsidP="001D5F15">
      <w:pPr>
        <w:numPr>
          <w:ilvl w:val="3"/>
          <w:numId w:val="0"/>
        </w:numPr>
        <w:spacing w:before="0" w:line="360" w:lineRule="auto"/>
        <w:ind w:left="567"/>
        <w:rPr>
          <w:lang w:eastAsia="en-US"/>
        </w:rPr>
      </w:pPr>
      <w:r>
        <w:rPr>
          <w:lang w:eastAsia="en-US"/>
        </w:rPr>
        <w:t>8</w:t>
      </w:r>
      <w:r w:rsidRPr="00150858">
        <w:rPr>
          <w:lang w:eastAsia="en-US"/>
        </w:rPr>
        <w:t>.</w:t>
      </w:r>
      <w:r>
        <w:rPr>
          <w:lang w:eastAsia="en-US"/>
        </w:rPr>
        <w:t>4</w:t>
      </w:r>
      <w:r w:rsidRPr="00150858">
        <w:rPr>
          <w:lang w:eastAsia="en-US"/>
        </w:rPr>
        <w:t>.</w:t>
      </w:r>
      <w:r w:rsidR="008136E8">
        <w:rPr>
          <w:lang w:eastAsia="en-US"/>
        </w:rPr>
        <w:t>3</w:t>
      </w:r>
      <w:r w:rsidRPr="00150858">
        <w:rPr>
          <w:lang w:eastAsia="en-US"/>
        </w:rPr>
        <w:t>.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8.666/1993, sendo facultado à Administração convocar as licitantes remanescentes e com elas contratar, observada a ordem de classificação, ou revogar a licitação.</w:t>
      </w:r>
    </w:p>
    <w:p w14:paraId="651C0210" w14:textId="77777777" w:rsidR="00B62BBA" w:rsidRPr="00150858" w:rsidRDefault="00B62BBA" w:rsidP="001D5F15">
      <w:pPr>
        <w:autoSpaceDE w:val="0"/>
        <w:autoSpaceDN w:val="0"/>
        <w:adjustRightInd w:val="0"/>
        <w:spacing w:before="0" w:line="360" w:lineRule="auto"/>
        <w:rPr>
          <w:lang w:eastAsia="en-US"/>
        </w:rPr>
      </w:pPr>
      <w:r>
        <w:rPr>
          <w:lang w:eastAsia="en-US"/>
        </w:rPr>
        <w:t>8</w:t>
      </w:r>
      <w:r w:rsidRPr="00150858">
        <w:rPr>
          <w:lang w:eastAsia="en-US"/>
        </w:rPr>
        <w:t>.</w:t>
      </w:r>
      <w:r>
        <w:rPr>
          <w:lang w:eastAsia="en-US"/>
        </w:rPr>
        <w:t>5</w:t>
      </w:r>
      <w:r w:rsidRPr="00150858">
        <w:rPr>
          <w:lang w:eastAsia="en-US"/>
        </w:rPr>
        <w:t>. O motivo da irregularidade fiscal pendente, quando for o caso, deverá ficar registrado em ata, bem como a indicação do documento necessário para comprovar a regularização.</w:t>
      </w:r>
    </w:p>
    <w:p w14:paraId="7E881885" w14:textId="77777777" w:rsidR="00B62BBA" w:rsidRPr="00150858" w:rsidRDefault="00B62BBA" w:rsidP="001D5F15">
      <w:pPr>
        <w:autoSpaceDE w:val="0"/>
        <w:autoSpaceDN w:val="0"/>
        <w:adjustRightInd w:val="0"/>
        <w:spacing w:before="0" w:line="360" w:lineRule="auto"/>
        <w:rPr>
          <w:color w:val="000000"/>
        </w:rPr>
      </w:pPr>
      <w:r>
        <w:rPr>
          <w:color w:val="000000"/>
        </w:rPr>
        <w:t>8</w:t>
      </w:r>
      <w:r w:rsidRPr="00150858">
        <w:rPr>
          <w:color w:val="000000"/>
        </w:rPr>
        <w:t>.</w:t>
      </w:r>
      <w:r>
        <w:rPr>
          <w:color w:val="000000"/>
        </w:rPr>
        <w:t>6</w:t>
      </w:r>
      <w:r w:rsidRPr="00150858">
        <w:rPr>
          <w:color w:val="000000"/>
        </w:rPr>
        <w:t>. Para a habilitação no presente Pregão serão exigidos do licitante os seguintes documentos:</w:t>
      </w:r>
    </w:p>
    <w:p w14:paraId="4621980F" w14:textId="77777777" w:rsidR="00B62BBA" w:rsidRPr="00150858" w:rsidRDefault="00B62BBA" w:rsidP="001D5F15">
      <w:pPr>
        <w:autoSpaceDE w:val="0"/>
        <w:autoSpaceDN w:val="0"/>
        <w:adjustRightInd w:val="0"/>
        <w:spacing w:before="0" w:line="360" w:lineRule="auto"/>
        <w:rPr>
          <w:color w:val="000000"/>
        </w:rPr>
      </w:pPr>
      <w:r w:rsidRPr="00150858">
        <w:rPr>
          <w:color w:val="000000"/>
        </w:rPr>
        <w:t xml:space="preserve"> </w:t>
      </w:r>
    </w:p>
    <w:p w14:paraId="11D3471A" w14:textId="77777777" w:rsidR="00B62BBA" w:rsidRPr="00233A4D" w:rsidRDefault="00B62BBA" w:rsidP="001D5F15">
      <w:pPr>
        <w:autoSpaceDE w:val="0"/>
        <w:autoSpaceDN w:val="0"/>
        <w:adjustRightInd w:val="0"/>
        <w:spacing w:before="0" w:line="360" w:lineRule="auto"/>
        <w:ind w:left="426"/>
        <w:rPr>
          <w:color w:val="000000"/>
        </w:rPr>
      </w:pPr>
      <w:r w:rsidRPr="00233A4D">
        <w:rPr>
          <w:color w:val="000000"/>
        </w:rPr>
        <w:t xml:space="preserve">8.6.1. HABILITAÇÃO JURÍDICA </w:t>
      </w:r>
    </w:p>
    <w:p w14:paraId="715B6724" w14:textId="77777777" w:rsidR="00B62BBA" w:rsidRPr="00233A4D" w:rsidRDefault="00B62BBA" w:rsidP="001D5F15">
      <w:pPr>
        <w:autoSpaceDE w:val="0"/>
        <w:autoSpaceDN w:val="0"/>
        <w:adjustRightInd w:val="0"/>
        <w:spacing w:before="0" w:line="360" w:lineRule="auto"/>
        <w:ind w:left="426"/>
        <w:rPr>
          <w:color w:val="000000"/>
        </w:rPr>
      </w:pPr>
      <w:r w:rsidRPr="00233A4D">
        <w:rPr>
          <w:color w:val="000000"/>
        </w:rPr>
        <w:t xml:space="preserve">a) No caso de empresário individual: inscrição no Registro Público de Empresas Mercantis, a cargo da Junta Comercial da respectiva sede; </w:t>
      </w:r>
    </w:p>
    <w:p w14:paraId="5A90C0D8" w14:textId="77777777" w:rsidR="00B62BBA" w:rsidRPr="00233A4D" w:rsidRDefault="00B62BBA" w:rsidP="001D5F15">
      <w:pPr>
        <w:autoSpaceDE w:val="0"/>
        <w:autoSpaceDN w:val="0"/>
        <w:adjustRightInd w:val="0"/>
        <w:spacing w:before="0" w:line="360" w:lineRule="auto"/>
        <w:ind w:left="426"/>
        <w:rPr>
          <w:color w:val="000000"/>
        </w:rPr>
      </w:pPr>
      <w:r w:rsidRPr="00233A4D">
        <w:rPr>
          <w:color w:val="000000"/>
        </w:rPr>
        <w:t xml:space="preserve">b) No caso de sociedade empresária ou empresa individual de responsabilidade limitada - EIRELI: ato constitutivo, estatuto ou contrato social em vigor, devidamente registrado na Junta Comercial da respectiva sede, acompanhado de documento comprobatório da indicação de seus administradores; </w:t>
      </w:r>
    </w:p>
    <w:p w14:paraId="7E43068A" w14:textId="77777777" w:rsidR="00B62BBA" w:rsidRPr="00233A4D" w:rsidRDefault="00B62BBA" w:rsidP="001D5F15">
      <w:pPr>
        <w:autoSpaceDE w:val="0"/>
        <w:autoSpaceDN w:val="0"/>
        <w:adjustRightInd w:val="0"/>
        <w:spacing w:before="0" w:line="360" w:lineRule="auto"/>
        <w:ind w:left="426"/>
        <w:rPr>
          <w:color w:val="000000"/>
        </w:rPr>
      </w:pPr>
      <w:r w:rsidRPr="00233A4D">
        <w:rPr>
          <w:color w:val="000000"/>
        </w:rPr>
        <w:lastRenderedPageBreak/>
        <w:t xml:space="preserve">c) No caso de sociedade simples: inscrição do ato constitutivo no Registro Civil das Pessoas Jurídicas do local de sua sede, acompanhada de prova da indicação dos seus administradores; </w:t>
      </w:r>
    </w:p>
    <w:p w14:paraId="6C5EE7CC" w14:textId="77777777" w:rsidR="00B62BBA" w:rsidRPr="00233A4D" w:rsidRDefault="00B62BBA" w:rsidP="001D5F15">
      <w:pPr>
        <w:autoSpaceDE w:val="0"/>
        <w:autoSpaceDN w:val="0"/>
        <w:adjustRightInd w:val="0"/>
        <w:spacing w:before="0" w:line="360" w:lineRule="auto"/>
        <w:ind w:left="426"/>
        <w:rPr>
          <w:color w:val="000000"/>
        </w:rPr>
      </w:pPr>
      <w:r w:rsidRPr="00233A4D">
        <w:rPr>
          <w:color w:val="000000"/>
        </w:rPr>
        <w:t>d) No caso de empresa ou sociedade estrangeira em funcionamento no País: decreto de autorização;</w:t>
      </w:r>
    </w:p>
    <w:p w14:paraId="0FEF6D21" w14:textId="77777777" w:rsidR="00B62BBA" w:rsidRDefault="00B62BBA" w:rsidP="001D5F15">
      <w:pPr>
        <w:autoSpaceDE w:val="0"/>
        <w:autoSpaceDN w:val="0"/>
        <w:adjustRightInd w:val="0"/>
        <w:spacing w:before="0" w:line="360" w:lineRule="auto"/>
        <w:ind w:left="426"/>
        <w:rPr>
          <w:color w:val="000000"/>
        </w:rPr>
      </w:pPr>
      <w:r w:rsidRPr="00233A4D">
        <w:rPr>
          <w:color w:val="000000"/>
        </w:rPr>
        <w:t>e) No caso de microempresa ou empresa de pequeno porte: certidão expedida pela Junta Comercial ou pelo Registro Civil das Pessoas Jurídicas, conforme o caso, que comprove a condição de microempresa ou empresa de pequeno porte</w:t>
      </w:r>
      <w:proofErr w:type="gramStart"/>
      <w:r w:rsidRPr="00233A4D">
        <w:rPr>
          <w:color w:val="000000"/>
        </w:rPr>
        <w:t>–  segundo</w:t>
      </w:r>
      <w:proofErr w:type="gramEnd"/>
      <w:r w:rsidRPr="00233A4D">
        <w:rPr>
          <w:color w:val="000000"/>
        </w:rPr>
        <w:t xml:space="preserve"> determinado pelo Departamento de Registro Empresarial e Integração - DREI;</w:t>
      </w:r>
    </w:p>
    <w:p w14:paraId="6F3A53BE" w14:textId="44BFEE43" w:rsidR="00995D13" w:rsidRPr="006B7AE0" w:rsidRDefault="00995D13" w:rsidP="00995D13">
      <w:pPr>
        <w:spacing w:before="0" w:line="360" w:lineRule="auto"/>
        <w:ind w:left="425"/>
        <w:rPr>
          <w:color w:val="000000"/>
        </w:rPr>
      </w:pPr>
      <w:r w:rsidRPr="006B7AE0">
        <w:rPr>
          <w:color w:val="000000"/>
        </w:rPr>
        <w:t>f) No caso de cooperativa, ata de fundação e estatuto social</w:t>
      </w:r>
      <w:r w:rsidR="006B7AE0">
        <w:rPr>
          <w:color w:val="000000"/>
        </w:rPr>
        <w:t xml:space="preserve"> em vigor, com a ata da assemble</w:t>
      </w:r>
      <w:r w:rsidRPr="006B7AE0">
        <w:rPr>
          <w:color w:val="000000"/>
        </w:rPr>
        <w:t>ia que o aprovou, devidamente arquivado na Junta Comercial ou inscrito no Registro Civil das Pessoas Jurídicas da respectiva sede, bem como o registro de que trata o art. 107 da Lei nº 5.764, de 1971;</w:t>
      </w:r>
    </w:p>
    <w:p w14:paraId="2BAB882D" w14:textId="77777777" w:rsidR="00B62BBA" w:rsidRDefault="00995D13" w:rsidP="001D5F15">
      <w:pPr>
        <w:autoSpaceDE w:val="0"/>
        <w:autoSpaceDN w:val="0"/>
        <w:adjustRightInd w:val="0"/>
        <w:spacing w:before="0" w:line="360" w:lineRule="auto"/>
        <w:ind w:left="426"/>
        <w:rPr>
          <w:rFonts w:cs="Times New Roman"/>
          <w:color w:val="000000"/>
        </w:rPr>
      </w:pPr>
      <w:r w:rsidRPr="006B7AE0">
        <w:rPr>
          <w:color w:val="000000"/>
        </w:rPr>
        <w:t>g</w:t>
      </w:r>
      <w:r w:rsidR="00B62BBA" w:rsidRPr="006B7AE0">
        <w:rPr>
          <w:color w:val="000000"/>
        </w:rPr>
        <w:t>) Os documentos acima deverão estar acompanhados de todas as</w:t>
      </w:r>
      <w:r w:rsidR="00B62BBA">
        <w:rPr>
          <w:color w:val="000000"/>
        </w:rPr>
        <w:t xml:space="preserve"> alterações ou da consolidação respectiva; indicar o responsável pela administração com poderes para assumir obrigações e assinar documentos em nome do licitante; apontar a sua sede; além de explicitar o objeto social, que deverá ser compatível com o objeto desta licitação, conforme a tabela da Classificação Nacional de Atividades Econômicas – CNEA, do IBGE</w:t>
      </w:r>
      <w:r w:rsidR="00B62BBA" w:rsidRPr="00150858">
        <w:rPr>
          <w:color w:val="000000"/>
        </w:rPr>
        <w:t xml:space="preserve">. </w:t>
      </w:r>
    </w:p>
    <w:p w14:paraId="6E93EC67" w14:textId="77777777" w:rsidR="00B62BBA" w:rsidRPr="003F2AEB" w:rsidRDefault="00995D13" w:rsidP="001D5F15">
      <w:pPr>
        <w:autoSpaceDE w:val="0"/>
        <w:autoSpaceDN w:val="0"/>
        <w:adjustRightInd w:val="0"/>
        <w:spacing w:before="0" w:line="360" w:lineRule="auto"/>
        <w:ind w:left="426"/>
        <w:rPr>
          <w:rFonts w:cs="Times New Roman"/>
          <w:color w:val="000000"/>
        </w:rPr>
      </w:pPr>
      <w:r>
        <w:rPr>
          <w:color w:val="000000"/>
        </w:rPr>
        <w:t>h</w:t>
      </w:r>
      <w:r w:rsidR="00B62BBA" w:rsidRPr="004F57C5">
        <w:rPr>
          <w:color w:val="000000"/>
        </w:rPr>
        <w:t xml:space="preserve">) </w:t>
      </w:r>
      <w:r w:rsidR="00B62BBA">
        <w:rPr>
          <w:color w:val="000000"/>
        </w:rPr>
        <w:t xml:space="preserve">No caso de exercício de atividade sujeita a registro ou autorização para funcionamento: ato expedido pelo órgão competente, conforme disposto na </w:t>
      </w:r>
      <w:r w:rsidR="00B62BBA">
        <w:rPr>
          <w:b/>
          <w:bCs/>
          <w:color w:val="000000"/>
        </w:rPr>
        <w:t xml:space="preserve">Parte Específica </w:t>
      </w:r>
      <w:r w:rsidR="00B62BBA">
        <w:rPr>
          <w:color w:val="000000"/>
        </w:rPr>
        <w:t>deste Edital.</w:t>
      </w:r>
    </w:p>
    <w:p w14:paraId="3BE12541" w14:textId="77777777" w:rsidR="00B62BBA" w:rsidRPr="004F57C5" w:rsidRDefault="00995D13" w:rsidP="001D5F15">
      <w:pPr>
        <w:autoSpaceDE w:val="0"/>
        <w:autoSpaceDN w:val="0"/>
        <w:adjustRightInd w:val="0"/>
        <w:spacing w:before="0" w:line="360" w:lineRule="auto"/>
        <w:ind w:left="426"/>
        <w:rPr>
          <w:color w:val="000000"/>
        </w:rPr>
      </w:pPr>
      <w:r>
        <w:rPr>
          <w:color w:val="000000"/>
        </w:rPr>
        <w:t>i)</w:t>
      </w:r>
      <w:r w:rsidR="00B62BBA">
        <w:rPr>
          <w:color w:val="000000"/>
        </w:rPr>
        <w:t xml:space="preserve"> </w:t>
      </w:r>
      <w:r w:rsidR="00B62BBA" w:rsidRPr="004F57C5">
        <w:rPr>
          <w:color w:val="000000"/>
        </w:rPr>
        <w:t xml:space="preserve">Outros documentos a serem exigidos na </w:t>
      </w:r>
      <w:r w:rsidR="00B62BBA" w:rsidRPr="004F57C5">
        <w:rPr>
          <w:b/>
          <w:bCs/>
          <w:color w:val="000000"/>
        </w:rPr>
        <w:t xml:space="preserve">Parte Específica </w:t>
      </w:r>
      <w:r w:rsidR="00B62BBA" w:rsidRPr="004F57C5">
        <w:rPr>
          <w:color w:val="000000"/>
        </w:rPr>
        <w:t>deste Edital, de acordo com a natureza do objeto.</w:t>
      </w:r>
    </w:p>
    <w:p w14:paraId="475EEF93" w14:textId="77777777" w:rsidR="00B62BBA" w:rsidRPr="009E390F" w:rsidRDefault="00B62BBA" w:rsidP="009E390F">
      <w:pPr>
        <w:autoSpaceDE w:val="0"/>
        <w:autoSpaceDN w:val="0"/>
        <w:adjustRightInd w:val="0"/>
        <w:spacing w:before="0" w:line="360" w:lineRule="auto"/>
        <w:rPr>
          <w:color w:val="000000"/>
        </w:rPr>
      </w:pPr>
    </w:p>
    <w:p w14:paraId="2019C6C0" w14:textId="77777777" w:rsidR="00B62BBA" w:rsidRPr="009E390F" w:rsidRDefault="00B62BBA" w:rsidP="009E390F">
      <w:pPr>
        <w:autoSpaceDE w:val="0"/>
        <w:autoSpaceDN w:val="0"/>
        <w:adjustRightInd w:val="0"/>
        <w:spacing w:before="0" w:line="360" w:lineRule="auto"/>
        <w:ind w:left="425"/>
        <w:rPr>
          <w:color w:val="000000"/>
        </w:rPr>
      </w:pPr>
      <w:r w:rsidRPr="009E390F">
        <w:rPr>
          <w:color w:val="000000"/>
        </w:rPr>
        <w:t>8.6.2. QUALIFICAÇÃO TÉCNICA</w:t>
      </w:r>
    </w:p>
    <w:p w14:paraId="62E5E75D" w14:textId="0D674065" w:rsidR="00F50F4F" w:rsidRDefault="00B62BBA" w:rsidP="009E390F">
      <w:pPr>
        <w:pStyle w:val="PADRO0"/>
        <w:keepNext w:val="0"/>
        <w:widowControl/>
        <w:spacing w:before="0" w:after="0" w:line="360" w:lineRule="auto"/>
        <w:ind w:left="851" w:firstLine="0"/>
        <w:rPr>
          <w:rFonts w:ascii="Arial" w:hAnsi="Arial" w:cs="Arial"/>
          <w:sz w:val="24"/>
          <w:szCs w:val="24"/>
        </w:rPr>
      </w:pPr>
      <w:r w:rsidRPr="009E390F">
        <w:rPr>
          <w:rFonts w:ascii="Arial" w:hAnsi="Arial" w:cs="Arial"/>
          <w:color w:val="000000"/>
          <w:sz w:val="24"/>
          <w:szCs w:val="24"/>
        </w:rPr>
        <w:t>8</w:t>
      </w:r>
      <w:r w:rsidRPr="00EF0952">
        <w:rPr>
          <w:rFonts w:ascii="Arial" w:hAnsi="Arial" w:cs="Arial"/>
          <w:color w:val="000000"/>
          <w:sz w:val="24"/>
          <w:szCs w:val="24"/>
        </w:rPr>
        <w:t xml:space="preserve">.6.2.1. </w:t>
      </w:r>
      <w:r w:rsidR="00F50F4F" w:rsidRPr="00EF0952">
        <w:rPr>
          <w:rFonts w:ascii="Arial" w:hAnsi="Arial" w:cs="Arial"/>
          <w:sz w:val="24"/>
          <w:szCs w:val="24"/>
        </w:rPr>
        <w:t xml:space="preserve">Registro ou inscrição da empresa licitante no </w:t>
      </w:r>
      <w:r w:rsidR="002E7BAD" w:rsidRPr="007C370E">
        <w:rPr>
          <w:rFonts w:ascii="Arial" w:hAnsi="Arial"/>
          <w:sz w:val="24"/>
          <w:szCs w:val="24"/>
        </w:rPr>
        <w:t xml:space="preserve">CREA (Conselho Regional de Engenharia e Agronomia) e/ou CAU (Conselho de </w:t>
      </w:r>
      <w:r w:rsidR="002E7BAD" w:rsidRPr="007C370E">
        <w:rPr>
          <w:rFonts w:ascii="Arial" w:hAnsi="Arial"/>
          <w:sz w:val="24"/>
          <w:szCs w:val="24"/>
        </w:rPr>
        <w:lastRenderedPageBreak/>
        <w:t>Arquitetura e Urbanismo) e/ou CRT (Conselho Regional dos Técnicos Industriais)</w:t>
      </w:r>
      <w:r w:rsidR="00F50F4F" w:rsidRPr="007C370E">
        <w:rPr>
          <w:rFonts w:ascii="Arial" w:hAnsi="Arial" w:cs="Arial"/>
          <w:sz w:val="24"/>
          <w:szCs w:val="24"/>
        </w:rPr>
        <w:t xml:space="preserve">, </w:t>
      </w:r>
      <w:r w:rsidR="00F50F4F" w:rsidRPr="00EF0952">
        <w:rPr>
          <w:rFonts w:ascii="Arial" w:hAnsi="Arial" w:cs="Arial"/>
          <w:sz w:val="24"/>
          <w:szCs w:val="24"/>
        </w:rPr>
        <w:t>conforme</w:t>
      </w:r>
      <w:r w:rsidR="00200419" w:rsidRPr="00EF0952">
        <w:rPr>
          <w:rFonts w:ascii="Arial" w:hAnsi="Arial" w:cs="Arial"/>
          <w:sz w:val="24"/>
          <w:szCs w:val="24"/>
        </w:rPr>
        <w:t xml:space="preserve"> definido na </w:t>
      </w:r>
      <w:r w:rsidR="00200419" w:rsidRPr="00EF0952">
        <w:rPr>
          <w:rFonts w:ascii="Arial" w:hAnsi="Arial" w:cs="Arial"/>
          <w:b/>
          <w:sz w:val="24"/>
          <w:szCs w:val="24"/>
        </w:rPr>
        <w:t xml:space="preserve">Parte Específica </w:t>
      </w:r>
      <w:r w:rsidR="00200419" w:rsidRPr="00EF0952">
        <w:rPr>
          <w:rFonts w:ascii="Arial" w:hAnsi="Arial" w:cs="Arial"/>
          <w:sz w:val="24"/>
          <w:szCs w:val="24"/>
        </w:rPr>
        <w:t>deste Edital e a</w:t>
      </w:r>
      <w:r w:rsidR="00F50F4F" w:rsidRPr="00EF0952">
        <w:rPr>
          <w:rFonts w:ascii="Arial" w:hAnsi="Arial" w:cs="Arial"/>
          <w:sz w:val="24"/>
          <w:szCs w:val="24"/>
        </w:rPr>
        <w:t>s áreas de atuação previstas no Termo de Referência, em plena validade;</w:t>
      </w:r>
    </w:p>
    <w:p w14:paraId="5C3FFE3F" w14:textId="1B1FA2A6" w:rsidR="00F50F4F" w:rsidRPr="00EF0952" w:rsidRDefault="00F50F4F" w:rsidP="009E390F">
      <w:pPr>
        <w:pStyle w:val="Nivel4"/>
        <w:numPr>
          <w:ilvl w:val="0"/>
          <w:numId w:val="0"/>
        </w:numPr>
        <w:spacing w:before="0" w:after="0" w:line="360" w:lineRule="auto"/>
        <w:ind w:left="851"/>
        <w:rPr>
          <w:rFonts w:ascii="Arial" w:hAnsi="Arial" w:cs="Arial"/>
          <w:sz w:val="24"/>
          <w:szCs w:val="24"/>
        </w:rPr>
      </w:pPr>
      <w:r w:rsidRPr="00EF0952">
        <w:rPr>
          <w:rFonts w:ascii="Arial" w:hAnsi="Arial" w:cs="Arial"/>
          <w:sz w:val="24"/>
          <w:szCs w:val="24"/>
          <w:lang w:eastAsia="en-US"/>
        </w:rPr>
        <w:t xml:space="preserve">8.6.2.2. </w:t>
      </w:r>
      <w:r w:rsidRPr="00EF0952">
        <w:rPr>
          <w:rFonts w:ascii="Arial" w:hAnsi="Arial" w:cs="Arial"/>
          <w:sz w:val="24"/>
          <w:szCs w:val="24"/>
        </w:rPr>
        <w:t>Quanto à capacitação técnico-operacional: apresentação de um ou mais atestados de capacidade técnica, fornecido por pessoa jurídica de direito público ou privado devidamente identificada, em nome do licitante, relativo à execução de obra ou serviço de engenharia,</w:t>
      </w:r>
      <w:r w:rsidRPr="00EF0952">
        <w:rPr>
          <w:rFonts w:ascii="Arial" w:hAnsi="Arial" w:cs="Arial"/>
          <w:b/>
          <w:bCs/>
          <w:color w:val="FF0000"/>
          <w:sz w:val="24"/>
          <w:szCs w:val="24"/>
        </w:rPr>
        <w:t xml:space="preserve"> </w:t>
      </w:r>
      <w:r w:rsidRPr="00EF0952">
        <w:rPr>
          <w:rFonts w:ascii="Arial" w:hAnsi="Arial" w:cs="Arial"/>
          <w:sz w:val="24"/>
          <w:szCs w:val="24"/>
        </w:rPr>
        <w:t xml:space="preserve">compatível em características, quantidades e prazos com o objeto da presente licitação, envolvendo as parcelas de maior relevância e valor significativo do objeto da licitação. Os itens de serviços e parcelas de maior relevância com quantidades mínimas a serem comprovadas são os definidos na </w:t>
      </w:r>
      <w:r w:rsidRPr="00EF0952">
        <w:rPr>
          <w:rFonts w:ascii="Arial" w:hAnsi="Arial" w:cs="Arial"/>
          <w:b/>
          <w:sz w:val="24"/>
          <w:szCs w:val="24"/>
        </w:rPr>
        <w:t xml:space="preserve">Parte Específica </w:t>
      </w:r>
      <w:r w:rsidRPr="00EF0952">
        <w:rPr>
          <w:rFonts w:ascii="Arial" w:hAnsi="Arial" w:cs="Arial"/>
          <w:sz w:val="24"/>
          <w:szCs w:val="24"/>
        </w:rPr>
        <w:t>deste Edital.</w:t>
      </w:r>
    </w:p>
    <w:p w14:paraId="0759B54D" w14:textId="4E3BD384" w:rsidR="00D77E21" w:rsidRPr="00EF0952" w:rsidRDefault="00D77E21" w:rsidP="00D77E21">
      <w:pPr>
        <w:pStyle w:val="Nivel4"/>
        <w:numPr>
          <w:ilvl w:val="0"/>
          <w:numId w:val="0"/>
        </w:numPr>
        <w:spacing w:before="0" w:after="0" w:line="360" w:lineRule="auto"/>
        <w:ind w:left="1418"/>
        <w:rPr>
          <w:rFonts w:ascii="Arial" w:hAnsi="Arial" w:cs="Arial"/>
          <w:sz w:val="24"/>
          <w:szCs w:val="24"/>
        </w:rPr>
      </w:pPr>
      <w:r w:rsidRPr="00EF0952">
        <w:rPr>
          <w:rFonts w:ascii="Arial" w:hAnsi="Arial" w:cs="Arial"/>
          <w:sz w:val="24"/>
          <w:szCs w:val="24"/>
        </w:rPr>
        <w:t xml:space="preserve">8.6.2.2.1. Os atestados exigidos no subitem anterior, para serem aceitos, deverão possuir as características, prazos e quantidades definidos na </w:t>
      </w:r>
      <w:r w:rsidRPr="00EF0952">
        <w:rPr>
          <w:rFonts w:ascii="Arial" w:hAnsi="Arial" w:cs="Arial"/>
          <w:b/>
          <w:sz w:val="24"/>
          <w:szCs w:val="24"/>
        </w:rPr>
        <w:t xml:space="preserve">Parte Específica </w:t>
      </w:r>
      <w:r w:rsidRPr="00EF0952">
        <w:rPr>
          <w:rFonts w:ascii="Arial" w:hAnsi="Arial" w:cs="Arial"/>
          <w:sz w:val="24"/>
          <w:szCs w:val="24"/>
        </w:rPr>
        <w:t>deste Edital.</w:t>
      </w:r>
    </w:p>
    <w:p w14:paraId="4D515C5D" w14:textId="210E62E0" w:rsidR="0007160E" w:rsidRPr="00EF0952" w:rsidRDefault="0007160E" w:rsidP="00D77E21">
      <w:pPr>
        <w:pStyle w:val="Nivel4"/>
        <w:numPr>
          <w:ilvl w:val="0"/>
          <w:numId w:val="0"/>
        </w:numPr>
        <w:spacing w:before="0" w:after="0" w:line="360" w:lineRule="auto"/>
        <w:ind w:left="1418"/>
        <w:rPr>
          <w:rFonts w:ascii="Arial" w:hAnsi="Arial" w:cs="Arial"/>
          <w:sz w:val="24"/>
          <w:szCs w:val="24"/>
        </w:rPr>
      </w:pPr>
      <w:r w:rsidRPr="00EF0952">
        <w:rPr>
          <w:rFonts w:ascii="Arial" w:hAnsi="Arial"/>
          <w:sz w:val="24"/>
          <w:szCs w:val="24"/>
        </w:rPr>
        <w:t>8.6.2.2.2. Será admitida, para fins de comprovação de quantitativo mínimo do serviço, a apresentação de diferentes atestados de serviços executados de forma concomitante.</w:t>
      </w:r>
    </w:p>
    <w:p w14:paraId="1053E84C" w14:textId="42F22A5A" w:rsidR="00B62BBA" w:rsidRPr="00EF0952" w:rsidRDefault="003F74A8" w:rsidP="009E390F">
      <w:pPr>
        <w:autoSpaceDE w:val="0"/>
        <w:autoSpaceDN w:val="0"/>
        <w:adjustRightInd w:val="0"/>
        <w:spacing w:before="0" w:line="360" w:lineRule="auto"/>
        <w:ind w:left="851"/>
        <w:rPr>
          <w:color w:val="000000"/>
        </w:rPr>
      </w:pPr>
      <w:r w:rsidRPr="00EF0952">
        <w:rPr>
          <w:color w:val="000000"/>
        </w:rPr>
        <w:t xml:space="preserve">8.6.2.3. </w:t>
      </w:r>
      <w:r w:rsidR="00465170" w:rsidRPr="00EF0952">
        <w:t xml:space="preserve">Quanto à capacitação técnico-profissional: comprovação da empresa licitante de possuir em seu quadro, na data prevista no subitem </w:t>
      </w:r>
      <w:r w:rsidR="009630CF" w:rsidRPr="00EF0952">
        <w:t>1</w:t>
      </w:r>
      <w:r w:rsidR="00465170" w:rsidRPr="00EF0952">
        <w:t>.1 deste Edital, profissional (</w:t>
      </w:r>
      <w:proofErr w:type="spellStart"/>
      <w:r w:rsidR="00465170" w:rsidRPr="00EF0952">
        <w:t>is</w:t>
      </w:r>
      <w:proofErr w:type="spellEnd"/>
      <w:r w:rsidR="00465170" w:rsidRPr="00EF0952">
        <w:t xml:space="preserve">) de nível superior ou outro(s) reconhecido(s) pelo CREA, detentor (es) de </w:t>
      </w:r>
      <w:r w:rsidR="002E7BAD" w:rsidRPr="004026AE">
        <w:rPr>
          <w:b/>
          <w:bCs/>
        </w:rPr>
        <w:t>atestado(s) de responsabilidade técnica,</w:t>
      </w:r>
      <w:r w:rsidR="002E7BAD" w:rsidRPr="004026AE">
        <w:t xml:space="preserve"> </w:t>
      </w:r>
      <w:r w:rsidR="002E7BAD" w:rsidRPr="004026AE">
        <w:rPr>
          <w:b/>
          <w:bCs/>
        </w:rPr>
        <w:t>devidamente registrado(s) na entidade profissional competente (CREA, CAU, ou CRT) da região onde os serviços foram executados</w:t>
      </w:r>
      <w:r w:rsidR="00465170" w:rsidRPr="00EF0952">
        <w:rPr>
          <w:b/>
        </w:rPr>
        <w:t>,</w:t>
      </w:r>
      <w:r w:rsidR="00465170" w:rsidRPr="00EF0952">
        <w:t xml:space="preserve"> acompanhados(s) da(s) correspondente(s) Certidão (es) de Acervo Técnico – CAT, que comprove(m) ter o(s) profissional (</w:t>
      </w:r>
      <w:proofErr w:type="spellStart"/>
      <w:r w:rsidR="00465170" w:rsidRPr="00EF0952">
        <w:t>is</w:t>
      </w:r>
      <w:proofErr w:type="spellEnd"/>
      <w:r w:rsidR="00465170" w:rsidRPr="00EF0952">
        <w:t xml:space="preserve">), executado para órgão ou entidade da administração pública direta ou indireta, federal, estadual, municipal ou do Distrito Federal, ou ainda, para empresa privada, obras/serviços </w:t>
      </w:r>
      <w:r w:rsidR="00465170" w:rsidRPr="00EF0952">
        <w:lastRenderedPageBreak/>
        <w:t>de características técnicas similares às do objeto licitado, que fica limitado na forma do § 1º Inc</w:t>
      </w:r>
      <w:r w:rsidR="009E390F" w:rsidRPr="00EF0952">
        <w:t>iso I do Art. 30 da Lei 8666/93.</w:t>
      </w:r>
      <w:r w:rsidRPr="00EF0952">
        <w:t xml:space="preserve"> Os itens de serviços e parcelas de maior relevância com quantidades mínimas a serem comprovadas são os definidos na </w:t>
      </w:r>
      <w:r w:rsidRPr="00EF0952">
        <w:rPr>
          <w:b/>
        </w:rPr>
        <w:t xml:space="preserve">Parte Específica </w:t>
      </w:r>
      <w:r w:rsidRPr="00EF0952">
        <w:t>deste Edital.</w:t>
      </w:r>
    </w:p>
    <w:p w14:paraId="51F43C92" w14:textId="48293709" w:rsidR="00465170" w:rsidRPr="00EF0952" w:rsidRDefault="009E390F" w:rsidP="009E390F">
      <w:pPr>
        <w:pStyle w:val="WW-Recuodecorpodetexto2"/>
        <w:spacing w:line="360" w:lineRule="auto"/>
        <w:ind w:left="1418" w:firstLine="0"/>
        <w:rPr>
          <w:rFonts w:ascii="Arial" w:hAnsi="Arial" w:cs="Arial"/>
          <w:szCs w:val="24"/>
        </w:rPr>
      </w:pPr>
      <w:r w:rsidRPr="00EF0952">
        <w:rPr>
          <w:rFonts w:ascii="Arial" w:hAnsi="Arial" w:cs="Arial"/>
          <w:szCs w:val="24"/>
        </w:rPr>
        <w:t xml:space="preserve">8.6.2.3.1. </w:t>
      </w:r>
      <w:r w:rsidR="00465170" w:rsidRPr="00EF0952">
        <w:rPr>
          <w:rFonts w:ascii="Arial" w:hAnsi="Arial" w:cs="Arial"/>
          <w:szCs w:val="24"/>
        </w:rPr>
        <w:t xml:space="preserve">Para fins de comprovação de capacitação técnico-profissional, a empresa licitante poderá apresentar tantos atestados quanto julgar necessário, desde que, de profissionais pertencentes ao seu quadro e que comprovem o seu </w:t>
      </w:r>
      <w:proofErr w:type="gramStart"/>
      <w:r w:rsidR="00465170" w:rsidRPr="00EF0952">
        <w:rPr>
          <w:rFonts w:ascii="Arial" w:hAnsi="Arial" w:cs="Arial"/>
          <w:szCs w:val="24"/>
        </w:rPr>
        <w:t>vínculo  com</w:t>
      </w:r>
      <w:proofErr w:type="gramEnd"/>
      <w:r w:rsidR="00465170" w:rsidRPr="00EF0952">
        <w:rPr>
          <w:rFonts w:ascii="Arial" w:hAnsi="Arial" w:cs="Arial"/>
          <w:szCs w:val="24"/>
        </w:rPr>
        <w:t xml:space="preserve"> a empresa.</w:t>
      </w:r>
    </w:p>
    <w:p w14:paraId="21C49B8F" w14:textId="4611CDED" w:rsidR="00465170" w:rsidRPr="00EF0952" w:rsidRDefault="009E390F" w:rsidP="00907DAE">
      <w:pPr>
        <w:pStyle w:val="BodyText21"/>
        <w:widowControl w:val="0"/>
        <w:tabs>
          <w:tab w:val="clear" w:pos="709"/>
          <w:tab w:val="clear" w:pos="1560"/>
          <w:tab w:val="clear" w:pos="1701"/>
          <w:tab w:val="clear" w:pos="1985"/>
          <w:tab w:val="clear" w:pos="2127"/>
        </w:tabs>
        <w:spacing w:line="360" w:lineRule="auto"/>
        <w:ind w:left="1418"/>
        <w:rPr>
          <w:rFonts w:cs="Arial"/>
          <w:szCs w:val="24"/>
        </w:rPr>
      </w:pPr>
      <w:r w:rsidRPr="00EF0952">
        <w:rPr>
          <w:rFonts w:cs="Arial"/>
          <w:szCs w:val="24"/>
        </w:rPr>
        <w:t xml:space="preserve">8.6.2.3.2. </w:t>
      </w:r>
      <w:r w:rsidR="00465170" w:rsidRPr="00EF0952">
        <w:rPr>
          <w:rFonts w:cs="Arial"/>
          <w:szCs w:val="24"/>
        </w:rPr>
        <w:t>O(s) atestado(s) deverá(</w:t>
      </w:r>
      <w:proofErr w:type="spellStart"/>
      <w:r w:rsidR="00465170" w:rsidRPr="00EF0952">
        <w:rPr>
          <w:rFonts w:cs="Arial"/>
          <w:szCs w:val="24"/>
        </w:rPr>
        <w:t>ão</w:t>
      </w:r>
      <w:proofErr w:type="spellEnd"/>
      <w:r w:rsidR="00465170" w:rsidRPr="00EF0952">
        <w:rPr>
          <w:rFonts w:cs="Arial"/>
          <w:szCs w:val="24"/>
        </w:rPr>
        <w:t>) possuir informações suficientes para qualificar e quantificar os serviços executados, bem como possibilitar aferir sua veracidade junto ao(s) emitente(s) do(s) documento(s).</w:t>
      </w:r>
    </w:p>
    <w:p w14:paraId="0E9093B8" w14:textId="1EC14171" w:rsidR="00465170" w:rsidRPr="00EF0952" w:rsidRDefault="00907DAE" w:rsidP="00907DAE">
      <w:pPr>
        <w:widowControl w:val="0"/>
        <w:tabs>
          <w:tab w:val="left" w:pos="9709"/>
        </w:tabs>
        <w:spacing w:before="0" w:line="360" w:lineRule="auto"/>
        <w:ind w:left="1418"/>
        <w:rPr>
          <w:i/>
        </w:rPr>
      </w:pPr>
      <w:r w:rsidRPr="00EF0952">
        <w:t>8.6.2.3.3</w:t>
      </w:r>
      <w:r w:rsidR="009E390F" w:rsidRPr="00EF0952">
        <w:t>.</w:t>
      </w:r>
      <w:r w:rsidR="00465170" w:rsidRPr="00EF0952">
        <w:t>. A comprovação do vínculo do(s) profissional(</w:t>
      </w:r>
      <w:proofErr w:type="spellStart"/>
      <w:r w:rsidR="00465170" w:rsidRPr="00EF0952">
        <w:t>is</w:t>
      </w:r>
      <w:proofErr w:type="spellEnd"/>
      <w:r w:rsidR="00465170" w:rsidRPr="00EF0952">
        <w:t>) detentor do acervo técnico, do quadro da licitante, será atendida mediante a apresentação da declaração formal de sua disponibilidade, acompanhada de comprovação da anuência do profissional, ou através da apresentação dos documentos a seguir:</w:t>
      </w:r>
    </w:p>
    <w:p w14:paraId="5B7FBA5B" w14:textId="77777777" w:rsidR="00465170" w:rsidRPr="00EF0952" w:rsidRDefault="00465170" w:rsidP="00907DAE">
      <w:pPr>
        <w:widowControl w:val="0"/>
        <w:tabs>
          <w:tab w:val="left" w:pos="9709"/>
        </w:tabs>
        <w:spacing w:before="0" w:line="360" w:lineRule="auto"/>
        <w:ind w:left="1418"/>
        <w:rPr>
          <w:i/>
        </w:rPr>
      </w:pPr>
      <w:r w:rsidRPr="00EF0952">
        <w:rPr>
          <w:bCs/>
        </w:rPr>
        <w:t>a)</w:t>
      </w:r>
      <w:r w:rsidRPr="00EF0952">
        <w:rPr>
          <w:b/>
          <w:bCs/>
        </w:rPr>
        <w:t xml:space="preserve"> Empregado</w:t>
      </w:r>
      <w:r w:rsidRPr="00EF0952">
        <w:t>: Cópia do livro de registro de empregado registrado na Delegacia Regional do Trabalho - DRT ou cópia da Carteira de Trabalho e Previdência Social - CTPS anotada ou ainda, contrato de prestação de serviços, na forma da legislação trabalhista;</w:t>
      </w:r>
    </w:p>
    <w:p w14:paraId="4E1D1DF5" w14:textId="77777777" w:rsidR="00465170" w:rsidRPr="00EF0952" w:rsidRDefault="00465170" w:rsidP="00907DAE">
      <w:pPr>
        <w:widowControl w:val="0"/>
        <w:tabs>
          <w:tab w:val="left" w:pos="9709"/>
        </w:tabs>
        <w:spacing w:before="0" w:line="360" w:lineRule="auto"/>
        <w:ind w:left="1418"/>
      </w:pPr>
      <w:r w:rsidRPr="00EF0952">
        <w:rPr>
          <w:b/>
          <w:bCs/>
        </w:rPr>
        <w:t>b) Sócio</w:t>
      </w:r>
      <w:r w:rsidRPr="00EF0952">
        <w:t>: Contrato Social devidamente registrado no órgão competente;</w:t>
      </w:r>
    </w:p>
    <w:p w14:paraId="4E13253B" w14:textId="77777777" w:rsidR="00465170" w:rsidRPr="00EF0952" w:rsidRDefault="00465170" w:rsidP="00907DAE">
      <w:pPr>
        <w:widowControl w:val="0"/>
        <w:tabs>
          <w:tab w:val="left" w:pos="9709"/>
        </w:tabs>
        <w:spacing w:before="0" w:line="360" w:lineRule="auto"/>
        <w:ind w:left="1418"/>
      </w:pPr>
      <w:r w:rsidRPr="00EF0952">
        <w:rPr>
          <w:b/>
          <w:bCs/>
        </w:rPr>
        <w:t>c) Diretor</w:t>
      </w:r>
      <w:r w:rsidRPr="00EF0952">
        <w:t>: Cópia do Contrato Social, em se tratando de firma individual ou limitada ou cópia da ata de eleição devidamente publicada na imprensa, em se tratando de sociedade anônima;</w:t>
      </w:r>
    </w:p>
    <w:p w14:paraId="4F88317C" w14:textId="77777777" w:rsidR="00465170" w:rsidRPr="00EF0952" w:rsidRDefault="00465170" w:rsidP="00907DAE">
      <w:pPr>
        <w:widowControl w:val="0"/>
        <w:tabs>
          <w:tab w:val="left" w:pos="9709"/>
        </w:tabs>
        <w:spacing w:before="0" w:line="360" w:lineRule="auto"/>
        <w:ind w:left="1418"/>
      </w:pPr>
      <w:r w:rsidRPr="00EF0952">
        <w:rPr>
          <w:b/>
          <w:bCs/>
        </w:rPr>
        <w:t>d) Profissional Autônomo</w:t>
      </w:r>
      <w:r w:rsidRPr="00EF0952">
        <w:t xml:space="preserve">: Cópia do contrato de prestação de serviços, devidamente assinado pelas partes e com firmas </w:t>
      </w:r>
      <w:r w:rsidRPr="00EF0952">
        <w:lastRenderedPageBreak/>
        <w:t xml:space="preserve">reconhecidas; </w:t>
      </w:r>
    </w:p>
    <w:p w14:paraId="36DF2ED9" w14:textId="777AAE9B" w:rsidR="00465170" w:rsidRPr="00EF0952" w:rsidRDefault="00465170" w:rsidP="00907DAE">
      <w:pPr>
        <w:widowControl w:val="0"/>
        <w:tabs>
          <w:tab w:val="left" w:pos="9709"/>
        </w:tabs>
        <w:spacing w:before="0" w:line="360" w:lineRule="auto"/>
        <w:ind w:left="1418"/>
      </w:pPr>
      <w:r w:rsidRPr="00EF0952">
        <w:rPr>
          <w:b/>
          <w:bCs/>
        </w:rPr>
        <w:t>e) Responsável Técnico</w:t>
      </w:r>
      <w:r w:rsidRPr="00EF0952">
        <w:t>: Além da cópia da Certidão expedida pelo CREA</w:t>
      </w:r>
      <w:r w:rsidR="002E7BAD">
        <w:t xml:space="preserve">, </w:t>
      </w:r>
      <w:r w:rsidRPr="00EF0952">
        <w:t xml:space="preserve">CAU </w:t>
      </w:r>
      <w:r w:rsidR="002E7BAD">
        <w:t xml:space="preserve">ou CRT </w:t>
      </w:r>
      <w:r w:rsidRPr="00EF0952">
        <w:t>da sede ou filial da licitante onde consta o registro do profissional como responsável técnico, deverá comprovar o vínculo em uma das formas contidas do subitem ou nas alíneas “a” “b” “c” ou “d” retro.</w:t>
      </w:r>
    </w:p>
    <w:p w14:paraId="2B151BA4" w14:textId="0468C30E" w:rsidR="00465170" w:rsidRPr="00EF0952" w:rsidRDefault="00907DAE" w:rsidP="005E404C">
      <w:pPr>
        <w:pStyle w:val="Corpodetexto"/>
        <w:spacing w:after="0" w:line="360" w:lineRule="auto"/>
        <w:ind w:left="1418" w:hanging="16"/>
        <w:jc w:val="both"/>
        <w:rPr>
          <w:rFonts w:ascii="Arial" w:hAnsi="Arial" w:cs="Arial"/>
          <w:sz w:val="24"/>
          <w:szCs w:val="24"/>
        </w:rPr>
      </w:pPr>
      <w:r w:rsidRPr="00EF0952">
        <w:rPr>
          <w:rFonts w:ascii="Arial" w:hAnsi="Arial" w:cs="Arial"/>
          <w:sz w:val="24"/>
          <w:szCs w:val="24"/>
        </w:rPr>
        <w:t xml:space="preserve">8.6.2.3.4. </w:t>
      </w:r>
      <w:r w:rsidR="00465170" w:rsidRPr="00EF0952">
        <w:rPr>
          <w:rFonts w:ascii="Arial" w:hAnsi="Arial" w:cs="Arial"/>
          <w:sz w:val="24"/>
          <w:szCs w:val="24"/>
        </w:rPr>
        <w:t>Caso a</w:t>
      </w:r>
      <w:r w:rsidR="00465170" w:rsidRPr="00EF0952">
        <w:rPr>
          <w:rFonts w:ascii="Arial" w:hAnsi="Arial" w:cs="Arial"/>
          <w:iCs/>
          <w:sz w:val="24"/>
          <w:szCs w:val="24"/>
        </w:rPr>
        <w:t xml:space="preserve"> licitante seja sociedade cooperativa, os responsáveis técnicos e/ou membros da equipe técnica de que trata o subitem </w:t>
      </w:r>
      <w:r w:rsidRPr="00EF0952">
        <w:rPr>
          <w:rFonts w:ascii="Arial" w:hAnsi="Arial" w:cs="Arial"/>
          <w:sz w:val="24"/>
          <w:szCs w:val="24"/>
        </w:rPr>
        <w:t xml:space="preserve">8.6.2.3.3 </w:t>
      </w:r>
      <w:r w:rsidR="00465170" w:rsidRPr="00EF0952">
        <w:rPr>
          <w:rFonts w:ascii="Arial" w:hAnsi="Arial" w:cs="Arial"/>
          <w:iCs/>
          <w:sz w:val="24"/>
          <w:szCs w:val="24"/>
        </w:rPr>
        <w:t xml:space="preserve">devem ser cooperados, demonstrando-se tal condição através da apresentação das respectivas atas de inscrição, da comprovação da integralização das respectivas quotas-partes e de três registros de presença desses cooperados em </w:t>
      </w:r>
      <w:proofErr w:type="spellStart"/>
      <w:r w:rsidR="00465170" w:rsidRPr="00EF0952">
        <w:rPr>
          <w:rFonts w:ascii="Arial" w:hAnsi="Arial" w:cs="Arial"/>
          <w:iCs/>
          <w:sz w:val="24"/>
          <w:szCs w:val="24"/>
        </w:rPr>
        <w:t>assembléias</w:t>
      </w:r>
      <w:proofErr w:type="spellEnd"/>
      <w:r w:rsidR="00465170" w:rsidRPr="00EF0952">
        <w:rPr>
          <w:rFonts w:ascii="Arial" w:hAnsi="Arial" w:cs="Arial"/>
          <w:iCs/>
          <w:sz w:val="24"/>
          <w:szCs w:val="24"/>
        </w:rPr>
        <w:t xml:space="preserve"> gerais ou nas reuniões seccionais, bem como da comprovação de que estão domiciliados em localidade abrangida na definição do artigo 4°, inciso XI, da Lei n° 5.764, de 1971.</w:t>
      </w:r>
    </w:p>
    <w:p w14:paraId="63D23021" w14:textId="0F090AC3" w:rsidR="00465170" w:rsidRPr="00EF0952" w:rsidRDefault="00907DAE" w:rsidP="005E404C">
      <w:pPr>
        <w:pStyle w:val="Corpodetexto"/>
        <w:spacing w:after="0" w:line="360" w:lineRule="auto"/>
        <w:ind w:left="1418" w:hanging="16"/>
        <w:jc w:val="both"/>
        <w:rPr>
          <w:rFonts w:cs="Arial"/>
          <w:sz w:val="24"/>
          <w:szCs w:val="24"/>
        </w:rPr>
      </w:pPr>
      <w:r w:rsidRPr="00EF0952">
        <w:rPr>
          <w:rFonts w:ascii="Arial" w:hAnsi="Arial" w:cs="Arial"/>
          <w:sz w:val="24"/>
          <w:szCs w:val="24"/>
        </w:rPr>
        <w:t>8.6.2.3.</w:t>
      </w:r>
      <w:r w:rsidR="001200B9" w:rsidRPr="00EF0952">
        <w:rPr>
          <w:rFonts w:ascii="Arial" w:hAnsi="Arial" w:cs="Arial"/>
          <w:sz w:val="24"/>
          <w:szCs w:val="24"/>
        </w:rPr>
        <w:t>5</w:t>
      </w:r>
      <w:r w:rsidRPr="00EF0952">
        <w:rPr>
          <w:rFonts w:ascii="Arial" w:hAnsi="Arial" w:cs="Arial"/>
          <w:sz w:val="24"/>
          <w:szCs w:val="24"/>
        </w:rPr>
        <w:t xml:space="preserve">. </w:t>
      </w:r>
      <w:r w:rsidR="00465170" w:rsidRPr="00EF0952">
        <w:rPr>
          <w:rFonts w:ascii="Arial" w:hAnsi="Arial" w:cs="Arial"/>
          <w:sz w:val="24"/>
          <w:szCs w:val="24"/>
        </w:rPr>
        <w:t>Os profissionais indicados pelo licitante para fins de comprovação da capacitação técnico-profissional deverão participar da obra ou serviço objeto desta licitação, admitindo-se a substituição por profissionais de experiência equivalente ou superior, desde que aprovado pela Contratante</w:t>
      </w:r>
      <w:r w:rsidR="00465170" w:rsidRPr="00EF0952">
        <w:rPr>
          <w:rFonts w:cs="Arial"/>
          <w:sz w:val="24"/>
          <w:szCs w:val="24"/>
        </w:rPr>
        <w:t>.</w:t>
      </w:r>
    </w:p>
    <w:p w14:paraId="6297E179" w14:textId="2E93CD6D" w:rsidR="005E404C" w:rsidRPr="00EF0952" w:rsidRDefault="005E404C" w:rsidP="005E404C">
      <w:pPr>
        <w:pStyle w:val="Nivel4"/>
        <w:numPr>
          <w:ilvl w:val="0"/>
          <w:numId w:val="0"/>
        </w:numPr>
        <w:spacing w:before="0" w:after="0" w:line="360" w:lineRule="auto"/>
        <w:ind w:left="851"/>
        <w:rPr>
          <w:rFonts w:ascii="Arial" w:hAnsi="Arial" w:cs="Arial"/>
          <w:sz w:val="24"/>
          <w:szCs w:val="24"/>
        </w:rPr>
      </w:pPr>
      <w:r w:rsidRPr="00EF0952">
        <w:rPr>
          <w:rFonts w:ascii="Arial" w:hAnsi="Arial" w:cs="Arial"/>
          <w:color w:val="000000"/>
          <w:sz w:val="24"/>
          <w:szCs w:val="24"/>
        </w:rPr>
        <w:t xml:space="preserve">8.6.2.4. </w:t>
      </w:r>
      <w:r w:rsidRPr="00EF0952">
        <w:rPr>
          <w:rFonts w:ascii="Arial" w:hAnsi="Arial" w:cs="Arial"/>
          <w:sz w:val="24"/>
          <w:szCs w:val="24"/>
        </w:rPr>
        <w:t xml:space="preserve">Será exigida ainda declaração </w:t>
      </w:r>
      <w:r w:rsidRPr="00EF0952">
        <w:rPr>
          <w:rFonts w:ascii="Arial" w:hAnsi="Arial" w:cs="Arial"/>
          <w:color w:val="000000"/>
          <w:sz w:val="24"/>
          <w:szCs w:val="24"/>
        </w:rPr>
        <w:t xml:space="preserve">formal da licitante de que disporá, por ocasião da futura contratação, das instalações, aparelhamento e pessoal técnico considerados essenciais para a execução contratual, indicados na </w:t>
      </w:r>
      <w:r w:rsidRPr="00EF0952">
        <w:rPr>
          <w:rFonts w:ascii="Arial" w:hAnsi="Arial" w:cs="Arial"/>
          <w:b/>
          <w:color w:val="000000"/>
          <w:sz w:val="24"/>
          <w:szCs w:val="24"/>
        </w:rPr>
        <w:t xml:space="preserve">Parte Específica </w:t>
      </w:r>
      <w:r w:rsidRPr="00EF0952">
        <w:rPr>
          <w:rFonts w:ascii="Arial" w:hAnsi="Arial" w:cs="Arial"/>
          <w:color w:val="000000"/>
          <w:sz w:val="24"/>
          <w:szCs w:val="24"/>
        </w:rPr>
        <w:t>deste Edital.</w:t>
      </w:r>
    </w:p>
    <w:p w14:paraId="7B79278D" w14:textId="29195F3E" w:rsidR="00B62BBA" w:rsidRPr="00DB3DB2" w:rsidRDefault="00B62BBA" w:rsidP="001D5F15">
      <w:pPr>
        <w:autoSpaceDE w:val="0"/>
        <w:autoSpaceDN w:val="0"/>
        <w:adjustRightInd w:val="0"/>
        <w:spacing w:before="0" w:line="360" w:lineRule="auto"/>
        <w:ind w:left="720"/>
        <w:rPr>
          <w:rFonts w:cs="Times New Roman"/>
          <w:color w:val="000000"/>
          <w:sz w:val="22"/>
          <w:szCs w:val="22"/>
          <w:highlight w:val="cyan"/>
        </w:rPr>
      </w:pPr>
    </w:p>
    <w:p w14:paraId="71EF503E" w14:textId="77777777" w:rsidR="00B62BBA" w:rsidRPr="00DB3DB2" w:rsidRDefault="00B62BBA" w:rsidP="001D5F15">
      <w:pPr>
        <w:autoSpaceDE w:val="0"/>
        <w:autoSpaceDN w:val="0"/>
        <w:adjustRightInd w:val="0"/>
        <w:spacing w:before="0" w:line="360" w:lineRule="auto"/>
        <w:ind w:left="426"/>
        <w:jc w:val="left"/>
      </w:pPr>
      <w:r w:rsidRPr="00DB3DB2">
        <w:t xml:space="preserve">8.6.3. QUALIFICAÇÃO ECONÔMICO-FINANCEIRA </w:t>
      </w:r>
    </w:p>
    <w:p w14:paraId="04E65CD4" w14:textId="77777777" w:rsidR="00975A8A" w:rsidRPr="00DB3DB2" w:rsidRDefault="00975A8A" w:rsidP="00975A8A">
      <w:pPr>
        <w:autoSpaceDE w:val="0"/>
        <w:autoSpaceDN w:val="0"/>
        <w:adjustRightInd w:val="0"/>
        <w:spacing w:before="0" w:line="360" w:lineRule="auto"/>
        <w:ind w:left="426"/>
      </w:pPr>
      <w:r w:rsidRPr="00DB3DB2">
        <w:t xml:space="preserve">a) Certidão negativa de falência ou de recuperação judicial, expedida pelo distribuidor da sede da pessoa jurídica. Para efeito de constatação da validade de tal certidão, será observado o prazo de validade constante na </w:t>
      </w:r>
      <w:r w:rsidRPr="00DB3DB2">
        <w:lastRenderedPageBreak/>
        <w:t xml:space="preserve">própria certidão. Caso a licitante esteja em recuperação judicial, será válida, para fins de qualificação econômico-financeira, a emissão de certidão, pela instância judicial competente, afirmando que a interessada está apta econômica e financeiramente a participar de procedimento licitatório, conforme Acórdão TCU nº 1201/2020 – Plenário. </w:t>
      </w:r>
    </w:p>
    <w:p w14:paraId="1483DFB3" w14:textId="77777777" w:rsidR="00B62BBA" w:rsidRPr="00DB3DB2" w:rsidRDefault="00B62BBA" w:rsidP="001D5F15">
      <w:pPr>
        <w:autoSpaceDE w:val="0"/>
        <w:autoSpaceDN w:val="0"/>
        <w:adjustRightInd w:val="0"/>
        <w:spacing w:before="0" w:line="360" w:lineRule="auto"/>
        <w:ind w:left="426"/>
        <w:rPr>
          <w:u w:val="single"/>
          <w:lang w:eastAsia="en-US"/>
        </w:rPr>
      </w:pPr>
      <w:r w:rsidRPr="00DB3DB2">
        <w:t xml:space="preserve">b) </w:t>
      </w:r>
      <w:r w:rsidRPr="00DB3DB2">
        <w:rPr>
          <w:lang w:eastAsia="en-US"/>
        </w:rPr>
        <w:t xml:space="preserve">O licitante deverá apresentar os seguintes índices contábeis, extraídos do último balanço patrimonial ou do balanço patrimonial referente ao período de existência da sociedade, atestando a boa situação financeira, conforme art. 7.2 da IN/MARE 05/95, </w:t>
      </w:r>
      <w:r w:rsidRPr="00DB3DB2">
        <w:rPr>
          <w:u w:val="single"/>
          <w:lang w:eastAsia="en-US"/>
        </w:rPr>
        <w:t>Portaria GAB. SEAD. Nº 88/15:</w:t>
      </w:r>
    </w:p>
    <w:p w14:paraId="22298FB9"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LG= Liquidez Geral – superior a 1</w:t>
      </w:r>
    </w:p>
    <w:p w14:paraId="2F7B80CD"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SG= Solvência Geral – superior a 1</w:t>
      </w:r>
    </w:p>
    <w:p w14:paraId="30091516"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LC= Liquidez Corrente – superior a 1</w:t>
      </w:r>
    </w:p>
    <w:p w14:paraId="677AB3F2"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Sendo,</w:t>
      </w:r>
    </w:p>
    <w:p w14:paraId="69564BA3"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LG= (AC+RLP) / (PC+PNC)</w:t>
      </w:r>
    </w:p>
    <w:p w14:paraId="2EA0AEAB" w14:textId="77777777" w:rsidR="00B62BBA" w:rsidRPr="00DB3DB2" w:rsidRDefault="00B62BBA" w:rsidP="001D5F15">
      <w:pPr>
        <w:autoSpaceDE w:val="0"/>
        <w:autoSpaceDN w:val="0"/>
        <w:adjustRightInd w:val="0"/>
        <w:spacing w:before="0" w:line="360" w:lineRule="auto"/>
        <w:ind w:left="426"/>
        <w:outlineLvl w:val="0"/>
        <w:rPr>
          <w:lang w:val="en-US" w:eastAsia="en-US"/>
        </w:rPr>
      </w:pPr>
      <w:r w:rsidRPr="00DB3DB2">
        <w:rPr>
          <w:lang w:val="en-US" w:eastAsia="en-US"/>
        </w:rPr>
        <w:t>SG= AT / (PC+PNC)</w:t>
      </w:r>
    </w:p>
    <w:p w14:paraId="655992A9" w14:textId="77777777" w:rsidR="00B62BBA" w:rsidRPr="00DB3DB2" w:rsidRDefault="00B62BBA" w:rsidP="001D5F15">
      <w:pPr>
        <w:autoSpaceDE w:val="0"/>
        <w:autoSpaceDN w:val="0"/>
        <w:adjustRightInd w:val="0"/>
        <w:spacing w:before="0" w:line="360" w:lineRule="auto"/>
        <w:ind w:left="426"/>
        <w:outlineLvl w:val="0"/>
        <w:rPr>
          <w:lang w:val="en-US" w:eastAsia="en-US"/>
        </w:rPr>
      </w:pPr>
      <w:r w:rsidRPr="00DB3DB2">
        <w:rPr>
          <w:lang w:val="en-US" w:eastAsia="en-US"/>
        </w:rPr>
        <w:t>LC= AC / PC</w:t>
      </w:r>
    </w:p>
    <w:p w14:paraId="385C549B"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Onde:</w:t>
      </w:r>
    </w:p>
    <w:p w14:paraId="492697C6"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AC= Ativo Circulante</w:t>
      </w:r>
    </w:p>
    <w:p w14:paraId="68995C1F"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RLP= Realizável a Longo Prazo</w:t>
      </w:r>
    </w:p>
    <w:p w14:paraId="5E6FFF41"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PC= Passivo Circulante</w:t>
      </w:r>
    </w:p>
    <w:p w14:paraId="09A05355" w14:textId="77777777" w:rsidR="00B62BBA" w:rsidRPr="00DB3DB2" w:rsidRDefault="00B62BBA" w:rsidP="001D5F15">
      <w:pPr>
        <w:autoSpaceDE w:val="0"/>
        <w:autoSpaceDN w:val="0"/>
        <w:adjustRightInd w:val="0"/>
        <w:spacing w:before="0" w:line="360" w:lineRule="auto"/>
        <w:ind w:left="426"/>
        <w:rPr>
          <w:lang w:eastAsia="en-US"/>
        </w:rPr>
      </w:pPr>
      <w:r w:rsidRPr="00DB3DB2">
        <w:rPr>
          <w:lang w:eastAsia="en-US"/>
        </w:rPr>
        <w:t>PNC= Passivo Não Circulante</w:t>
      </w:r>
    </w:p>
    <w:p w14:paraId="66A99AE0" w14:textId="77777777" w:rsidR="00B62BBA" w:rsidRPr="00DB3DB2" w:rsidRDefault="00B62BBA" w:rsidP="001D5F15">
      <w:pPr>
        <w:autoSpaceDE w:val="0"/>
        <w:autoSpaceDN w:val="0"/>
        <w:adjustRightInd w:val="0"/>
        <w:spacing w:before="0" w:line="360" w:lineRule="auto"/>
        <w:ind w:left="426"/>
        <w:rPr>
          <w:rFonts w:cs="Times New Roman"/>
          <w:lang w:eastAsia="en-US"/>
        </w:rPr>
      </w:pPr>
      <w:r w:rsidRPr="00DB3DB2">
        <w:rPr>
          <w:lang w:eastAsia="en-US"/>
        </w:rPr>
        <w:t>AT= Ativo Total</w:t>
      </w:r>
    </w:p>
    <w:p w14:paraId="13A769A8" w14:textId="77777777" w:rsidR="00B62BBA" w:rsidRPr="00DB3DB2" w:rsidRDefault="00B62BBA" w:rsidP="001D5F15">
      <w:pPr>
        <w:autoSpaceDE w:val="0"/>
        <w:autoSpaceDN w:val="0"/>
        <w:adjustRightInd w:val="0"/>
        <w:spacing w:before="0" w:line="360" w:lineRule="auto"/>
        <w:ind w:left="425"/>
        <w:rPr>
          <w:rFonts w:cs="Times New Roman"/>
        </w:rPr>
      </w:pPr>
    </w:p>
    <w:p w14:paraId="188D0330" w14:textId="77777777" w:rsidR="00B62BBA" w:rsidRPr="00DB3DB2" w:rsidRDefault="00B62BBA" w:rsidP="001D5F15">
      <w:pPr>
        <w:autoSpaceDE w:val="0"/>
        <w:autoSpaceDN w:val="0"/>
        <w:adjustRightInd w:val="0"/>
        <w:spacing w:before="0" w:line="360" w:lineRule="auto"/>
        <w:ind w:left="426"/>
        <w:rPr>
          <w:lang w:eastAsia="en-US"/>
        </w:rPr>
      </w:pPr>
      <w:r w:rsidRPr="00DB3DB2">
        <w:rPr>
          <w:spacing w:val="1"/>
          <w:lang w:eastAsia="en-US"/>
        </w:rPr>
        <w:t xml:space="preserve">c) </w:t>
      </w:r>
      <w:r w:rsidRPr="00DB3DB2">
        <w:rPr>
          <w:lang w:eastAsia="en-US"/>
        </w:rPr>
        <w:t>As demonstrações contábeis apresentadas poderão ser submetidas à apreciação do Conselho Regional de Contabilidade.</w:t>
      </w:r>
    </w:p>
    <w:p w14:paraId="74C001E8" w14:textId="77777777" w:rsidR="00B62BBA" w:rsidRPr="00DB3DB2" w:rsidRDefault="00B62BBA" w:rsidP="001D5F15">
      <w:pPr>
        <w:autoSpaceDE w:val="0"/>
        <w:autoSpaceDN w:val="0"/>
        <w:adjustRightInd w:val="0"/>
        <w:spacing w:before="0" w:line="360" w:lineRule="auto"/>
        <w:ind w:left="426"/>
        <w:rPr>
          <w:lang w:eastAsia="en-US"/>
        </w:rPr>
      </w:pPr>
      <w:r w:rsidRPr="00DB3DB2">
        <w:rPr>
          <w:spacing w:val="1"/>
          <w:lang w:eastAsia="en-US"/>
        </w:rPr>
        <w:t>d)</w:t>
      </w:r>
      <w:r w:rsidRPr="00DB3DB2">
        <w:rPr>
          <w:lang w:eastAsia="en-US"/>
        </w:rPr>
        <w:t xml:space="preserve"> O balanço patrimonial e as demonstrações contábeis, bem como os índices contábeis exigidos, deverão estar assinados por contador ou outro profissional equivalente, devidamente registrado no Conselho Regional de Contabilidade.</w:t>
      </w:r>
    </w:p>
    <w:p w14:paraId="05160756" w14:textId="0206F282" w:rsidR="00995D13" w:rsidRPr="00DB3DB2" w:rsidRDefault="00995D13" w:rsidP="00995D13">
      <w:pPr>
        <w:autoSpaceDE w:val="0"/>
        <w:autoSpaceDN w:val="0"/>
        <w:adjustRightInd w:val="0"/>
        <w:spacing w:before="0" w:line="360" w:lineRule="auto"/>
        <w:ind w:left="425"/>
        <w:rPr>
          <w:lang w:eastAsia="en-US"/>
        </w:rPr>
      </w:pPr>
      <w:r w:rsidRPr="00DB3DB2">
        <w:rPr>
          <w:spacing w:val="1"/>
          <w:lang w:eastAsia="en-US"/>
        </w:rPr>
        <w:lastRenderedPageBreak/>
        <w:t>e)</w:t>
      </w:r>
      <w:r w:rsidRPr="00DB3DB2">
        <w:rPr>
          <w:lang w:eastAsia="en-US"/>
        </w:rPr>
        <w:t xml:space="preserve"> A licitante que apresentar índice econômico igual ou inferior a 01 (um) em qualquer dos índices de Liquidez Geral, Solvência Geral e Liquidez Corrente, deverá comprovar que possui capital mínimo ou patrimônio líquido mínimo não inferior </w:t>
      </w:r>
      <w:r w:rsidRPr="00EF0952">
        <w:rPr>
          <w:lang w:eastAsia="en-US"/>
        </w:rPr>
        <w:t xml:space="preserve">ao percentual definido na </w:t>
      </w:r>
      <w:r w:rsidRPr="00EF0952">
        <w:rPr>
          <w:b/>
          <w:lang w:eastAsia="en-US"/>
        </w:rPr>
        <w:t xml:space="preserve">Parte Específica </w:t>
      </w:r>
      <w:r w:rsidRPr="00EF0952">
        <w:rPr>
          <w:lang w:eastAsia="en-US"/>
        </w:rPr>
        <w:t xml:space="preserve">deste Edital, calculado sobre o </w:t>
      </w:r>
      <w:r w:rsidR="00DB33D6" w:rsidRPr="00EF0952">
        <w:rPr>
          <w:lang w:eastAsia="en-US"/>
        </w:rPr>
        <w:t>preço</w:t>
      </w:r>
      <w:r w:rsidRPr="00EF0952">
        <w:rPr>
          <w:lang w:eastAsia="en-US"/>
        </w:rPr>
        <w:t xml:space="preserve"> estimado da contratação ou item pertinente, por meio de Balanço Patrimonial e demonstrações</w:t>
      </w:r>
      <w:r w:rsidRPr="00DB3DB2">
        <w:rPr>
          <w:lang w:eastAsia="en-US"/>
        </w:rPr>
        <w:t xml:space="preserve"> contábeis do último exercício, já exigíveis e apresentados na forma da lei, vedada a sua substituição por balancetes ou balanços provisórios</w:t>
      </w:r>
    </w:p>
    <w:p w14:paraId="39243101" w14:textId="77777777" w:rsidR="00B62BBA" w:rsidRDefault="00B62BBA" w:rsidP="001D5F15">
      <w:pPr>
        <w:autoSpaceDE w:val="0"/>
        <w:autoSpaceDN w:val="0"/>
        <w:adjustRightInd w:val="0"/>
        <w:spacing w:before="0" w:line="360" w:lineRule="auto"/>
        <w:ind w:left="425"/>
        <w:rPr>
          <w:rFonts w:cs="Times New Roman"/>
          <w:color w:val="000000"/>
        </w:rPr>
      </w:pPr>
    </w:p>
    <w:p w14:paraId="3C78C722" w14:textId="77777777" w:rsidR="00B62BBA" w:rsidRPr="00150858" w:rsidRDefault="00B62BBA" w:rsidP="001D5F15">
      <w:pPr>
        <w:autoSpaceDE w:val="0"/>
        <w:autoSpaceDN w:val="0"/>
        <w:adjustRightInd w:val="0"/>
        <w:spacing w:before="0" w:line="360" w:lineRule="auto"/>
        <w:ind w:left="425"/>
        <w:rPr>
          <w:color w:val="000000"/>
        </w:rPr>
      </w:pPr>
      <w:r>
        <w:rPr>
          <w:color w:val="000000"/>
        </w:rPr>
        <w:t>8</w:t>
      </w:r>
      <w:r w:rsidRPr="00150858">
        <w:rPr>
          <w:color w:val="000000"/>
        </w:rPr>
        <w:t>.</w:t>
      </w:r>
      <w:r>
        <w:rPr>
          <w:color w:val="000000"/>
        </w:rPr>
        <w:t>6</w:t>
      </w:r>
      <w:r w:rsidRPr="00150858">
        <w:rPr>
          <w:color w:val="000000"/>
        </w:rPr>
        <w:t>.</w:t>
      </w:r>
      <w:r>
        <w:rPr>
          <w:color w:val="000000"/>
        </w:rPr>
        <w:t>4</w:t>
      </w:r>
      <w:r w:rsidRPr="00150858">
        <w:rPr>
          <w:color w:val="000000"/>
        </w:rPr>
        <w:t>. REGULARIDADE FISCAL e TRABALHISTA</w:t>
      </w:r>
    </w:p>
    <w:p w14:paraId="007C400B" w14:textId="77777777" w:rsidR="00B62BBA" w:rsidRPr="00150858" w:rsidRDefault="00B62BBA" w:rsidP="001D5F15">
      <w:pPr>
        <w:autoSpaceDE w:val="0"/>
        <w:autoSpaceDN w:val="0"/>
        <w:adjustRightInd w:val="0"/>
        <w:spacing w:before="0" w:line="360" w:lineRule="auto"/>
        <w:ind w:left="425"/>
        <w:rPr>
          <w:color w:val="000000"/>
        </w:rPr>
      </w:pPr>
      <w:r w:rsidRPr="00150858">
        <w:rPr>
          <w:color w:val="000000"/>
        </w:rPr>
        <w:t xml:space="preserve">a) Prova de inscrição no Cadastro Nacional de Pessoas Jurídicas (CNPJ); </w:t>
      </w:r>
    </w:p>
    <w:p w14:paraId="39B18D8F" w14:textId="77777777" w:rsidR="00B62BBA" w:rsidRPr="00150858" w:rsidRDefault="00B62BBA" w:rsidP="001D5F15">
      <w:pPr>
        <w:autoSpaceDE w:val="0"/>
        <w:autoSpaceDN w:val="0"/>
        <w:adjustRightInd w:val="0"/>
        <w:spacing w:before="0" w:line="360" w:lineRule="auto"/>
        <w:ind w:left="425"/>
        <w:rPr>
          <w:color w:val="000000"/>
        </w:rPr>
      </w:pPr>
      <w:r w:rsidRPr="00150858">
        <w:rPr>
          <w:color w:val="000000"/>
        </w:rPr>
        <w:t xml:space="preserve">b) Prova de inscrição no cadastro de contribuintes estadual ou municipal, se houver, relativo ao domicílio ou sede do licitante, pertinente ao seu ramo de atividade e compatível com o objeto deste certame. </w:t>
      </w:r>
    </w:p>
    <w:p w14:paraId="6B907D31" w14:textId="77777777" w:rsidR="00B62BBA" w:rsidRPr="00150858" w:rsidRDefault="00B62BBA" w:rsidP="001D5F15">
      <w:pPr>
        <w:autoSpaceDE w:val="0"/>
        <w:autoSpaceDN w:val="0"/>
        <w:adjustRightInd w:val="0"/>
        <w:spacing w:before="0" w:line="360" w:lineRule="auto"/>
        <w:ind w:left="425"/>
        <w:rPr>
          <w:color w:val="000000"/>
        </w:rPr>
      </w:pPr>
      <w:r w:rsidRPr="00150858">
        <w:rPr>
          <w:color w:val="000000"/>
        </w:rPr>
        <w:t xml:space="preserve">c) Prova de regularidade com o Fundo de Garantia do Tempo de Serviço – FGTS (CRF, fornecido pela Caixa Econômica Federal). Será aceito certificado da matriz em substituição ao da filial ou vice-versa quando, comprovadamente, houver arrecadação centralizada; </w:t>
      </w:r>
    </w:p>
    <w:p w14:paraId="211FA8BB" w14:textId="77777777" w:rsidR="00B62BBA" w:rsidRPr="00150858" w:rsidRDefault="00B62BBA" w:rsidP="001D5F15">
      <w:pPr>
        <w:autoSpaceDE w:val="0"/>
        <w:autoSpaceDN w:val="0"/>
        <w:adjustRightInd w:val="0"/>
        <w:spacing w:before="0" w:line="360" w:lineRule="auto"/>
        <w:ind w:left="425"/>
        <w:rPr>
          <w:color w:val="000000"/>
        </w:rPr>
      </w:pPr>
      <w:r w:rsidRPr="00150858">
        <w:rPr>
          <w:color w:val="000000"/>
        </w:rPr>
        <w:t>d) Prova de regularidade para com a Justiça do Trabalho emitida pelo TST (Certidão Negativa de débitos Trabalhistas);</w:t>
      </w:r>
    </w:p>
    <w:p w14:paraId="5698BF03" w14:textId="77777777" w:rsidR="00B62BBA" w:rsidRPr="00812A10" w:rsidRDefault="00B62BBA" w:rsidP="001D5F15">
      <w:pPr>
        <w:tabs>
          <w:tab w:val="left" w:pos="1440"/>
        </w:tabs>
        <w:autoSpaceDE w:val="0"/>
        <w:snapToGrid w:val="0"/>
        <w:spacing w:before="0" w:line="360" w:lineRule="auto"/>
        <w:ind w:left="425"/>
        <w:rPr>
          <w:rFonts w:cs="Times New Roman"/>
          <w:color w:val="000000"/>
        </w:rPr>
      </w:pPr>
      <w:r w:rsidRPr="004F57C5">
        <w:rPr>
          <w:color w:val="000000"/>
        </w:rPr>
        <w:t xml:space="preserve">e) </w:t>
      </w:r>
      <w:r>
        <w:rPr>
          <w:color w:val="000000"/>
        </w:rPr>
        <w:t>P</w:t>
      </w:r>
      <w:r w:rsidRPr="004F57C5">
        <w:t>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CE4AEF5" w14:textId="77777777" w:rsidR="00B62BBA" w:rsidRPr="004F57C5" w:rsidRDefault="00B62BBA" w:rsidP="001D5F15">
      <w:pPr>
        <w:autoSpaceDE w:val="0"/>
        <w:autoSpaceDN w:val="0"/>
        <w:adjustRightInd w:val="0"/>
        <w:spacing w:before="0" w:line="360" w:lineRule="auto"/>
        <w:ind w:left="425"/>
        <w:rPr>
          <w:color w:val="000000"/>
        </w:rPr>
      </w:pPr>
      <w:r>
        <w:rPr>
          <w:color w:val="000000"/>
        </w:rPr>
        <w:lastRenderedPageBreak/>
        <w:t>f</w:t>
      </w:r>
      <w:r w:rsidRPr="00812A10">
        <w:rPr>
          <w:color w:val="000000"/>
        </w:rPr>
        <w:t xml:space="preserve">) </w:t>
      </w:r>
      <w:r>
        <w:t>P</w:t>
      </w:r>
      <w:r w:rsidRPr="004F57C5">
        <w:t>rova de regularidade para com a Fazenda Estadual e Municipal do domicílio ou sede do licitante, ou outra equivalente, na forma da lei;</w:t>
      </w:r>
      <w:r w:rsidRPr="004F57C5">
        <w:rPr>
          <w:color w:val="000000"/>
        </w:rPr>
        <w:t xml:space="preserve"> </w:t>
      </w:r>
    </w:p>
    <w:p w14:paraId="2C18B0D1" w14:textId="77777777" w:rsidR="00B62BBA" w:rsidRPr="00150858" w:rsidRDefault="00B62BBA" w:rsidP="001D5F15">
      <w:pPr>
        <w:spacing w:before="0" w:line="360" w:lineRule="auto"/>
        <w:ind w:left="425"/>
        <w:rPr>
          <w:rFonts w:cs="Times New Roman"/>
          <w:color w:val="000000"/>
          <w:sz w:val="22"/>
          <w:szCs w:val="22"/>
        </w:rPr>
      </w:pPr>
    </w:p>
    <w:p w14:paraId="4A440429" w14:textId="77777777" w:rsidR="00B62BBA" w:rsidRPr="00331A14" w:rsidRDefault="00B62BBA" w:rsidP="001D5F15">
      <w:pPr>
        <w:autoSpaceDE w:val="0"/>
        <w:autoSpaceDN w:val="0"/>
        <w:adjustRightInd w:val="0"/>
        <w:spacing w:before="0" w:line="360" w:lineRule="auto"/>
        <w:rPr>
          <w:color w:val="000000"/>
        </w:rPr>
      </w:pPr>
      <w:r>
        <w:rPr>
          <w:color w:val="000000"/>
        </w:rPr>
        <w:t>8</w:t>
      </w:r>
      <w:r w:rsidRPr="00331A14">
        <w:rPr>
          <w:color w:val="000000"/>
        </w:rPr>
        <w:t>.</w:t>
      </w:r>
      <w:r>
        <w:rPr>
          <w:color w:val="000000"/>
        </w:rPr>
        <w:t>7</w:t>
      </w:r>
      <w:r w:rsidRPr="00331A14">
        <w:rPr>
          <w:color w:val="000000"/>
        </w:rPr>
        <w:t xml:space="preserve">. Se, pelas documentações fornecidas diretamente pelo representante legal, não se puder inferir que o subscritor de tais declarações tem poderes para representar a empresa, esta será inabilitada. </w:t>
      </w:r>
    </w:p>
    <w:p w14:paraId="2E60889D" w14:textId="77777777" w:rsidR="00B62BBA" w:rsidRPr="00331A14" w:rsidRDefault="00B62BBA" w:rsidP="001D5F15">
      <w:pPr>
        <w:autoSpaceDE w:val="0"/>
        <w:autoSpaceDN w:val="0"/>
        <w:adjustRightInd w:val="0"/>
        <w:spacing w:before="0" w:line="360" w:lineRule="auto"/>
        <w:rPr>
          <w:color w:val="000000"/>
        </w:rPr>
      </w:pPr>
      <w:r>
        <w:rPr>
          <w:color w:val="000000"/>
        </w:rPr>
        <w:t>8.8</w:t>
      </w:r>
      <w:r w:rsidRPr="00331A14">
        <w:rPr>
          <w:color w:val="000000"/>
        </w:rPr>
        <w:t xml:space="preserve">. Todos os documentos apresentados para habilitação deverão estar: </w:t>
      </w:r>
    </w:p>
    <w:p w14:paraId="4865C235" w14:textId="77777777" w:rsidR="00B62BBA" w:rsidRPr="00331A14" w:rsidRDefault="00B62BBA" w:rsidP="001D5F15">
      <w:pPr>
        <w:autoSpaceDE w:val="0"/>
        <w:autoSpaceDN w:val="0"/>
        <w:adjustRightInd w:val="0"/>
        <w:spacing w:before="0" w:line="360" w:lineRule="auto"/>
        <w:rPr>
          <w:color w:val="000000"/>
        </w:rPr>
      </w:pPr>
      <w:r w:rsidRPr="00331A14">
        <w:rPr>
          <w:color w:val="000000"/>
        </w:rPr>
        <w:t xml:space="preserve">a) Em nome da licitante, com número do CNPJ e com o respectivo endereço da mesma; </w:t>
      </w:r>
    </w:p>
    <w:p w14:paraId="02D83690" w14:textId="77777777" w:rsidR="00B62BBA" w:rsidRPr="00331A14" w:rsidRDefault="00B62BBA" w:rsidP="001D5F15">
      <w:pPr>
        <w:autoSpaceDE w:val="0"/>
        <w:autoSpaceDN w:val="0"/>
        <w:adjustRightInd w:val="0"/>
        <w:spacing w:before="0" w:line="360" w:lineRule="auto"/>
        <w:rPr>
          <w:color w:val="000000"/>
        </w:rPr>
      </w:pPr>
      <w:r w:rsidRPr="00331A14">
        <w:rPr>
          <w:color w:val="000000"/>
        </w:rPr>
        <w:t xml:space="preserve">b) Se a licitante for a matriz de uma empresa, todos os documentos deverão estar em nome da matriz; </w:t>
      </w:r>
    </w:p>
    <w:p w14:paraId="3BB1D47B" w14:textId="77777777" w:rsidR="00B62BBA" w:rsidRPr="00331A14" w:rsidRDefault="00B62BBA" w:rsidP="001D5F15">
      <w:pPr>
        <w:autoSpaceDE w:val="0"/>
        <w:autoSpaceDN w:val="0"/>
        <w:adjustRightInd w:val="0"/>
        <w:spacing w:before="0" w:line="360" w:lineRule="auto"/>
        <w:rPr>
          <w:color w:val="000000"/>
        </w:rPr>
      </w:pPr>
      <w:r w:rsidRPr="00331A14">
        <w:rPr>
          <w:color w:val="000000"/>
        </w:rPr>
        <w:t xml:space="preserve">c) Se a licitante for a filial de uma empresa, todos os documentos deverão estar em nome desta filial; </w:t>
      </w:r>
    </w:p>
    <w:p w14:paraId="303145EF" w14:textId="77777777" w:rsidR="00B62BBA" w:rsidRPr="00331A14" w:rsidRDefault="00B62BBA" w:rsidP="001D5F15">
      <w:pPr>
        <w:autoSpaceDE w:val="0"/>
        <w:autoSpaceDN w:val="0"/>
        <w:adjustRightInd w:val="0"/>
        <w:spacing w:before="0" w:line="360" w:lineRule="auto"/>
        <w:rPr>
          <w:color w:val="000000"/>
        </w:rPr>
      </w:pPr>
      <w:r w:rsidRPr="00331A14">
        <w:rPr>
          <w:color w:val="000000"/>
        </w:rPr>
        <w:t xml:space="preserve">d) Se a licitante for a matriz da empresa e a fornecedora do objeto for uma de suas filiais, este fato deve ser expressamente registrado em declaração apresentada na qual a licitante indicará qual filial executará o objeto da licitação. Neste caso, os documentos relativos à regularidade fiscal, exigidos para a habilitação, deverão ser apresentados em nome da matriz e da filial, simultaneamente; </w:t>
      </w:r>
    </w:p>
    <w:p w14:paraId="6D54A4BC" w14:textId="77777777" w:rsidR="00B62BBA" w:rsidRPr="00331A14" w:rsidRDefault="00B62BBA" w:rsidP="001D5F15">
      <w:pPr>
        <w:autoSpaceDE w:val="0"/>
        <w:autoSpaceDN w:val="0"/>
        <w:adjustRightInd w:val="0"/>
        <w:spacing w:before="0" w:line="360" w:lineRule="auto"/>
        <w:rPr>
          <w:color w:val="000000"/>
        </w:rPr>
      </w:pPr>
      <w:r w:rsidRPr="00331A14">
        <w:rPr>
          <w:color w:val="000000"/>
        </w:rPr>
        <w:t xml:space="preserve">e) Serão dispensados da filial aqueles documentos que, pela sua própria natureza, comprovadamente, forem emitidos somente em nome da matriz; </w:t>
      </w:r>
    </w:p>
    <w:p w14:paraId="6340A200" w14:textId="77777777" w:rsidR="00B62BBA" w:rsidRDefault="00B62BBA" w:rsidP="001D5F15">
      <w:pPr>
        <w:autoSpaceDE w:val="0"/>
        <w:autoSpaceDN w:val="0"/>
        <w:adjustRightInd w:val="0"/>
        <w:spacing w:before="0" w:line="360" w:lineRule="auto"/>
        <w:rPr>
          <w:rFonts w:cs="Times New Roman"/>
          <w:color w:val="000000"/>
        </w:rPr>
      </w:pPr>
      <w:r w:rsidRPr="00331A14">
        <w:rPr>
          <w:color w:val="000000"/>
        </w:rPr>
        <w:t xml:space="preserve">f) Serão aceitos registros de CNPJ de licitantes matriz e filiais com diferenças de números nos documentos pertinentes ao CND e ao FGTS quando for comprovada a centralização do recolhimento dessas contribuições pela licitante. </w:t>
      </w:r>
    </w:p>
    <w:p w14:paraId="4193D4CF" w14:textId="77777777" w:rsidR="00B62BBA" w:rsidRDefault="00B62BBA" w:rsidP="001D5F15">
      <w:pPr>
        <w:spacing w:before="0" w:line="360" w:lineRule="auto"/>
        <w:rPr>
          <w:rFonts w:cs="Times New Roman"/>
          <w:lang w:eastAsia="en-US"/>
        </w:rPr>
      </w:pPr>
      <w:r>
        <w:rPr>
          <w:color w:val="000000"/>
        </w:rPr>
        <w:t xml:space="preserve">8.9. </w:t>
      </w:r>
      <w:r>
        <w:rPr>
          <w:lang w:eastAsia="en-US"/>
        </w:rPr>
        <w:t>A licitante ainda deverá apresentar d</w:t>
      </w:r>
      <w:r w:rsidRPr="004F57C5">
        <w:rPr>
          <w:lang w:eastAsia="en-US"/>
        </w:rPr>
        <w:t>eclaração de que inexiste, no quadro funcional da empresa, menor de dezoito anos desempenhando trabalho noturno, perigoso ou insalubre ou menor de dezesseis anos executando qualquer trabalho, salvo na condição de aprendiz, a partir dos quatorze anos,</w:t>
      </w:r>
      <w:r w:rsidRPr="00150858">
        <w:rPr>
          <w:lang w:eastAsia="en-US"/>
        </w:rPr>
        <w:t xml:space="preserve"> conforme modelo constante no </w:t>
      </w:r>
      <w:r w:rsidRPr="00331A14">
        <w:rPr>
          <w:lang w:eastAsia="en-US"/>
        </w:rPr>
        <w:t>Anexo VII</w:t>
      </w:r>
      <w:r w:rsidRPr="00150858">
        <w:rPr>
          <w:lang w:eastAsia="en-US"/>
        </w:rPr>
        <w:t xml:space="preserve"> do Edital.</w:t>
      </w:r>
    </w:p>
    <w:p w14:paraId="5F57D7DF" w14:textId="77777777" w:rsidR="00B62BBA" w:rsidRPr="006B7DA0" w:rsidRDefault="00B62BBA" w:rsidP="001D5F15">
      <w:pPr>
        <w:pStyle w:val="PADRO0"/>
        <w:keepNext w:val="0"/>
        <w:widowControl/>
        <w:spacing w:before="0" w:after="0" w:line="360" w:lineRule="auto"/>
        <w:ind w:firstLine="0"/>
        <w:rPr>
          <w:rFonts w:ascii="Arial" w:hAnsi="Arial" w:cs="Arial"/>
          <w:sz w:val="24"/>
          <w:szCs w:val="24"/>
        </w:rPr>
      </w:pPr>
      <w:r w:rsidRPr="006B7DA0">
        <w:rPr>
          <w:rFonts w:ascii="Arial" w:hAnsi="Arial" w:cs="Arial"/>
          <w:sz w:val="24"/>
          <w:szCs w:val="24"/>
          <w:lang w:eastAsia="en-US"/>
        </w:rPr>
        <w:lastRenderedPageBreak/>
        <w:t>8.10. Caso permitida a participação de sociedades</w:t>
      </w:r>
      <w:r>
        <w:rPr>
          <w:rFonts w:ascii="Arial" w:hAnsi="Arial" w:cs="Arial"/>
          <w:sz w:val="24"/>
          <w:szCs w:val="24"/>
        </w:rPr>
        <w:t xml:space="preserve"> cooperativas, será</w:t>
      </w:r>
      <w:r w:rsidRPr="006B7DA0">
        <w:rPr>
          <w:rFonts w:ascii="Arial" w:hAnsi="Arial" w:cs="Arial"/>
          <w:sz w:val="24"/>
          <w:szCs w:val="24"/>
        </w:rPr>
        <w:t xml:space="preserve"> exigida</w:t>
      </w:r>
      <w:r>
        <w:rPr>
          <w:rFonts w:ascii="Arial" w:hAnsi="Arial" w:cs="Arial"/>
          <w:sz w:val="24"/>
          <w:szCs w:val="24"/>
        </w:rPr>
        <w:t>, ainda,</w:t>
      </w:r>
      <w:r w:rsidRPr="006B7DA0">
        <w:rPr>
          <w:rFonts w:ascii="Arial" w:hAnsi="Arial" w:cs="Arial"/>
          <w:sz w:val="24"/>
          <w:szCs w:val="24"/>
        </w:rPr>
        <w:t xml:space="preserve"> a seguinte documentação complementar:</w:t>
      </w:r>
    </w:p>
    <w:p w14:paraId="48017B93"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 xml:space="preserve">8.10.1. </w:t>
      </w:r>
      <w:r w:rsidRPr="006B7DA0">
        <w:rPr>
          <w:rFonts w:ascii="Arial" w:hAnsi="Arial" w:cs="Arial"/>
          <w:sz w:val="24"/>
          <w:szCs w:val="24"/>
        </w:rPr>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proofErr w:type="spellStart"/>
      <w:r w:rsidRPr="006B7DA0">
        <w:rPr>
          <w:rFonts w:ascii="Arial" w:hAnsi="Arial" w:cs="Arial"/>
          <w:sz w:val="24"/>
          <w:szCs w:val="24"/>
        </w:rPr>
        <w:t>arts</w:t>
      </w:r>
      <w:proofErr w:type="spellEnd"/>
      <w:r w:rsidRPr="006B7DA0">
        <w:rPr>
          <w:rFonts w:ascii="Arial" w:hAnsi="Arial" w:cs="Arial"/>
          <w:sz w:val="24"/>
          <w:szCs w:val="24"/>
        </w:rPr>
        <w:t>. 4º, inciso XI, 21, inciso I e 42, §§2º a 6º da Lei n. 5.764 de 1971;</w:t>
      </w:r>
    </w:p>
    <w:p w14:paraId="7BEE9003"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 xml:space="preserve">8.10.2. </w:t>
      </w:r>
      <w:r w:rsidRPr="006B7DA0">
        <w:rPr>
          <w:rFonts w:ascii="Arial" w:hAnsi="Arial" w:cs="Arial"/>
          <w:sz w:val="24"/>
          <w:szCs w:val="24"/>
        </w:rPr>
        <w:t>A declaração de regularidade de situação do contribuinte individual – DRSCI, para cada um dos cooperados indicados;</w:t>
      </w:r>
    </w:p>
    <w:p w14:paraId="0A17CC96"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 xml:space="preserve">8.10.3. </w:t>
      </w:r>
      <w:r w:rsidRPr="006B7DA0">
        <w:rPr>
          <w:rFonts w:ascii="Arial" w:hAnsi="Arial" w:cs="Arial"/>
          <w:sz w:val="24"/>
          <w:szCs w:val="24"/>
        </w:rPr>
        <w:t>A comprovação do capital social proporcional ao número de cooperados necessários à prestação do serviço;</w:t>
      </w:r>
    </w:p>
    <w:p w14:paraId="4E1055F5"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8.10.4.</w:t>
      </w:r>
      <w:r w:rsidRPr="006B7DA0">
        <w:rPr>
          <w:rFonts w:ascii="Arial" w:hAnsi="Arial" w:cs="Arial"/>
          <w:sz w:val="24"/>
          <w:szCs w:val="24"/>
        </w:rPr>
        <w:t xml:space="preserve"> O registro previsto na Lei n. 5.764/71, art. 107;</w:t>
      </w:r>
    </w:p>
    <w:p w14:paraId="63BE6C12"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8.10.5.</w:t>
      </w:r>
      <w:r w:rsidRPr="006B7DA0">
        <w:rPr>
          <w:rFonts w:ascii="Arial" w:hAnsi="Arial" w:cs="Arial"/>
          <w:sz w:val="24"/>
          <w:szCs w:val="24"/>
        </w:rPr>
        <w:t xml:space="preserve"> A comprovação de integração das respectivas quotas-partes por parte dos cooperados que executarão o contrato; e</w:t>
      </w:r>
    </w:p>
    <w:p w14:paraId="1B44E71A"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 xml:space="preserve">8.10.6. </w:t>
      </w:r>
      <w:r w:rsidRPr="006B7DA0">
        <w:rPr>
          <w:rFonts w:ascii="Arial" w:hAnsi="Arial" w:cs="Arial"/>
          <w:sz w:val="24"/>
          <w:szCs w:val="24"/>
        </w:rPr>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14:paraId="3D628DE3" w14:textId="77777777" w:rsidR="00B62BBA" w:rsidRPr="006B7DA0" w:rsidRDefault="00B62BBA" w:rsidP="001D5F15">
      <w:pPr>
        <w:pStyle w:val="PADRO0"/>
        <w:keepNext w:val="0"/>
        <w:widowControl/>
        <w:spacing w:before="0" w:after="0" w:line="360" w:lineRule="auto"/>
        <w:ind w:left="426" w:firstLine="0"/>
        <w:rPr>
          <w:rFonts w:ascii="Arial" w:hAnsi="Arial" w:cs="Arial"/>
          <w:sz w:val="24"/>
          <w:szCs w:val="24"/>
        </w:rPr>
      </w:pPr>
      <w:r>
        <w:rPr>
          <w:rFonts w:ascii="Arial" w:hAnsi="Arial" w:cs="Arial"/>
          <w:sz w:val="24"/>
          <w:szCs w:val="24"/>
        </w:rPr>
        <w:t xml:space="preserve">8.10.7. </w:t>
      </w:r>
      <w:r w:rsidRPr="006B7DA0">
        <w:rPr>
          <w:rFonts w:ascii="Arial" w:hAnsi="Arial" w:cs="Arial"/>
          <w:sz w:val="24"/>
          <w:szCs w:val="24"/>
        </w:rPr>
        <w:t>A última auditoria contábil-financeira da cooperativa, conforme dispõe o art. 112 da Lei n. 5.764/71 ou uma declaração, sob as penas da lei, de que tal auditoria não foi exigida pelo órgão fiscalizador.</w:t>
      </w:r>
    </w:p>
    <w:p w14:paraId="08EA1536" w14:textId="77777777" w:rsidR="00B62BBA" w:rsidRDefault="00B62BBA" w:rsidP="001D5F15">
      <w:pPr>
        <w:spacing w:before="0" w:line="360" w:lineRule="auto"/>
        <w:rPr>
          <w:rFonts w:cs="Times New Roman"/>
          <w:lang w:eastAsia="en-US"/>
        </w:rPr>
      </w:pPr>
    </w:p>
    <w:p w14:paraId="173C60A2" w14:textId="77777777" w:rsidR="00B62BBA" w:rsidRDefault="00B62BBA" w:rsidP="001D5F15">
      <w:pPr>
        <w:spacing w:before="0" w:line="360" w:lineRule="auto"/>
        <w:rPr>
          <w:rFonts w:cs="Times New Roman"/>
          <w:b/>
          <w:bCs/>
          <w:lang w:eastAsia="en-US"/>
        </w:rPr>
      </w:pPr>
      <w:r w:rsidRPr="00CC2900">
        <w:rPr>
          <w:lang w:eastAsia="en-US"/>
        </w:rPr>
        <w:t xml:space="preserve">8.11. A </w:t>
      </w:r>
      <w:r w:rsidRPr="00CC2900">
        <w:rPr>
          <w:b/>
          <w:bCs/>
          <w:lang w:eastAsia="en-US"/>
        </w:rPr>
        <w:t xml:space="preserve">Parte Específica </w:t>
      </w:r>
      <w:r w:rsidRPr="00CC2900">
        <w:rPr>
          <w:lang w:eastAsia="en-US"/>
        </w:rPr>
        <w:t>poderá exigir apresentação de atestado de vistoria</w:t>
      </w:r>
      <w:r>
        <w:rPr>
          <w:lang w:eastAsia="en-US"/>
        </w:rPr>
        <w:t xml:space="preserve"> como documento de habilitação</w:t>
      </w:r>
      <w:r w:rsidRPr="00CC2900">
        <w:rPr>
          <w:lang w:eastAsia="en-US"/>
        </w:rPr>
        <w:t>, conforme art. 30, III, da Lei nº 8.666/93.</w:t>
      </w:r>
    </w:p>
    <w:p w14:paraId="0253DA2E" w14:textId="77777777" w:rsidR="00B62BBA" w:rsidRDefault="00B62BBA" w:rsidP="001D5F15">
      <w:pPr>
        <w:spacing w:before="0" w:line="360" w:lineRule="auto"/>
        <w:ind w:left="426"/>
        <w:rPr>
          <w:lang w:eastAsia="en-US"/>
        </w:rPr>
      </w:pPr>
      <w:r>
        <w:rPr>
          <w:lang w:eastAsia="en-US"/>
        </w:rPr>
        <w:lastRenderedPageBreak/>
        <w:t>8.11.1.</w:t>
      </w:r>
      <w:r w:rsidRPr="00150858">
        <w:rPr>
          <w:lang w:eastAsia="en-US"/>
        </w:rPr>
        <w:t xml:space="preserve"> </w:t>
      </w:r>
      <w:r>
        <w:rPr>
          <w:lang w:eastAsia="en-US"/>
        </w:rPr>
        <w:t xml:space="preserve">A </w:t>
      </w:r>
      <w:r>
        <w:rPr>
          <w:b/>
          <w:bCs/>
          <w:lang w:eastAsia="en-US"/>
        </w:rPr>
        <w:t xml:space="preserve">Parte Específica </w:t>
      </w:r>
      <w:r>
        <w:rPr>
          <w:lang w:eastAsia="en-US"/>
        </w:rPr>
        <w:t>deste Edital definirá se haverá necessidade de vistoria ou visita técnica obrigatória no local de execução dos serviços, observadas as condições estipuladas neste subitem.</w:t>
      </w:r>
    </w:p>
    <w:p w14:paraId="65E5DA72" w14:textId="77777777" w:rsidR="00B62BBA" w:rsidRPr="002549AE" w:rsidRDefault="00B62BBA" w:rsidP="001D5F15">
      <w:pPr>
        <w:pStyle w:val="PargrafodaLista"/>
        <w:widowControl w:val="0"/>
        <w:suppressAutoHyphens/>
        <w:spacing w:before="0" w:line="360" w:lineRule="auto"/>
        <w:ind w:left="426"/>
        <w:rPr>
          <w:rFonts w:cs="Times New Roman"/>
          <w:color w:val="FF0000"/>
        </w:rPr>
      </w:pPr>
      <w:r>
        <w:t>8.11.2</w:t>
      </w:r>
      <w:r w:rsidRPr="002549AE">
        <w:t xml:space="preserve">. A vistoria será acompanhada por servidor designado para esse fim, </w:t>
      </w:r>
      <w:r>
        <w:t xml:space="preserve">em dia e horário previamente agendados através de e-mail ou telefone definidos na </w:t>
      </w:r>
      <w:r>
        <w:rPr>
          <w:b/>
          <w:bCs/>
        </w:rPr>
        <w:t xml:space="preserve">Parte Específica </w:t>
      </w:r>
      <w:r>
        <w:t xml:space="preserve">deste Edital. </w:t>
      </w:r>
    </w:p>
    <w:p w14:paraId="3DFA290C" w14:textId="77777777" w:rsidR="00B62BBA" w:rsidRPr="002549AE" w:rsidRDefault="00B62BBA" w:rsidP="001D5F15">
      <w:pPr>
        <w:pStyle w:val="PargrafodaLista"/>
        <w:widowControl w:val="0"/>
        <w:suppressAutoHyphens/>
        <w:spacing w:before="0" w:line="360" w:lineRule="auto"/>
        <w:ind w:left="426"/>
        <w:rPr>
          <w:rFonts w:cs="Times New Roman"/>
        </w:rPr>
      </w:pPr>
      <w:r>
        <w:t>8.11.3</w:t>
      </w:r>
      <w:r w:rsidRPr="004A2C93">
        <w:t>. O prazo para vistoria iniciar-se-á no dia útil seguinte ao da publicação do Edital, estendendo-se até o dia útil anterior à sessão pública.</w:t>
      </w:r>
    </w:p>
    <w:p w14:paraId="410595D7" w14:textId="77777777" w:rsidR="00B62BBA" w:rsidRPr="002549AE" w:rsidRDefault="00B62BBA" w:rsidP="001D5F15">
      <w:pPr>
        <w:pStyle w:val="PargrafodaLista"/>
        <w:widowControl w:val="0"/>
        <w:suppressAutoHyphens/>
        <w:spacing w:before="0" w:line="360" w:lineRule="auto"/>
        <w:ind w:left="426"/>
      </w:pPr>
      <w:r>
        <w:t>8.11.</w:t>
      </w:r>
      <w:r w:rsidRPr="002549AE">
        <w:t>4. Para a vistoria, o licitante ou o seu representante legal deverão estar devidamente identificados, apresentando documento de identidade civil e documento expedido pela empresa comprovando sua habilitação para o ato.</w:t>
      </w:r>
    </w:p>
    <w:p w14:paraId="0E5222D7" w14:textId="77777777" w:rsidR="00B62BBA" w:rsidRPr="003B3874" w:rsidRDefault="00B62BBA" w:rsidP="001D5F15">
      <w:pPr>
        <w:pStyle w:val="PargrafodaLista"/>
        <w:widowControl w:val="0"/>
        <w:suppressAutoHyphens/>
        <w:spacing w:before="0" w:line="360" w:lineRule="auto"/>
        <w:ind w:left="426"/>
      </w:pPr>
      <w:r>
        <w:t>8.11</w:t>
      </w:r>
      <w:r w:rsidRPr="002549AE">
        <w:t xml:space="preserve">.5. Eventuais dúvidas de natureza técnica decorrentes da realização da vistoria deverão ser encaminhadas à Comissão de Licitação, </w:t>
      </w:r>
      <w:r>
        <w:t xml:space="preserve">através de e-mail </w:t>
      </w:r>
      <w:r w:rsidRPr="003B3874">
        <w:t xml:space="preserve">ou telefone definidos na </w:t>
      </w:r>
      <w:r w:rsidRPr="003B3874">
        <w:rPr>
          <w:b/>
          <w:bCs/>
        </w:rPr>
        <w:t xml:space="preserve">Parte Específica </w:t>
      </w:r>
      <w:r w:rsidRPr="003B3874">
        <w:t>deste Edital, antes da data fixada para a sessão pública.</w:t>
      </w:r>
    </w:p>
    <w:p w14:paraId="000F3B65" w14:textId="2D8CF3E1" w:rsidR="00B62BBA" w:rsidRDefault="00B62BBA" w:rsidP="00B06386">
      <w:pPr>
        <w:spacing w:before="0" w:line="360" w:lineRule="auto"/>
        <w:ind w:left="425"/>
        <w:contextualSpacing/>
        <w:rPr>
          <w:rFonts w:cs="Times New Roman"/>
          <w:b/>
          <w:color w:val="000000"/>
        </w:rPr>
      </w:pPr>
      <w:r w:rsidRPr="00AC1794">
        <w:t xml:space="preserve">8.11.6. </w:t>
      </w:r>
      <w:r w:rsidR="00B06386" w:rsidRPr="00AC1794">
        <w:rPr>
          <w:iCs/>
          <w:szCs w:val="20"/>
        </w:rPr>
        <w:t xml:space="preserve">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w:t>
      </w:r>
      <w:r w:rsidR="00B06386" w:rsidRPr="0010705F">
        <w:rPr>
          <w:iCs/>
          <w:szCs w:val="20"/>
        </w:rPr>
        <w:t>decorrentes</w:t>
      </w:r>
      <w:r w:rsidR="00B06386" w:rsidRPr="0010705F">
        <w:rPr>
          <w:i/>
          <w:iCs/>
          <w:szCs w:val="20"/>
        </w:rPr>
        <w:t xml:space="preserve">. </w:t>
      </w:r>
    </w:p>
    <w:p w14:paraId="63664863" w14:textId="77777777" w:rsidR="00B06386" w:rsidRPr="00B06386" w:rsidRDefault="00B06386" w:rsidP="001D5F15">
      <w:pPr>
        <w:spacing w:before="0" w:line="360" w:lineRule="auto"/>
        <w:rPr>
          <w:rFonts w:cs="Times New Roman"/>
          <w:b/>
          <w:color w:val="000000"/>
        </w:rPr>
      </w:pPr>
    </w:p>
    <w:p w14:paraId="65F3EEBB" w14:textId="77777777" w:rsidR="00B62BBA" w:rsidRPr="00331A14" w:rsidRDefault="00B62BBA" w:rsidP="001D5F15">
      <w:pPr>
        <w:shd w:val="clear" w:color="auto" w:fill="EEECE1"/>
        <w:spacing w:before="0" w:line="360" w:lineRule="auto"/>
        <w:rPr>
          <w:b/>
          <w:bCs/>
          <w:lang w:eastAsia="en-US"/>
        </w:rPr>
      </w:pPr>
      <w:r>
        <w:rPr>
          <w:b/>
          <w:bCs/>
          <w:lang w:eastAsia="en-US"/>
        </w:rPr>
        <w:t>9</w:t>
      </w:r>
      <w:r w:rsidRPr="00331A14">
        <w:rPr>
          <w:b/>
          <w:bCs/>
          <w:lang w:eastAsia="en-US"/>
        </w:rPr>
        <w:t>. DOS PEDIDOS DE ESCLARECIMENTOS</w:t>
      </w:r>
    </w:p>
    <w:p w14:paraId="5A1A7192" w14:textId="77777777" w:rsidR="00F27576" w:rsidRDefault="00F27576" w:rsidP="00F27576">
      <w:pPr>
        <w:spacing w:before="0" w:line="360" w:lineRule="auto"/>
        <w:rPr>
          <w:lang w:eastAsia="en-US"/>
        </w:rPr>
      </w:pPr>
      <w:r>
        <w:rPr>
          <w:lang w:eastAsia="en-US"/>
        </w:rPr>
        <w:t>9</w:t>
      </w:r>
      <w:r w:rsidRPr="00331A14">
        <w:rPr>
          <w:lang w:eastAsia="en-US"/>
        </w:rPr>
        <w:t>.1. Os pedidos de esclarecimento</w:t>
      </w:r>
      <w:r>
        <w:rPr>
          <w:lang w:eastAsia="en-US"/>
        </w:rPr>
        <w:t>s</w:t>
      </w:r>
      <w:r w:rsidRPr="00331A14">
        <w:rPr>
          <w:lang w:eastAsia="en-US"/>
        </w:rPr>
        <w:t xml:space="preserve"> referente</w:t>
      </w:r>
      <w:r>
        <w:rPr>
          <w:lang w:eastAsia="en-US"/>
        </w:rPr>
        <w:t>s</w:t>
      </w:r>
      <w:r w:rsidRPr="00331A14">
        <w:rPr>
          <w:lang w:eastAsia="en-US"/>
        </w:rPr>
        <w:t xml:space="preserve"> ao processo licitatório deverão ser </w:t>
      </w:r>
      <w:r w:rsidRPr="001616CA">
        <w:rPr>
          <w:lang w:eastAsia="en-US"/>
        </w:rPr>
        <w:t xml:space="preserve">enviados até 03 (três) dias úteis anteriores à data fixada para abertura da sessão pública, </w:t>
      </w:r>
      <w:r w:rsidRPr="001616CA">
        <w:t xml:space="preserve">por meio de e-mail ou protocolos </w:t>
      </w:r>
      <w:r w:rsidRPr="001616CA">
        <w:rPr>
          <w:lang w:eastAsia="en-US"/>
        </w:rPr>
        <w:t xml:space="preserve">definidos na </w:t>
      </w:r>
      <w:r w:rsidRPr="001616CA">
        <w:rPr>
          <w:b/>
          <w:bCs/>
          <w:lang w:eastAsia="en-US"/>
        </w:rPr>
        <w:t xml:space="preserve">Parte Específica </w:t>
      </w:r>
      <w:r w:rsidRPr="001616CA">
        <w:rPr>
          <w:lang w:eastAsia="en-US"/>
        </w:rPr>
        <w:t>deste Edital, que também especificará o sítio onde será divulgada</w:t>
      </w:r>
      <w:r>
        <w:rPr>
          <w:lang w:eastAsia="en-US"/>
        </w:rPr>
        <w:t xml:space="preserve"> a resposta do Pregoeiro.</w:t>
      </w:r>
    </w:p>
    <w:p w14:paraId="4383CE9F" w14:textId="77777777" w:rsidR="00095FBF" w:rsidRPr="00F543EE" w:rsidRDefault="00095FBF" w:rsidP="00095FBF">
      <w:pPr>
        <w:spacing w:before="0" w:line="360" w:lineRule="auto"/>
        <w:rPr>
          <w:lang w:eastAsia="en-US"/>
        </w:rPr>
      </w:pPr>
      <w:r>
        <w:rPr>
          <w:lang w:eastAsia="en-US"/>
        </w:rPr>
        <w:t>9</w:t>
      </w:r>
      <w:r w:rsidRPr="00F543EE">
        <w:rPr>
          <w:lang w:eastAsia="en-US"/>
        </w:rPr>
        <w:t>.2. As dúvidas a serem dirimidas por telefone serão somente aquelas de ordem estritamente informal.</w:t>
      </w:r>
    </w:p>
    <w:p w14:paraId="329A88C6" w14:textId="77777777" w:rsidR="00095FBF" w:rsidRDefault="00095FBF" w:rsidP="00095FBF">
      <w:pPr>
        <w:spacing w:before="0" w:line="360" w:lineRule="auto"/>
        <w:rPr>
          <w:lang w:eastAsia="en-US"/>
        </w:rPr>
      </w:pPr>
      <w:r>
        <w:rPr>
          <w:lang w:eastAsia="en-US"/>
        </w:rPr>
        <w:lastRenderedPageBreak/>
        <w:t>9</w:t>
      </w:r>
      <w:r w:rsidRPr="00F543EE">
        <w:rPr>
          <w:lang w:eastAsia="en-US"/>
        </w:rPr>
        <w:t>.3.</w:t>
      </w:r>
      <w:r>
        <w:rPr>
          <w:lang w:eastAsia="en-US"/>
        </w:rPr>
        <w:t xml:space="preserve"> </w:t>
      </w:r>
      <w:r w:rsidRPr="00F543EE">
        <w:rPr>
          <w:lang w:eastAsia="en-US"/>
        </w:rPr>
        <w:t>Cópia</w:t>
      </w:r>
      <w:r>
        <w:rPr>
          <w:lang w:eastAsia="en-US"/>
        </w:rPr>
        <w:t>s</w:t>
      </w:r>
      <w:r w:rsidRPr="00F543EE">
        <w:rPr>
          <w:lang w:eastAsia="en-US"/>
        </w:rPr>
        <w:t xml:space="preserve"> dos pedidos de esclarecimento</w:t>
      </w:r>
      <w:r>
        <w:rPr>
          <w:lang w:eastAsia="en-US"/>
        </w:rPr>
        <w:t>s serão</w:t>
      </w:r>
      <w:r w:rsidRPr="00F543EE">
        <w:rPr>
          <w:lang w:eastAsia="en-US"/>
        </w:rPr>
        <w:t xml:space="preserve"> disponibilizada</w:t>
      </w:r>
      <w:r>
        <w:rPr>
          <w:lang w:eastAsia="en-US"/>
        </w:rPr>
        <w:t>s</w:t>
      </w:r>
      <w:r w:rsidRPr="00F543EE">
        <w:rPr>
          <w:lang w:eastAsia="en-US"/>
        </w:rPr>
        <w:t xml:space="preserve"> no site</w:t>
      </w:r>
      <w:r>
        <w:rPr>
          <w:lang w:eastAsia="en-US"/>
        </w:rPr>
        <w:t xml:space="preserve"> mencionado na </w:t>
      </w:r>
      <w:r w:rsidRPr="00E71D32">
        <w:rPr>
          <w:b/>
          <w:bCs/>
          <w:lang w:eastAsia="en-US"/>
        </w:rPr>
        <w:t>Parte Específica</w:t>
      </w:r>
      <w:r>
        <w:rPr>
          <w:lang w:eastAsia="en-US"/>
        </w:rPr>
        <w:t xml:space="preserve"> deste Edital.</w:t>
      </w:r>
    </w:p>
    <w:p w14:paraId="6D7DD3B1" w14:textId="77777777" w:rsidR="00095FBF" w:rsidRPr="00EB221D" w:rsidRDefault="00095FBF" w:rsidP="00095FBF">
      <w:pPr>
        <w:spacing w:before="0" w:line="360" w:lineRule="auto"/>
        <w:rPr>
          <w:color w:val="000000"/>
          <w:szCs w:val="20"/>
        </w:rPr>
      </w:pPr>
      <w:r w:rsidRPr="00AC1794">
        <w:rPr>
          <w:lang w:eastAsia="en-US"/>
        </w:rPr>
        <w:t xml:space="preserve">9.4. </w:t>
      </w:r>
      <w:r w:rsidRPr="00AC1794">
        <w:rPr>
          <w:color w:val="000000"/>
          <w:szCs w:val="20"/>
        </w:rPr>
        <w:t>O Pregoeiro responderá aos pedidos de esclarecimentos no prazo de 02 (dois) dias úteis, contados da data de recebimento do pedido, e poderá requisitar subsídios formais aos responsáveis pela elaboração do Edital e dos anexos.</w:t>
      </w:r>
    </w:p>
    <w:p w14:paraId="0F2F1D3F" w14:textId="77777777" w:rsidR="00B62BBA" w:rsidRPr="00150858" w:rsidRDefault="00B62BBA" w:rsidP="00095FBF">
      <w:pPr>
        <w:spacing w:before="0" w:line="360" w:lineRule="auto"/>
        <w:rPr>
          <w:rFonts w:cs="Times New Roman"/>
          <w:lang w:eastAsia="en-US"/>
        </w:rPr>
      </w:pPr>
    </w:p>
    <w:p w14:paraId="1D81BBC0" w14:textId="77777777" w:rsidR="00B62BBA" w:rsidRPr="00150858" w:rsidRDefault="00B62BBA" w:rsidP="001D5F15">
      <w:pPr>
        <w:shd w:val="clear" w:color="auto" w:fill="EEECE1"/>
        <w:spacing w:before="0" w:line="360" w:lineRule="auto"/>
        <w:rPr>
          <w:b/>
          <w:bCs/>
          <w:lang w:eastAsia="en-US"/>
        </w:rPr>
      </w:pPr>
      <w:r>
        <w:rPr>
          <w:b/>
          <w:bCs/>
          <w:lang w:eastAsia="en-US"/>
        </w:rPr>
        <w:t>10</w:t>
      </w:r>
      <w:r w:rsidRPr="00150858">
        <w:rPr>
          <w:b/>
          <w:bCs/>
          <w:lang w:eastAsia="en-US"/>
        </w:rPr>
        <w:t>.  DA IMPUGNAÇÃO DO ATO CONVOCATÓRIO</w:t>
      </w:r>
    </w:p>
    <w:p w14:paraId="150C81A1" w14:textId="77777777" w:rsidR="00095FBF" w:rsidRPr="00AC1794" w:rsidRDefault="00095FBF" w:rsidP="00095FBF">
      <w:pPr>
        <w:spacing w:before="0" w:line="360" w:lineRule="auto"/>
        <w:rPr>
          <w:lang w:eastAsia="en-US"/>
        </w:rPr>
      </w:pPr>
      <w:r w:rsidRPr="00AC1794">
        <w:rPr>
          <w:lang w:eastAsia="en-US"/>
        </w:rPr>
        <w:t xml:space="preserve">10.1. Qualquer pessoa poderá impugnar os termos deste Edital, por meio eletrônico, até 03 (três) dias úteis antes </w:t>
      </w:r>
      <w:r w:rsidRPr="00AC1794">
        <w:rPr>
          <w:color w:val="000000"/>
        </w:rPr>
        <w:t>da data designada para a abertura da sessão pública</w:t>
      </w:r>
    </w:p>
    <w:p w14:paraId="1BD5BEE7" w14:textId="77777777" w:rsidR="00095FBF" w:rsidRPr="00AC1794" w:rsidRDefault="00095FBF" w:rsidP="00095FBF">
      <w:pPr>
        <w:spacing w:before="0" w:line="360" w:lineRule="auto"/>
        <w:rPr>
          <w:lang w:eastAsia="en-US"/>
        </w:rPr>
      </w:pPr>
      <w:r w:rsidRPr="00AC1794">
        <w:rPr>
          <w:lang w:eastAsia="en-US"/>
        </w:rPr>
        <w:t xml:space="preserve">10.2. O pedido de impugnação deverá ser enviado exclusivamente para o endereço eletrônico constante na </w:t>
      </w:r>
      <w:r w:rsidRPr="00AC1794">
        <w:rPr>
          <w:b/>
          <w:bCs/>
          <w:lang w:eastAsia="en-US"/>
        </w:rPr>
        <w:t xml:space="preserve">Parte Específica </w:t>
      </w:r>
      <w:r w:rsidRPr="00AC1794">
        <w:rPr>
          <w:lang w:eastAsia="en-US"/>
        </w:rPr>
        <w:t>deste Edital.</w:t>
      </w:r>
    </w:p>
    <w:p w14:paraId="72096D58" w14:textId="77777777" w:rsidR="00095FBF" w:rsidRPr="00AC1794" w:rsidRDefault="00095FBF" w:rsidP="00095FBF">
      <w:pPr>
        <w:spacing w:before="0" w:line="360" w:lineRule="auto"/>
        <w:rPr>
          <w:lang w:eastAsia="en-US"/>
        </w:rPr>
      </w:pPr>
      <w:r w:rsidRPr="00AC1794">
        <w:rPr>
          <w:lang w:eastAsia="en-US"/>
        </w:rPr>
        <w:t>10.3. C</w:t>
      </w:r>
      <w:r w:rsidRPr="00AC1794">
        <w:rPr>
          <w:color w:val="000000"/>
        </w:rPr>
        <w:t xml:space="preserve">aberá ao pregoeiro, auxiliado pelos responsáveis pela elaboração do edital e dos anexos, decidir sobre a impugnação no prazo de dois dias úteis, contado do data de recebimento da impugnação, e </w:t>
      </w:r>
      <w:r w:rsidRPr="00AC1794">
        <w:rPr>
          <w:lang w:eastAsia="en-US"/>
        </w:rPr>
        <w:t xml:space="preserve">divulgar o resultado através do Sistema no endereço eletrônico mencionado na </w:t>
      </w:r>
      <w:r w:rsidRPr="00AC1794">
        <w:rPr>
          <w:b/>
          <w:bCs/>
          <w:lang w:eastAsia="en-US"/>
        </w:rPr>
        <w:t xml:space="preserve">Parte Específica </w:t>
      </w:r>
      <w:r w:rsidRPr="00AC1794">
        <w:rPr>
          <w:lang w:eastAsia="en-US"/>
        </w:rPr>
        <w:t>deste Edital.</w:t>
      </w:r>
    </w:p>
    <w:p w14:paraId="6EB4C978" w14:textId="77777777" w:rsidR="00095FBF" w:rsidRPr="00AC1794" w:rsidRDefault="00095FBF" w:rsidP="00095FBF">
      <w:pPr>
        <w:spacing w:before="0" w:line="360" w:lineRule="auto"/>
        <w:rPr>
          <w:lang w:eastAsia="en-US"/>
        </w:rPr>
      </w:pPr>
      <w:r w:rsidRPr="00AC1794">
        <w:rPr>
          <w:color w:val="000000"/>
        </w:rPr>
        <w:t xml:space="preserve">10.4. </w:t>
      </w:r>
      <w:r w:rsidRPr="00AC1794">
        <w:rPr>
          <w:lang w:eastAsia="en-US"/>
        </w:rPr>
        <w:t>A Impugnação somente possui efeito devolutivo, sendo a</w:t>
      </w:r>
      <w:r w:rsidRPr="00AC1794">
        <w:rPr>
          <w:color w:val="000000"/>
        </w:rPr>
        <w:t xml:space="preserve"> concessão de efeito suspensivo medida excepcional e que deverá ser motivada pelo pregoeiro nos autos do processo de licitação.</w:t>
      </w:r>
    </w:p>
    <w:p w14:paraId="28A1EE37" w14:textId="77777777" w:rsidR="00095FBF" w:rsidRDefault="00095FBF" w:rsidP="00095FBF">
      <w:pPr>
        <w:spacing w:before="0" w:line="360" w:lineRule="auto"/>
        <w:rPr>
          <w:lang w:eastAsia="en-US"/>
        </w:rPr>
      </w:pPr>
      <w:r w:rsidRPr="00AC1794">
        <w:rPr>
          <w:lang w:eastAsia="en-US"/>
        </w:rPr>
        <w:t>10.5. Acolhida a impugnação contra o ato convocatório, será definida e publicada nova data para a realização do certame.</w:t>
      </w:r>
    </w:p>
    <w:p w14:paraId="673C83ED" w14:textId="77777777" w:rsidR="00B62BBA" w:rsidRPr="00150858" w:rsidRDefault="00B62BBA" w:rsidP="001D5F15">
      <w:pPr>
        <w:spacing w:before="0" w:line="360" w:lineRule="auto"/>
        <w:rPr>
          <w:lang w:eastAsia="en-US"/>
        </w:rPr>
      </w:pPr>
    </w:p>
    <w:p w14:paraId="179E1409" w14:textId="77777777" w:rsidR="00B62BBA" w:rsidRPr="00150858" w:rsidRDefault="00B62BBA" w:rsidP="001D5F15">
      <w:pPr>
        <w:shd w:val="clear" w:color="auto" w:fill="EEECE1"/>
        <w:spacing w:before="0" w:line="360" w:lineRule="auto"/>
        <w:rPr>
          <w:b/>
          <w:bCs/>
          <w:lang w:eastAsia="en-US"/>
        </w:rPr>
      </w:pPr>
      <w:r>
        <w:rPr>
          <w:b/>
          <w:bCs/>
          <w:lang w:eastAsia="en-US"/>
        </w:rPr>
        <w:t>11</w:t>
      </w:r>
      <w:r w:rsidRPr="00150858">
        <w:rPr>
          <w:b/>
          <w:bCs/>
          <w:lang w:eastAsia="en-US"/>
        </w:rPr>
        <w:t>. DOS RECURSOS ADMINISTRATIVOS</w:t>
      </w:r>
    </w:p>
    <w:p w14:paraId="26735731" w14:textId="77777777" w:rsidR="00095FBF" w:rsidRPr="00AC1794" w:rsidRDefault="00095FBF" w:rsidP="00095FBF">
      <w:pPr>
        <w:spacing w:before="0" w:line="360" w:lineRule="auto"/>
        <w:rPr>
          <w:color w:val="000000"/>
        </w:rPr>
      </w:pPr>
      <w:r w:rsidRPr="00AC1794">
        <w:rPr>
          <w:color w:val="000000"/>
          <w:lang w:eastAsia="en-US"/>
        </w:rPr>
        <w:t>11.1. Declarado o vencedor e decorr</w:t>
      </w:r>
      <w:r w:rsidRPr="00AC1794">
        <w:rPr>
          <w:color w:val="000000"/>
        </w:rPr>
        <w:t xml:space="preserve">ida a </w:t>
      </w:r>
      <w:r w:rsidRPr="00AC1794">
        <w:rPr>
          <w:color w:val="000000"/>
          <w:lang w:eastAsia="en-US"/>
        </w:rPr>
        <w:t xml:space="preserve">fase de regularização fiscal e trabalhista da licitante qualificada como microempresa ou empresa de pequeno porte, se for o caso, será concedido o </w:t>
      </w:r>
      <w:r w:rsidRPr="00AC1794">
        <w:rPr>
          <w:color w:val="000000"/>
        </w:rPr>
        <w:t xml:space="preserve">prazo de no mínimo trinta minutos, para que qualquer licitante manifeste a intenção de recorrer, de forma motivada, isto </w:t>
      </w:r>
      <w:r w:rsidRPr="00AC1794">
        <w:rPr>
          <w:color w:val="000000"/>
        </w:rPr>
        <w:lastRenderedPageBreak/>
        <w:t>é, indicando contra qual(</w:t>
      </w:r>
      <w:proofErr w:type="spellStart"/>
      <w:r w:rsidRPr="00AC1794">
        <w:rPr>
          <w:color w:val="000000"/>
        </w:rPr>
        <w:t>is</w:t>
      </w:r>
      <w:proofErr w:type="spellEnd"/>
      <w:r w:rsidRPr="00AC1794">
        <w:rPr>
          <w:color w:val="000000"/>
        </w:rPr>
        <w:t>) decisão(</w:t>
      </w:r>
      <w:proofErr w:type="spellStart"/>
      <w:r w:rsidRPr="00AC1794">
        <w:rPr>
          <w:color w:val="000000"/>
        </w:rPr>
        <w:t>ões</w:t>
      </w:r>
      <w:proofErr w:type="spellEnd"/>
      <w:r w:rsidRPr="00AC1794">
        <w:rPr>
          <w:color w:val="000000"/>
        </w:rPr>
        <w:t>) pretende recorrer e por quais motivos, em campo próprio do sistema.</w:t>
      </w:r>
    </w:p>
    <w:p w14:paraId="31E4B5F0" w14:textId="77777777" w:rsidR="00095FBF" w:rsidRPr="00AC1794" w:rsidRDefault="00095FBF" w:rsidP="00095FBF">
      <w:pPr>
        <w:spacing w:before="0" w:line="360" w:lineRule="auto"/>
        <w:rPr>
          <w:color w:val="000000"/>
        </w:rPr>
      </w:pPr>
      <w:r w:rsidRPr="00AC1794">
        <w:rPr>
          <w:color w:val="000000"/>
        </w:rPr>
        <w:t>11.2. Havendo quem se manifeste, caberá ao Pregoeiro verificar a tempestividade e a existência de motivação da intenção de recorrer, para decidir se admite ou não o recurso, fundamentadamente.</w:t>
      </w:r>
    </w:p>
    <w:p w14:paraId="2E248870" w14:textId="77777777" w:rsidR="00095FBF" w:rsidRPr="00AC1794" w:rsidRDefault="00095FBF" w:rsidP="00095FBF">
      <w:pPr>
        <w:tabs>
          <w:tab w:val="left" w:pos="1440"/>
        </w:tabs>
        <w:autoSpaceDE w:val="0"/>
        <w:snapToGrid w:val="0"/>
        <w:spacing w:before="0" w:line="360" w:lineRule="auto"/>
        <w:ind w:left="426"/>
        <w:rPr>
          <w:color w:val="000000"/>
        </w:rPr>
      </w:pPr>
      <w:r w:rsidRPr="00AC1794">
        <w:rPr>
          <w:color w:val="000000"/>
        </w:rPr>
        <w:t>11.2.1. Nesse momento o Pregoeiro não adentrará no mérito recursal, mas apenas verificará as condições de admissibilidade do recurso.</w:t>
      </w:r>
    </w:p>
    <w:p w14:paraId="4A92F8C5" w14:textId="77777777" w:rsidR="00095FBF" w:rsidRPr="00DE197F" w:rsidRDefault="00095FBF" w:rsidP="00095FBF">
      <w:pPr>
        <w:rPr>
          <w:b/>
          <w:sz w:val="20"/>
          <w:szCs w:val="20"/>
          <w:lang w:eastAsia="en-US"/>
        </w:rPr>
      </w:pPr>
      <w:r w:rsidRPr="00AC1794">
        <w:rPr>
          <w:b/>
          <w:sz w:val="20"/>
          <w:szCs w:val="20"/>
          <w:highlight w:val="yellow"/>
          <w:lang w:eastAsia="en-US"/>
        </w:rPr>
        <w:t xml:space="preserve">Nota explicativa: </w:t>
      </w:r>
      <w:r w:rsidRPr="00AC1794">
        <w:rPr>
          <w:sz w:val="20"/>
          <w:szCs w:val="20"/>
          <w:highlight w:val="yellow"/>
        </w:rPr>
        <w:t>no juízo de admissibilidade das intenções de recurso deve ser avaliada tão somente a presença dos pressupostos recursais: sucumbência, tempestividade, legitimidade, interesse e motivação – TCU Ac. 520/2014-Plenário, item 9.5.1.</w:t>
      </w:r>
    </w:p>
    <w:p w14:paraId="035E6D5E" w14:textId="77777777" w:rsidR="00095FBF" w:rsidRPr="00DE197F" w:rsidRDefault="00095FBF" w:rsidP="00095FBF">
      <w:pPr>
        <w:tabs>
          <w:tab w:val="left" w:pos="1440"/>
        </w:tabs>
        <w:autoSpaceDE w:val="0"/>
        <w:snapToGrid w:val="0"/>
        <w:spacing w:after="120" w:line="276" w:lineRule="auto"/>
        <w:ind w:left="426"/>
        <w:rPr>
          <w:color w:val="000000"/>
          <w:highlight w:val="cyan"/>
        </w:rPr>
      </w:pPr>
    </w:p>
    <w:p w14:paraId="589673C8" w14:textId="77777777" w:rsidR="00095FBF" w:rsidRPr="00AC1794" w:rsidRDefault="00095FBF" w:rsidP="00095FBF">
      <w:pPr>
        <w:tabs>
          <w:tab w:val="left" w:pos="426"/>
          <w:tab w:val="left" w:pos="1440"/>
        </w:tabs>
        <w:autoSpaceDE w:val="0"/>
        <w:snapToGrid w:val="0"/>
        <w:spacing w:before="0" w:line="360" w:lineRule="auto"/>
        <w:ind w:left="425"/>
      </w:pPr>
      <w:r w:rsidRPr="00AC1794">
        <w:rPr>
          <w:color w:val="000000"/>
        </w:rPr>
        <w:t xml:space="preserve">11.2.2. </w:t>
      </w:r>
      <w:r w:rsidRPr="00AC1794">
        <w:t>A falta de manifestação motivada do licitante quanto à intenção de recorrer importará a decadência desse direito.</w:t>
      </w:r>
    </w:p>
    <w:p w14:paraId="1EE4A82F" w14:textId="77777777" w:rsidR="00095FBF" w:rsidRPr="00AC1794" w:rsidRDefault="00095FBF" w:rsidP="00095FBF">
      <w:pPr>
        <w:tabs>
          <w:tab w:val="left" w:pos="1440"/>
        </w:tabs>
        <w:autoSpaceDE w:val="0"/>
        <w:snapToGrid w:val="0"/>
        <w:spacing w:before="0" w:line="360" w:lineRule="auto"/>
        <w:ind w:left="425"/>
        <w:rPr>
          <w:color w:val="000000"/>
        </w:rPr>
      </w:pPr>
      <w:r w:rsidRPr="00AC1794">
        <w:t xml:space="preserve">11.2.3. Uma vez admitido </w:t>
      </w:r>
      <w:r w:rsidRPr="00AC1794">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4514D576" w14:textId="77777777" w:rsidR="00095FBF" w:rsidRDefault="00095FBF" w:rsidP="00095FBF">
      <w:pPr>
        <w:spacing w:before="0" w:line="360" w:lineRule="auto"/>
        <w:rPr>
          <w:lang w:eastAsia="en-US"/>
        </w:rPr>
      </w:pPr>
    </w:p>
    <w:p w14:paraId="4B4DE729" w14:textId="77777777" w:rsidR="00095FBF" w:rsidRPr="00150858" w:rsidRDefault="00095FBF" w:rsidP="00095FBF">
      <w:pPr>
        <w:spacing w:before="0" w:line="360" w:lineRule="auto"/>
        <w:rPr>
          <w:lang w:eastAsia="en-US"/>
        </w:rPr>
      </w:pPr>
      <w:r>
        <w:rPr>
          <w:lang w:eastAsia="en-US"/>
        </w:rPr>
        <w:t>11</w:t>
      </w:r>
      <w:r w:rsidRPr="00150858">
        <w:rPr>
          <w:lang w:eastAsia="en-US"/>
        </w:rPr>
        <w:t>.3</w:t>
      </w:r>
      <w:r>
        <w:rPr>
          <w:lang w:eastAsia="en-US"/>
        </w:rPr>
        <w:t>.</w:t>
      </w:r>
      <w:r w:rsidRPr="00150858">
        <w:rPr>
          <w:lang w:eastAsia="en-US"/>
        </w:rPr>
        <w:t xml:space="preserve"> O acolhimento de recurso importará na invalidação apenas dos atos insuscetíveis de aproveitamento.</w:t>
      </w:r>
    </w:p>
    <w:p w14:paraId="06A9DAD4" w14:textId="77777777" w:rsidR="00095FBF" w:rsidRDefault="00095FBF" w:rsidP="00095FBF">
      <w:pPr>
        <w:spacing w:before="0" w:line="360" w:lineRule="auto"/>
        <w:rPr>
          <w:lang w:eastAsia="en-US"/>
        </w:rPr>
      </w:pPr>
      <w:r>
        <w:rPr>
          <w:lang w:eastAsia="en-US"/>
        </w:rPr>
        <w:t>11</w:t>
      </w:r>
      <w:r w:rsidRPr="00F543EE">
        <w:rPr>
          <w:lang w:eastAsia="en-US"/>
        </w:rPr>
        <w:t>.</w:t>
      </w:r>
      <w:r>
        <w:rPr>
          <w:lang w:eastAsia="en-US"/>
        </w:rPr>
        <w:t>4.</w:t>
      </w:r>
      <w:r w:rsidRPr="00F543EE">
        <w:rPr>
          <w:lang w:eastAsia="en-US"/>
        </w:rPr>
        <w:t xml:space="preserve"> Os recursos e impugnações interpostos fora dos prazos não serão conhecidos.</w:t>
      </w:r>
    </w:p>
    <w:p w14:paraId="3D3C9CB4" w14:textId="77777777" w:rsidR="00095FBF" w:rsidRDefault="00095FBF" w:rsidP="00095FBF">
      <w:pPr>
        <w:spacing w:before="0" w:line="360" w:lineRule="auto"/>
        <w:rPr>
          <w:b/>
          <w:lang w:eastAsia="en-US"/>
        </w:rPr>
      </w:pPr>
      <w:r w:rsidRPr="005A33D5">
        <w:rPr>
          <w:lang w:eastAsia="en-US"/>
        </w:rPr>
        <w:t>11.5. O</w:t>
      </w:r>
      <w:r w:rsidRPr="005A33D5">
        <w:t xml:space="preserve"> recurso contra decisão do pregoeiro terá efeito suspensivo.</w:t>
      </w:r>
      <w:r>
        <w:t xml:space="preserve"> </w:t>
      </w:r>
    </w:p>
    <w:p w14:paraId="59548D3D" w14:textId="77777777" w:rsidR="00095FBF" w:rsidRPr="00456FEE" w:rsidRDefault="00095FBF" w:rsidP="00095FBF">
      <w:pPr>
        <w:spacing w:before="0" w:line="360" w:lineRule="auto"/>
        <w:rPr>
          <w:lang w:eastAsia="en-US"/>
        </w:rPr>
      </w:pPr>
    </w:p>
    <w:p w14:paraId="1BBB53ED" w14:textId="77777777" w:rsidR="00B62BBA" w:rsidRPr="00150858" w:rsidRDefault="00B62BBA" w:rsidP="001D5F15">
      <w:pPr>
        <w:shd w:val="clear" w:color="auto" w:fill="EEECE1"/>
        <w:spacing w:before="0" w:line="360" w:lineRule="auto"/>
        <w:rPr>
          <w:b/>
          <w:bCs/>
          <w:lang w:eastAsia="en-US"/>
        </w:rPr>
      </w:pPr>
      <w:r>
        <w:rPr>
          <w:b/>
          <w:bCs/>
          <w:lang w:eastAsia="en-US"/>
        </w:rPr>
        <w:t>12</w:t>
      </w:r>
      <w:r w:rsidRPr="00150858">
        <w:rPr>
          <w:b/>
          <w:bCs/>
          <w:lang w:eastAsia="en-US"/>
        </w:rPr>
        <w:t>.  DA ADJUDICAÇÃO E HOMOLOGAÇÃO</w:t>
      </w:r>
    </w:p>
    <w:p w14:paraId="7C8F5AC0" w14:textId="77777777" w:rsidR="00B62BBA" w:rsidRPr="00150858" w:rsidRDefault="00B62BBA" w:rsidP="001D5F15">
      <w:pPr>
        <w:autoSpaceDE w:val="0"/>
        <w:autoSpaceDN w:val="0"/>
        <w:adjustRightInd w:val="0"/>
        <w:spacing w:before="0" w:line="360" w:lineRule="auto"/>
        <w:rPr>
          <w:color w:val="000000"/>
        </w:rPr>
      </w:pPr>
      <w:r>
        <w:rPr>
          <w:color w:val="000000"/>
          <w:lang w:eastAsia="en-US"/>
        </w:rPr>
        <w:lastRenderedPageBreak/>
        <w:t>12</w:t>
      </w:r>
      <w:r w:rsidRPr="00150858">
        <w:rPr>
          <w:color w:val="000000"/>
          <w:lang w:eastAsia="en-US"/>
        </w:rPr>
        <w:t>.1</w:t>
      </w:r>
      <w:r>
        <w:rPr>
          <w:color w:val="000000"/>
          <w:lang w:eastAsia="en-US"/>
        </w:rPr>
        <w:t>.</w:t>
      </w:r>
      <w:r w:rsidRPr="00150858">
        <w:rPr>
          <w:color w:val="000000"/>
          <w:lang w:eastAsia="en-US"/>
        </w:rPr>
        <w:t xml:space="preserve"> </w:t>
      </w:r>
      <w:r w:rsidRPr="00150858">
        <w:rPr>
          <w:color w:val="000000"/>
        </w:rPr>
        <w:t xml:space="preserve">O objeto da licitação será adjudicado ao licitante declarado vencedor, por ato do Pregoeiro, caso não haja interposição de recurso, ou pela autoridade competente, após a regular decisão dos recursos apresentados. </w:t>
      </w:r>
    </w:p>
    <w:p w14:paraId="229965AC" w14:textId="77777777" w:rsidR="00B62BBA" w:rsidRPr="00150858" w:rsidRDefault="00B62BBA" w:rsidP="001D5F15">
      <w:pPr>
        <w:autoSpaceDE w:val="0"/>
        <w:autoSpaceDN w:val="0"/>
        <w:adjustRightInd w:val="0"/>
        <w:spacing w:before="0" w:line="360" w:lineRule="auto"/>
        <w:rPr>
          <w:color w:val="000000"/>
        </w:rPr>
      </w:pPr>
      <w:r>
        <w:rPr>
          <w:color w:val="000000"/>
          <w:lang w:eastAsia="en-US"/>
        </w:rPr>
        <w:t>12</w:t>
      </w:r>
      <w:r w:rsidRPr="00150858">
        <w:rPr>
          <w:color w:val="000000"/>
          <w:lang w:eastAsia="en-US"/>
        </w:rPr>
        <w:t>.2</w:t>
      </w:r>
      <w:r>
        <w:rPr>
          <w:color w:val="000000"/>
          <w:lang w:eastAsia="en-US"/>
        </w:rPr>
        <w:t>.</w:t>
      </w:r>
      <w:r w:rsidRPr="00150858">
        <w:rPr>
          <w:color w:val="000000"/>
          <w:lang w:eastAsia="en-US"/>
        </w:rPr>
        <w:t xml:space="preserve"> </w:t>
      </w:r>
      <w:r w:rsidRPr="00150858">
        <w:rPr>
          <w:color w:val="000000"/>
        </w:rPr>
        <w:t xml:space="preserve">Após a fase recursal, constatada a regularidade dos atos praticados, a autoridade competente homologará o procedimento licitatório. </w:t>
      </w:r>
    </w:p>
    <w:p w14:paraId="71DE3CF1" w14:textId="77777777" w:rsidR="00B62BBA" w:rsidRPr="00150858" w:rsidRDefault="00B62BBA" w:rsidP="001D5F15">
      <w:pPr>
        <w:autoSpaceDE w:val="0"/>
        <w:autoSpaceDN w:val="0"/>
        <w:adjustRightInd w:val="0"/>
        <w:spacing w:before="0" w:line="360" w:lineRule="auto"/>
        <w:jc w:val="left"/>
        <w:rPr>
          <w:rFonts w:cs="Times New Roman"/>
          <w:color w:val="000000"/>
        </w:rPr>
      </w:pPr>
    </w:p>
    <w:p w14:paraId="75D4D1FF" w14:textId="77777777" w:rsidR="00B62BBA" w:rsidRPr="00150858" w:rsidRDefault="00B62BBA" w:rsidP="001D5F15">
      <w:pPr>
        <w:shd w:val="clear" w:color="auto" w:fill="EEECE1"/>
        <w:autoSpaceDE w:val="0"/>
        <w:autoSpaceDN w:val="0"/>
        <w:adjustRightInd w:val="0"/>
        <w:spacing w:before="0" w:line="360" w:lineRule="auto"/>
        <w:rPr>
          <w:rFonts w:cs="Times New Roman"/>
          <w:color w:val="000000"/>
        </w:rPr>
      </w:pPr>
      <w:r>
        <w:rPr>
          <w:b/>
          <w:bCs/>
          <w:color w:val="000000"/>
        </w:rPr>
        <w:t>13</w:t>
      </w:r>
      <w:r w:rsidRPr="00150858">
        <w:rPr>
          <w:b/>
          <w:bCs/>
          <w:color w:val="000000"/>
        </w:rPr>
        <w:t xml:space="preserve">. DO CONTRATO </w:t>
      </w:r>
      <w:r w:rsidR="00792698" w:rsidRPr="00AC1794">
        <w:rPr>
          <w:b/>
          <w:bCs/>
          <w:color w:val="000000"/>
        </w:rPr>
        <w:t>E DA ATA DE REGISTRO DE PREÇOS</w:t>
      </w:r>
    </w:p>
    <w:p w14:paraId="00892BEF" w14:textId="77777777" w:rsidR="00B62BBA" w:rsidRPr="00F543EE" w:rsidRDefault="00B62BBA" w:rsidP="001D5F15">
      <w:pPr>
        <w:autoSpaceDE w:val="0"/>
        <w:autoSpaceDN w:val="0"/>
        <w:adjustRightInd w:val="0"/>
        <w:spacing w:before="0" w:line="360" w:lineRule="auto"/>
      </w:pPr>
      <w:r>
        <w:rPr>
          <w:color w:val="000000"/>
        </w:rPr>
        <w:t>13</w:t>
      </w:r>
      <w:r w:rsidRPr="00150858">
        <w:rPr>
          <w:color w:val="000000"/>
        </w:rPr>
        <w:t xml:space="preserve">.1 Para </w:t>
      </w:r>
      <w:r>
        <w:rPr>
          <w:color w:val="000000"/>
        </w:rPr>
        <w:t>a execução dos serviços pelo</w:t>
      </w:r>
      <w:r w:rsidRPr="00F543EE">
        <w:t xml:space="preserve"> licitante vencedor do certame será celebrado contrato entre este e a </w:t>
      </w:r>
      <w:r>
        <w:t>Contratante.</w:t>
      </w:r>
      <w:r w:rsidRPr="00F543EE">
        <w:t xml:space="preserve"> </w:t>
      </w:r>
    </w:p>
    <w:p w14:paraId="296732E3" w14:textId="77777777" w:rsidR="00B62BBA" w:rsidRPr="00F543EE" w:rsidRDefault="00B62BBA" w:rsidP="001D5F15">
      <w:pPr>
        <w:autoSpaceDE w:val="0"/>
        <w:autoSpaceDN w:val="0"/>
        <w:adjustRightInd w:val="0"/>
        <w:spacing w:before="0" w:line="360" w:lineRule="auto"/>
      </w:pPr>
      <w:r>
        <w:t>13</w:t>
      </w:r>
      <w:r w:rsidRPr="00F543EE">
        <w:t xml:space="preserve">.2. O </w:t>
      </w:r>
      <w:r>
        <w:t>fornecedor,</w:t>
      </w:r>
      <w:r w:rsidRPr="00F543EE">
        <w:t xml:space="preserve"> após a assinatura do contrato</w:t>
      </w:r>
      <w:r>
        <w:t>,</w:t>
      </w:r>
      <w:r w:rsidRPr="00F543EE">
        <w:t xml:space="preserve"> fica obrigado ao cumprimento dos prazos e todas as condições estabelecidas nas suas cláusulas e no edital</w:t>
      </w:r>
      <w:r>
        <w:t>.</w:t>
      </w:r>
      <w:r w:rsidRPr="00F543EE">
        <w:t xml:space="preserve"> </w:t>
      </w:r>
    </w:p>
    <w:p w14:paraId="7717F7BE" w14:textId="77777777" w:rsidR="00B62BBA" w:rsidRPr="00F543EE" w:rsidRDefault="00B62BBA" w:rsidP="001D5F15">
      <w:pPr>
        <w:autoSpaceDE w:val="0"/>
        <w:autoSpaceDN w:val="0"/>
        <w:adjustRightInd w:val="0"/>
        <w:spacing w:before="0" w:line="360" w:lineRule="auto"/>
      </w:pPr>
      <w:r>
        <w:t>13</w:t>
      </w:r>
      <w:r w:rsidRPr="00F543EE">
        <w:t xml:space="preserve">.3. A recusa da execução do </w:t>
      </w:r>
      <w:r>
        <w:t>serviço</w:t>
      </w:r>
      <w:r w:rsidRPr="00F543EE">
        <w:t xml:space="preserve"> ou o não cumprimento de qualquer obrigação prevista ensejar</w:t>
      </w:r>
      <w:r>
        <w:t>á</w:t>
      </w:r>
      <w:r w:rsidRPr="00F543EE">
        <w:t xml:space="preserve"> a aplicação das penalidades previstas no edi</w:t>
      </w:r>
      <w:r>
        <w:t>tal e no instrumento contratual.</w:t>
      </w:r>
      <w:r w:rsidRPr="00F543EE">
        <w:t xml:space="preserve"> </w:t>
      </w:r>
    </w:p>
    <w:p w14:paraId="6D883216" w14:textId="77777777" w:rsidR="00B62BBA" w:rsidRPr="00F543EE" w:rsidRDefault="00B62BBA" w:rsidP="001D5F15">
      <w:pPr>
        <w:autoSpaceDE w:val="0"/>
        <w:autoSpaceDN w:val="0"/>
        <w:adjustRightInd w:val="0"/>
        <w:spacing w:before="0" w:line="360" w:lineRule="auto"/>
      </w:pPr>
      <w:r>
        <w:t>13</w:t>
      </w:r>
      <w:r w:rsidRPr="00F543EE">
        <w:t>.4. O fornecedor será convocado para assinar o contrato, ocasião em que terá o prazo de 05 (cinco) dias úteis</w:t>
      </w:r>
      <w:r w:rsidRPr="00F543EE">
        <w:rPr>
          <w:b/>
          <w:bCs/>
        </w:rPr>
        <w:t xml:space="preserve"> </w:t>
      </w:r>
      <w:r w:rsidRPr="00F543EE">
        <w:t xml:space="preserve">para a realização do ato, prorrogável por igual período, mediante a apresentação de motivo justo e aceito pela </w:t>
      </w:r>
      <w:r>
        <w:t>Contratante</w:t>
      </w:r>
      <w:r w:rsidRPr="00F543EE">
        <w:t xml:space="preserve">, sob pena de decair o direito </w:t>
      </w:r>
      <w:r>
        <w:t>à</w:t>
      </w:r>
      <w:r w:rsidRPr="00F543EE">
        <w:t xml:space="preserve"> contratação, sem prejuízo da aplicação das penalidades cabíveis.</w:t>
      </w:r>
    </w:p>
    <w:p w14:paraId="1CF67A8B" w14:textId="77777777" w:rsidR="00B62BBA" w:rsidRPr="00150858" w:rsidRDefault="00B62BBA" w:rsidP="001D5F15">
      <w:pPr>
        <w:spacing w:before="0" w:line="360" w:lineRule="auto"/>
        <w:rPr>
          <w:lang w:eastAsia="en-US"/>
        </w:rPr>
      </w:pPr>
      <w:r>
        <w:t>13</w:t>
      </w:r>
      <w:r w:rsidRPr="00F543EE">
        <w:t xml:space="preserve">.5. Quando o licitante </w:t>
      </w:r>
      <w:r w:rsidRPr="00150858">
        <w:rPr>
          <w:color w:val="000000"/>
        </w:rPr>
        <w:t>convocado não comparecer para a assinatura do instrumento contratual no prazo e nas condições estabelecidas, poderá ser convocado outro licitante para assinar o contrato, após a negociação e a verificação da adequação da proposta e das condições de habilitação, obedecida a ordem de classificação</w:t>
      </w:r>
      <w:r>
        <w:rPr>
          <w:color w:val="000000"/>
        </w:rPr>
        <w:t>; s</w:t>
      </w:r>
      <w:r w:rsidRPr="00150858">
        <w:rPr>
          <w:lang w:eastAsia="en-US"/>
        </w:rPr>
        <w:t>e a Licitante vencedora não assinar o Contrato ou não retirar a Nota de Empenho no prazo estabelecido, será aplicado o disposto no art. 4º, inciso XXIII da Lei nº 10.520, de 17 de julho de 2002, independentemente das sanções previstas neste edital</w:t>
      </w:r>
      <w:r>
        <w:rPr>
          <w:lang w:eastAsia="en-US"/>
        </w:rPr>
        <w:t xml:space="preserve"> e no contrato</w:t>
      </w:r>
      <w:r w:rsidRPr="00150858">
        <w:rPr>
          <w:lang w:eastAsia="en-US"/>
        </w:rPr>
        <w:t>.</w:t>
      </w:r>
    </w:p>
    <w:p w14:paraId="36C7E669" w14:textId="77777777" w:rsidR="00B62BBA" w:rsidRPr="00F543EE" w:rsidRDefault="00B62BBA" w:rsidP="001D5F15">
      <w:pPr>
        <w:spacing w:before="0" w:line="360" w:lineRule="auto"/>
        <w:rPr>
          <w:lang w:eastAsia="en-US"/>
        </w:rPr>
      </w:pPr>
      <w:r>
        <w:rPr>
          <w:lang w:eastAsia="en-US"/>
        </w:rPr>
        <w:lastRenderedPageBreak/>
        <w:t>13</w:t>
      </w:r>
      <w:r w:rsidRPr="00150858">
        <w:rPr>
          <w:lang w:eastAsia="en-US"/>
        </w:rPr>
        <w:t xml:space="preserve">.6. Até a assinatura </w:t>
      </w:r>
      <w:r w:rsidRPr="00F543EE">
        <w:rPr>
          <w:lang w:eastAsia="en-US"/>
        </w:rPr>
        <w:t xml:space="preserve">do Contrato, a proposta da Licitante vencedora poderá ser desclassificada se a </w:t>
      </w:r>
      <w:r>
        <w:rPr>
          <w:lang w:eastAsia="en-US"/>
        </w:rPr>
        <w:t>Contratante</w:t>
      </w:r>
      <w:r w:rsidRPr="00F543EE">
        <w:rPr>
          <w:lang w:eastAsia="en-US"/>
        </w:rPr>
        <w:t xml:space="preserve"> tiver conhecimento de fato desabonador à sua habilitação, conhecido após o julgamento.</w:t>
      </w:r>
    </w:p>
    <w:p w14:paraId="2DDF21AA" w14:textId="77777777" w:rsidR="00B62BBA" w:rsidRPr="00F543EE" w:rsidRDefault="00B62BBA" w:rsidP="001D5F15">
      <w:pPr>
        <w:spacing w:before="0" w:line="360" w:lineRule="auto"/>
        <w:rPr>
          <w:lang w:eastAsia="en-US"/>
        </w:rPr>
      </w:pPr>
      <w:r>
        <w:rPr>
          <w:lang w:eastAsia="en-US"/>
        </w:rPr>
        <w:t>13</w:t>
      </w:r>
      <w:r w:rsidRPr="00F543EE">
        <w:rPr>
          <w:lang w:eastAsia="en-US"/>
        </w:rPr>
        <w:t xml:space="preserve">.7. Ocorrendo a desclassificação da proposta da Licitante vencedora por fatos referidos no item anterior, a </w:t>
      </w:r>
      <w:r>
        <w:rPr>
          <w:lang w:eastAsia="en-US"/>
        </w:rPr>
        <w:t>Contratante</w:t>
      </w:r>
      <w:r w:rsidRPr="00F543EE">
        <w:rPr>
          <w:lang w:eastAsia="en-US"/>
        </w:rPr>
        <w:t xml:space="preserve"> poderá convocar as Licitantes remanescentes, observando o disposto no subitem </w:t>
      </w:r>
      <w:r w:rsidR="00F31E54">
        <w:rPr>
          <w:lang w:eastAsia="en-US"/>
        </w:rPr>
        <w:t>7.9</w:t>
      </w:r>
      <w:r w:rsidRPr="00F543EE">
        <w:rPr>
          <w:lang w:eastAsia="en-US"/>
        </w:rPr>
        <w:t xml:space="preserve"> deste Edital.</w:t>
      </w:r>
    </w:p>
    <w:p w14:paraId="641B303A" w14:textId="77777777" w:rsidR="00B62BBA" w:rsidRPr="00150858" w:rsidRDefault="00B62BBA" w:rsidP="001D5F15">
      <w:pPr>
        <w:spacing w:before="0" w:line="360" w:lineRule="auto"/>
        <w:rPr>
          <w:lang w:eastAsia="en-US"/>
        </w:rPr>
      </w:pPr>
      <w:r>
        <w:rPr>
          <w:lang w:eastAsia="en-US"/>
        </w:rPr>
        <w:t>13</w:t>
      </w:r>
      <w:r w:rsidRPr="00F543EE">
        <w:rPr>
          <w:lang w:eastAsia="en-US"/>
        </w:rPr>
        <w:t>.8. O Contrato a ser firmado em decorrência deste</w:t>
      </w:r>
      <w:r w:rsidRPr="00150858">
        <w:rPr>
          <w:lang w:eastAsia="en-US"/>
        </w:rPr>
        <w:t xml:space="preserve"> Pregão poderá ser rescindido a qualquer tempo</w:t>
      </w:r>
      <w:r>
        <w:rPr>
          <w:lang w:eastAsia="en-US"/>
        </w:rPr>
        <w:t>,</w:t>
      </w:r>
      <w:r w:rsidRPr="00150858">
        <w:rPr>
          <w:lang w:eastAsia="en-US"/>
        </w:rPr>
        <w:t xml:space="preserve"> independentemente de notificações ou interpelações judiciais ou extrajudiciais, com base nos motivos previstos nos </w:t>
      </w:r>
      <w:proofErr w:type="spellStart"/>
      <w:r>
        <w:rPr>
          <w:lang w:eastAsia="en-US"/>
        </w:rPr>
        <w:t>a</w:t>
      </w:r>
      <w:r w:rsidRPr="00150858">
        <w:rPr>
          <w:lang w:eastAsia="en-US"/>
        </w:rPr>
        <w:t>rts</w:t>
      </w:r>
      <w:proofErr w:type="spellEnd"/>
      <w:r w:rsidRPr="00150858">
        <w:rPr>
          <w:lang w:eastAsia="en-US"/>
        </w:rPr>
        <w:t>. 77 e 78, na forma do art. 79 da Lei nº 8.666/93.</w:t>
      </w:r>
    </w:p>
    <w:p w14:paraId="02160720" w14:textId="77777777" w:rsidR="00B62BBA" w:rsidRPr="00150858" w:rsidRDefault="00B62BBA" w:rsidP="001D5F15">
      <w:pPr>
        <w:spacing w:before="0" w:line="360" w:lineRule="auto"/>
        <w:rPr>
          <w:lang w:eastAsia="en-US"/>
        </w:rPr>
      </w:pPr>
      <w:r>
        <w:rPr>
          <w:lang w:eastAsia="en-US"/>
        </w:rPr>
        <w:t>13</w:t>
      </w:r>
      <w:r w:rsidRPr="00150858">
        <w:rPr>
          <w:lang w:eastAsia="en-US"/>
        </w:rPr>
        <w:t>.9. Por descumprimento de quaisquer obrigações assumidas pela participação no processo licitatório</w:t>
      </w:r>
      <w:r>
        <w:rPr>
          <w:lang w:eastAsia="en-US"/>
        </w:rPr>
        <w:t>,</w:t>
      </w:r>
      <w:r w:rsidRPr="00150858">
        <w:rPr>
          <w:lang w:eastAsia="en-US"/>
        </w:rPr>
        <w:t xml:space="preserve"> poderão ser aplicadas à Licitante vencedora as penalidades previstas na Lei nº 8.666/93, Lei nº 10.520/02 e no </w:t>
      </w:r>
      <w:r>
        <w:rPr>
          <w:lang w:eastAsia="en-US"/>
        </w:rPr>
        <w:t>c</w:t>
      </w:r>
      <w:r w:rsidRPr="00150858">
        <w:rPr>
          <w:lang w:eastAsia="en-US"/>
        </w:rPr>
        <w:t>ontrato a ser firmado entre as partes.</w:t>
      </w:r>
    </w:p>
    <w:p w14:paraId="221C193D" w14:textId="77777777" w:rsidR="00B62BBA" w:rsidRPr="00F543EE" w:rsidRDefault="00B62BBA" w:rsidP="001D5F15">
      <w:pPr>
        <w:spacing w:before="0" w:line="360" w:lineRule="auto"/>
        <w:rPr>
          <w:lang w:eastAsia="en-US"/>
        </w:rPr>
      </w:pPr>
      <w:r>
        <w:rPr>
          <w:lang w:eastAsia="en-US"/>
        </w:rPr>
        <w:t>13</w:t>
      </w:r>
      <w:r w:rsidRPr="00150858">
        <w:rPr>
          <w:lang w:eastAsia="en-US"/>
        </w:rPr>
        <w:t xml:space="preserve">.10. A associação da Licitante vencedora com outrem, a cessão ou transferência, total ou parcial, bem como a fusão, cisão ou incorporação </w:t>
      </w:r>
      <w:r>
        <w:rPr>
          <w:lang w:eastAsia="en-US"/>
        </w:rPr>
        <w:t xml:space="preserve">estão condicionadas à manutenção das condições de habilitação e </w:t>
      </w:r>
      <w:r w:rsidRPr="00150858">
        <w:rPr>
          <w:lang w:eastAsia="en-US"/>
        </w:rPr>
        <w:t xml:space="preserve">só serão admitidas quando apresentada documentação comprobatória que justifique </w:t>
      </w:r>
      <w:r w:rsidRPr="00F543EE">
        <w:rPr>
          <w:lang w:eastAsia="en-US"/>
        </w:rPr>
        <w:t>quaisquer das ocorrências, e com o conse</w:t>
      </w:r>
      <w:r>
        <w:rPr>
          <w:lang w:eastAsia="en-US"/>
        </w:rPr>
        <w:t xml:space="preserve">ntimento prévio e por escrito da Contratante, e </w:t>
      </w:r>
      <w:r w:rsidRPr="00F543EE">
        <w:rPr>
          <w:lang w:eastAsia="en-US"/>
        </w:rPr>
        <w:t>desde que não afetem a boa execução do Contrato.</w:t>
      </w:r>
    </w:p>
    <w:p w14:paraId="2B00FEFF" w14:textId="77777777" w:rsidR="00B62BBA" w:rsidRPr="00F543EE" w:rsidRDefault="00B62BBA" w:rsidP="001D5F15">
      <w:pPr>
        <w:spacing w:before="0" w:line="360" w:lineRule="auto"/>
        <w:rPr>
          <w:lang w:eastAsia="en-US"/>
        </w:rPr>
      </w:pPr>
      <w:r>
        <w:rPr>
          <w:lang w:eastAsia="en-US"/>
        </w:rPr>
        <w:t>13</w:t>
      </w:r>
      <w:r w:rsidRPr="00F543EE">
        <w:rPr>
          <w:lang w:eastAsia="en-US"/>
        </w:rPr>
        <w:t>.11. Na minuta do Contrato constante do Anexo II estão fixadas as responsabilidades das partes, sanções ao contratado e demais obrigações contratuais.</w:t>
      </w:r>
    </w:p>
    <w:p w14:paraId="60435234" w14:textId="34A279E9" w:rsidR="005A33D5" w:rsidRPr="00AC1794" w:rsidRDefault="005A33D5" w:rsidP="0010705F">
      <w:pPr>
        <w:pStyle w:val="Ttulo1"/>
        <w:tabs>
          <w:tab w:val="clear" w:pos="0"/>
        </w:tabs>
        <w:spacing w:line="360" w:lineRule="auto"/>
        <w:ind w:left="0" w:right="-1"/>
        <w:jc w:val="both"/>
        <w:rPr>
          <w:rFonts w:ascii="Arial" w:hAnsi="Arial" w:cs="Arial"/>
          <w:b w:val="0"/>
          <w:lang w:eastAsia="en-US"/>
        </w:rPr>
      </w:pPr>
      <w:r w:rsidRPr="00AC1794">
        <w:rPr>
          <w:rFonts w:ascii="Arial" w:hAnsi="Arial" w:cs="Arial"/>
          <w:b w:val="0"/>
          <w:lang w:eastAsia="en-US"/>
        </w:rPr>
        <w:t xml:space="preserve">13.12. A </w:t>
      </w:r>
      <w:r w:rsidRPr="00AC1794">
        <w:rPr>
          <w:rFonts w:ascii="Arial" w:hAnsi="Arial" w:cs="Arial"/>
          <w:lang w:eastAsia="en-US"/>
        </w:rPr>
        <w:t>Parte Específica</w:t>
      </w:r>
      <w:r w:rsidRPr="00AC1794">
        <w:rPr>
          <w:rFonts w:ascii="Arial" w:hAnsi="Arial" w:cs="Arial"/>
          <w:b w:val="0"/>
          <w:lang w:eastAsia="en-US"/>
        </w:rPr>
        <w:t xml:space="preserve"> deste Edital d</w:t>
      </w:r>
      <w:r w:rsidR="0010705F">
        <w:rPr>
          <w:rFonts w:ascii="Arial" w:hAnsi="Arial" w:cs="Arial"/>
          <w:b w:val="0"/>
          <w:lang w:eastAsia="en-US"/>
        </w:rPr>
        <w:t xml:space="preserve">isporá sobre a possibilidade de </w:t>
      </w:r>
      <w:r w:rsidRPr="00AC1794">
        <w:rPr>
          <w:rFonts w:ascii="Arial" w:hAnsi="Arial" w:cs="Arial"/>
          <w:b w:val="0"/>
          <w:lang w:eastAsia="en-US"/>
        </w:rPr>
        <w:t>subcontratação do objeto contratado.</w:t>
      </w:r>
    </w:p>
    <w:p w14:paraId="11B57F5E" w14:textId="77777777" w:rsidR="00792698" w:rsidRPr="00486915" w:rsidRDefault="00792698" w:rsidP="00792698">
      <w:pPr>
        <w:spacing w:before="0" w:line="360" w:lineRule="auto"/>
        <w:rPr>
          <w:lang w:eastAsia="en-US"/>
        </w:rPr>
      </w:pPr>
      <w:r w:rsidRPr="00AC1794">
        <w:rPr>
          <w:lang w:eastAsia="en-US"/>
        </w:rPr>
        <w:t>13.13. Caso seja adotado o Sistema de Registro de Preços ao presente certame, deverão ainda ser observadas as seguintes disposições:</w:t>
      </w:r>
    </w:p>
    <w:p w14:paraId="7AE3F0E4" w14:textId="77777777" w:rsidR="00792698" w:rsidRPr="00486915" w:rsidRDefault="00792698" w:rsidP="00792698">
      <w:pPr>
        <w:spacing w:before="0" w:line="360" w:lineRule="auto"/>
        <w:ind w:left="426"/>
        <w:rPr>
          <w:color w:val="000000"/>
        </w:rPr>
      </w:pPr>
      <w:r w:rsidRPr="00486915">
        <w:rPr>
          <w:color w:val="000000"/>
        </w:rPr>
        <w:t xml:space="preserve">13.13.1. Homologado o resultado da licitação, terá o adjudicatário o prazo </w:t>
      </w:r>
      <w:r w:rsidRPr="00486915">
        <w:t xml:space="preserve">de </w:t>
      </w:r>
      <w:r w:rsidRPr="00F543EE">
        <w:t xml:space="preserve">05 (cinco) </w:t>
      </w:r>
      <w:r w:rsidRPr="00486915">
        <w:t>dias úteis</w:t>
      </w:r>
      <w:r>
        <w:t>,</w:t>
      </w:r>
      <w:r w:rsidRPr="00486915">
        <w:rPr>
          <w:color w:val="000000"/>
        </w:rPr>
        <w:t xml:space="preserve"> contados a partir da data de sua convocação, para </w:t>
      </w:r>
      <w:r w:rsidRPr="00486915">
        <w:rPr>
          <w:color w:val="000000"/>
        </w:rPr>
        <w:lastRenderedPageBreak/>
        <w:t>assinar a Ata de Registro de Preços, cujo prazo de validade encontra-se nela fixado, sob pena de decair do direito à contratação, sem prejuízo das sanções previstas neste Edital.</w:t>
      </w:r>
    </w:p>
    <w:p w14:paraId="159D606E" w14:textId="77777777" w:rsidR="00792698" w:rsidRPr="00486915" w:rsidRDefault="00792698" w:rsidP="00792698">
      <w:pPr>
        <w:spacing w:before="0" w:line="360" w:lineRule="auto"/>
        <w:ind w:left="426"/>
        <w:rPr>
          <w:color w:val="000000"/>
        </w:rPr>
      </w:pPr>
      <w:r w:rsidRPr="00486915">
        <w:rPr>
          <w:color w:val="000000"/>
        </w:rPr>
        <w:t>13.13.2. Alternativamente à convocação para comparecer perante o órgão ou entidade</w:t>
      </w:r>
      <w:r w:rsidRPr="00486915">
        <w:rPr>
          <w:i/>
          <w:color w:val="000000"/>
        </w:rPr>
        <w:t xml:space="preserve"> </w:t>
      </w:r>
      <w:r w:rsidRPr="00486915">
        <w:rPr>
          <w:color w:val="000000"/>
        </w:rPr>
        <w:t xml:space="preserve">para a assinatura da Ata de Registro de Preços, a Administração poderá encaminhá-la para assinatura, </w:t>
      </w:r>
      <w:r w:rsidRPr="00486915">
        <w:rPr>
          <w:bCs/>
          <w:iCs/>
          <w:color w:val="000000"/>
        </w:rPr>
        <w:t xml:space="preserve">mediante correspondência postal com aviso de recebimento (AR) ou meio eletrônico, para que seja assinada no prazo </w:t>
      </w:r>
      <w:r w:rsidRPr="00486915">
        <w:rPr>
          <w:color w:val="000000"/>
        </w:rPr>
        <w:t xml:space="preserve">de </w:t>
      </w:r>
      <w:r w:rsidRPr="00F543EE">
        <w:t>05 (cinco)</w:t>
      </w:r>
      <w:r>
        <w:t xml:space="preserve"> dias úteis.</w:t>
      </w:r>
    </w:p>
    <w:p w14:paraId="51890A57" w14:textId="77777777" w:rsidR="00792698" w:rsidRPr="00486915" w:rsidRDefault="00792698" w:rsidP="00792698">
      <w:pPr>
        <w:spacing w:before="0" w:line="360" w:lineRule="auto"/>
        <w:ind w:left="426"/>
        <w:rPr>
          <w:b/>
          <w:color w:val="000000"/>
        </w:rPr>
      </w:pPr>
      <w:r w:rsidRPr="00486915">
        <w:rPr>
          <w:color w:val="000000"/>
        </w:rPr>
        <w:t>13.13.3. O prazo estabelecido no subitem anterior para assinatura da Ata de Registro de Preços poderá ser prorrogado uma única vez, por igual período, quando solicitado pelo(s) licitante(s) vencedor(es), durante o seu transcurso, e desde que devidamente aceito.</w:t>
      </w:r>
    </w:p>
    <w:p w14:paraId="115E9628" w14:textId="77777777" w:rsidR="00792698" w:rsidRDefault="00792698" w:rsidP="00792698">
      <w:pPr>
        <w:spacing w:before="0" w:line="360" w:lineRule="auto"/>
        <w:ind w:left="426"/>
        <w:rPr>
          <w:color w:val="000000"/>
        </w:rPr>
      </w:pPr>
      <w:r w:rsidRPr="00486915">
        <w:rPr>
          <w:color w:val="000000"/>
        </w:rPr>
        <w:t>13.13.4. Serão formalizadas tantas Atas de Registro de Preços quanto necessárias para o registro de todos os itens constantes no Termo de Referência, com a indicação do licitante vencedor, a descrição do(s) item(</w:t>
      </w:r>
      <w:proofErr w:type="spellStart"/>
      <w:r w:rsidRPr="00486915">
        <w:rPr>
          <w:color w:val="000000"/>
        </w:rPr>
        <w:t>ns</w:t>
      </w:r>
      <w:proofErr w:type="spellEnd"/>
      <w:r w:rsidRPr="00486915">
        <w:rPr>
          <w:color w:val="000000"/>
        </w:rPr>
        <w:t>), as respectivas quantidades, preços registrados e demais condições.</w:t>
      </w:r>
    </w:p>
    <w:p w14:paraId="1AF4BB01" w14:textId="77777777" w:rsidR="00B62BBA" w:rsidRPr="00150858" w:rsidRDefault="00B62BBA" w:rsidP="001D5F15">
      <w:pPr>
        <w:spacing w:before="0" w:line="360" w:lineRule="auto"/>
        <w:rPr>
          <w:rFonts w:cs="Times New Roman"/>
          <w:lang w:eastAsia="en-US"/>
        </w:rPr>
      </w:pPr>
    </w:p>
    <w:p w14:paraId="39B6C40B" w14:textId="77777777" w:rsidR="00B62BBA" w:rsidRPr="0013623F" w:rsidRDefault="00B62BBA" w:rsidP="001D5F15">
      <w:pPr>
        <w:shd w:val="clear" w:color="auto" w:fill="EEECE1"/>
        <w:spacing w:before="0" w:line="360" w:lineRule="auto"/>
        <w:rPr>
          <w:b/>
          <w:bCs/>
          <w:lang w:eastAsia="en-US"/>
        </w:rPr>
      </w:pPr>
      <w:r w:rsidRPr="0013623F">
        <w:rPr>
          <w:b/>
          <w:bCs/>
          <w:lang w:eastAsia="en-US"/>
        </w:rPr>
        <w:t>14. DA VIGÊNCIA DO CONTRATO</w:t>
      </w:r>
    </w:p>
    <w:p w14:paraId="338BBA0E" w14:textId="77777777" w:rsidR="00856384" w:rsidRPr="001D4309" w:rsidRDefault="00B62BBA" w:rsidP="001D5F15">
      <w:pPr>
        <w:numPr>
          <w:ilvl w:val="1"/>
          <w:numId w:val="0"/>
        </w:numPr>
        <w:spacing w:before="0" w:line="360" w:lineRule="auto"/>
        <w:rPr>
          <w:lang w:eastAsia="en-US"/>
        </w:rPr>
      </w:pPr>
      <w:r w:rsidRPr="001D4309">
        <w:rPr>
          <w:lang w:eastAsia="en-US"/>
        </w:rPr>
        <w:t xml:space="preserve">14.1. A </w:t>
      </w:r>
      <w:r w:rsidRPr="001D4309">
        <w:rPr>
          <w:b/>
          <w:bCs/>
          <w:lang w:eastAsia="en-US"/>
        </w:rPr>
        <w:t>Parte Específica</w:t>
      </w:r>
      <w:r w:rsidRPr="001D4309">
        <w:rPr>
          <w:lang w:eastAsia="en-US"/>
        </w:rPr>
        <w:t xml:space="preserve"> </w:t>
      </w:r>
      <w:r w:rsidRPr="001D4309">
        <w:rPr>
          <w:b/>
          <w:bCs/>
          <w:lang w:eastAsia="en-US"/>
        </w:rPr>
        <w:t>do Contrato</w:t>
      </w:r>
      <w:r w:rsidRPr="001D4309">
        <w:rPr>
          <w:lang w:eastAsia="en-US"/>
        </w:rPr>
        <w:t xml:space="preserve"> definirá o seu prazo de vigênc</w:t>
      </w:r>
      <w:r w:rsidR="00856384" w:rsidRPr="001D4309">
        <w:rPr>
          <w:lang w:eastAsia="en-US"/>
        </w:rPr>
        <w:t>ia.</w:t>
      </w:r>
    </w:p>
    <w:p w14:paraId="126D7FAF" w14:textId="77777777" w:rsidR="00B62BBA" w:rsidRPr="0013623F" w:rsidRDefault="00856384" w:rsidP="001D5F15">
      <w:pPr>
        <w:numPr>
          <w:ilvl w:val="1"/>
          <w:numId w:val="0"/>
        </w:numPr>
        <w:spacing w:before="0" w:line="360" w:lineRule="auto"/>
        <w:rPr>
          <w:color w:val="000000"/>
        </w:rPr>
      </w:pPr>
      <w:r w:rsidRPr="001D4309">
        <w:rPr>
          <w:lang w:eastAsia="en-US"/>
        </w:rPr>
        <w:t>14.2. Caso se trate de serviços de natureza continuada, o prazo de vigência poderá ser prorrogado</w:t>
      </w:r>
      <w:r w:rsidR="00B62BBA" w:rsidRPr="001D4309">
        <w:rPr>
          <w:color w:val="000000"/>
        </w:rPr>
        <w:t xml:space="preserve"> na forma do art. 57, II, da Lei n° 8.666/93, até o limite de 60 (sessenta) meses, desde que haja autorização formal da autoridade competente e observados os seguintes requisitos:</w:t>
      </w:r>
    </w:p>
    <w:p w14:paraId="0DC812D3" w14:textId="77777777" w:rsidR="00B62BBA" w:rsidRPr="0013623F" w:rsidRDefault="00B62BBA" w:rsidP="001D5F15">
      <w:pPr>
        <w:numPr>
          <w:ilvl w:val="2"/>
          <w:numId w:val="0"/>
        </w:numPr>
        <w:spacing w:before="0" w:line="360" w:lineRule="auto"/>
        <w:ind w:left="426"/>
        <w:rPr>
          <w:rFonts w:cs="Times New Roman"/>
          <w:color w:val="000000"/>
        </w:rPr>
      </w:pPr>
      <w:r w:rsidRPr="0013623F">
        <w:t>14.</w:t>
      </w:r>
      <w:r w:rsidR="00856384">
        <w:t>2</w:t>
      </w:r>
      <w:r w:rsidRPr="0013623F">
        <w:t>.1. Os serviços tenham sido prestados regularmente;</w:t>
      </w:r>
    </w:p>
    <w:p w14:paraId="4F86EF9C" w14:textId="77777777" w:rsidR="00B62BBA" w:rsidRPr="0013623F" w:rsidRDefault="00856384" w:rsidP="001D5F15">
      <w:pPr>
        <w:numPr>
          <w:ilvl w:val="2"/>
          <w:numId w:val="0"/>
        </w:numPr>
        <w:spacing w:before="0" w:line="360" w:lineRule="auto"/>
        <w:ind w:left="426"/>
      </w:pPr>
      <w:r>
        <w:t>14.2</w:t>
      </w:r>
      <w:r w:rsidR="00B62BBA" w:rsidRPr="0013623F">
        <w:t>.2. Esteja formalmente demonstrado que a forma de prestação dos serviços tem natureza continuada;  </w:t>
      </w:r>
    </w:p>
    <w:p w14:paraId="06A30E0A" w14:textId="77777777" w:rsidR="00B62BBA" w:rsidRPr="0013623F" w:rsidRDefault="00856384" w:rsidP="001D5F15">
      <w:pPr>
        <w:numPr>
          <w:ilvl w:val="2"/>
          <w:numId w:val="0"/>
        </w:numPr>
        <w:spacing w:before="0" w:line="360" w:lineRule="auto"/>
        <w:ind w:left="426"/>
      </w:pPr>
      <w:r>
        <w:t>14.2</w:t>
      </w:r>
      <w:r w:rsidR="00B62BBA" w:rsidRPr="0013623F">
        <w:t>.3. Seja juntado relatório que discorra sobre a execução do contrato, com informações de que os serviços tenham sido prestados regularmente;  </w:t>
      </w:r>
    </w:p>
    <w:p w14:paraId="385E4B5B" w14:textId="77777777" w:rsidR="00B62BBA" w:rsidRPr="0013623F" w:rsidRDefault="00B62BBA" w:rsidP="001D5F15">
      <w:pPr>
        <w:numPr>
          <w:ilvl w:val="2"/>
          <w:numId w:val="0"/>
        </w:numPr>
        <w:spacing w:before="0" w:line="360" w:lineRule="auto"/>
        <w:ind w:left="426"/>
      </w:pPr>
      <w:r w:rsidRPr="0013623F">
        <w:lastRenderedPageBreak/>
        <w:t>14.</w:t>
      </w:r>
      <w:r w:rsidR="00856384">
        <w:t>2</w:t>
      </w:r>
      <w:r w:rsidRPr="0013623F">
        <w:t>.4. Seja juntada justificativa e motivo, por escrito, de que a Administração mantém interesse na realização do serviço;  </w:t>
      </w:r>
    </w:p>
    <w:p w14:paraId="147DC4F8" w14:textId="77777777" w:rsidR="00B62BBA" w:rsidRPr="0013623F" w:rsidRDefault="00856384" w:rsidP="001D5F15">
      <w:pPr>
        <w:numPr>
          <w:ilvl w:val="2"/>
          <w:numId w:val="0"/>
        </w:numPr>
        <w:spacing w:before="0" w:line="360" w:lineRule="auto"/>
        <w:ind w:left="426"/>
      </w:pPr>
      <w:r>
        <w:t>14.2</w:t>
      </w:r>
      <w:r w:rsidR="00B62BBA" w:rsidRPr="0013623F">
        <w:t>.5. Seja comprovado que o valor do contrato permanece economicamente vantajoso para a Administração;  </w:t>
      </w:r>
    </w:p>
    <w:p w14:paraId="37FA0894" w14:textId="77777777" w:rsidR="00B62BBA" w:rsidRPr="0013623F" w:rsidRDefault="00856384" w:rsidP="001D5F15">
      <w:pPr>
        <w:numPr>
          <w:ilvl w:val="2"/>
          <w:numId w:val="0"/>
        </w:numPr>
        <w:spacing w:before="0" w:line="360" w:lineRule="auto"/>
        <w:ind w:left="426"/>
      </w:pPr>
      <w:r>
        <w:t>14.2</w:t>
      </w:r>
      <w:r w:rsidR="00B62BBA" w:rsidRPr="0013623F">
        <w:t>.6. Haja manifestação expressa da contratada informando o interesse na prorrogação; e  </w:t>
      </w:r>
    </w:p>
    <w:p w14:paraId="0E27EF3C" w14:textId="033E4001" w:rsidR="00B62BBA" w:rsidRPr="0013623F" w:rsidRDefault="00856384" w:rsidP="001D5F15">
      <w:pPr>
        <w:spacing w:before="0" w:line="360" w:lineRule="auto"/>
        <w:ind w:left="426"/>
      </w:pPr>
      <w:r>
        <w:t>14.2</w:t>
      </w:r>
      <w:r w:rsidR="00B62BBA" w:rsidRPr="0013623F">
        <w:t>.7. Seja comprovado que o contratado mantém as condições iniciais de habilitação.</w:t>
      </w:r>
    </w:p>
    <w:p w14:paraId="2D117FA1" w14:textId="77777777" w:rsidR="00B62BBA" w:rsidRPr="0013623F" w:rsidRDefault="00B62BBA" w:rsidP="001D5F15">
      <w:pPr>
        <w:spacing w:before="0" w:line="360" w:lineRule="auto"/>
        <w:rPr>
          <w:rFonts w:cs="Times New Roman"/>
          <w:lang w:eastAsia="en-US"/>
        </w:rPr>
      </w:pPr>
      <w:r w:rsidRPr="0013623F">
        <w:t xml:space="preserve">14.2. </w:t>
      </w:r>
      <w:r w:rsidRPr="0013623F">
        <w:rPr>
          <w:color w:val="000000"/>
        </w:rPr>
        <w:t>A CONTRATADA não tem direito subjetivo à prorrogação contratual.</w:t>
      </w:r>
    </w:p>
    <w:p w14:paraId="135A0B1F" w14:textId="77777777" w:rsidR="00B62BBA" w:rsidRDefault="00B62BBA" w:rsidP="001D5F15">
      <w:pPr>
        <w:spacing w:before="0" w:line="360" w:lineRule="auto"/>
        <w:rPr>
          <w:color w:val="000000"/>
        </w:rPr>
      </w:pPr>
      <w:r w:rsidRPr="0013623F">
        <w:rPr>
          <w:color w:val="000000"/>
        </w:rPr>
        <w:t>14.3. A prorrogação de contrato deverá ser promovida mediante celebração de termo aditivo.</w:t>
      </w:r>
    </w:p>
    <w:p w14:paraId="0069709E" w14:textId="77777777" w:rsidR="00856384" w:rsidRPr="00CA0AF2" w:rsidRDefault="00856384" w:rsidP="00856384">
      <w:pPr>
        <w:spacing w:before="0" w:line="360" w:lineRule="auto"/>
        <w:rPr>
          <w:color w:val="000000"/>
        </w:rPr>
      </w:pPr>
      <w:r w:rsidRPr="001D4309">
        <w:rPr>
          <w:color w:val="000000"/>
        </w:rPr>
        <w:t xml:space="preserve">14.4. Tratando-se de serviço não continuado, a minuta de </w:t>
      </w:r>
      <w:r w:rsidRPr="001D4309">
        <w:rPr>
          <w:b/>
          <w:color w:val="000000"/>
        </w:rPr>
        <w:t xml:space="preserve">Contrato anexa a este Edital </w:t>
      </w:r>
      <w:r w:rsidRPr="001D4309">
        <w:rPr>
          <w:color w:val="000000"/>
        </w:rPr>
        <w:t xml:space="preserve">irá definir o prazo de execução, prorrogável na forma do art. 57, </w:t>
      </w:r>
      <w:r w:rsidRPr="001D4309">
        <w:t>§1º, da Lei nº 8.666/93.</w:t>
      </w:r>
      <w:r>
        <w:rPr>
          <w:rFonts w:ascii="Times New Roman" w:hAnsi="Times New Roman" w:cs="Times New Roman"/>
        </w:rPr>
        <w:t xml:space="preserve"> </w:t>
      </w:r>
    </w:p>
    <w:p w14:paraId="68121465" w14:textId="77777777" w:rsidR="00B62BBA" w:rsidRDefault="00B62BBA" w:rsidP="001D5F15">
      <w:pPr>
        <w:spacing w:before="0" w:line="360" w:lineRule="auto"/>
        <w:rPr>
          <w:rFonts w:cs="Times New Roman"/>
          <w:color w:val="000000"/>
        </w:rPr>
      </w:pPr>
    </w:p>
    <w:p w14:paraId="18A54CF9" w14:textId="77777777" w:rsidR="00B62BBA" w:rsidRPr="00150858" w:rsidRDefault="00B62BBA" w:rsidP="001D5F15">
      <w:pPr>
        <w:shd w:val="clear" w:color="auto" w:fill="EEECE1"/>
        <w:spacing w:before="0" w:line="360" w:lineRule="auto"/>
        <w:rPr>
          <w:rFonts w:cs="Times New Roman"/>
          <w:color w:val="000000"/>
        </w:rPr>
      </w:pPr>
      <w:r>
        <w:rPr>
          <w:b/>
          <w:bCs/>
          <w:lang w:eastAsia="en-US"/>
        </w:rPr>
        <w:t>15</w:t>
      </w:r>
      <w:r w:rsidRPr="00150858">
        <w:rPr>
          <w:b/>
          <w:bCs/>
          <w:lang w:eastAsia="en-US"/>
        </w:rPr>
        <w:t xml:space="preserve">. DAS SANÇÕES </w:t>
      </w:r>
      <w:r>
        <w:rPr>
          <w:b/>
          <w:bCs/>
          <w:lang w:eastAsia="en-US"/>
        </w:rPr>
        <w:t>ADMINISTRATIVAS</w:t>
      </w:r>
    </w:p>
    <w:p w14:paraId="1886AC00" w14:textId="77777777" w:rsidR="00167CCB" w:rsidRPr="00CF313A" w:rsidRDefault="00167CCB" w:rsidP="001D5F15">
      <w:pPr>
        <w:spacing w:before="0" w:line="360" w:lineRule="auto"/>
        <w:rPr>
          <w:shd w:val="clear" w:color="auto" w:fill="FFFFFF"/>
        </w:rPr>
      </w:pPr>
      <w:r w:rsidRPr="00CF313A">
        <w:rPr>
          <w:lang w:eastAsia="en-US"/>
        </w:rPr>
        <w:t xml:space="preserve">15.1. </w:t>
      </w:r>
      <w:r w:rsidRPr="00CF313A">
        <w:rPr>
          <w:shd w:val="clear" w:color="auto" w:fill="FFFFFF"/>
        </w:rPr>
        <w:t xml:space="preserve">Comete infração administrativa, nos termos da Lei </w:t>
      </w:r>
      <w:r>
        <w:rPr>
          <w:shd w:val="clear" w:color="auto" w:fill="FFFFFF"/>
        </w:rPr>
        <w:t xml:space="preserve">nº 10.520, de 2002, o licitante ou </w:t>
      </w:r>
      <w:r w:rsidRPr="00CF313A">
        <w:rPr>
          <w:shd w:val="clear" w:color="auto" w:fill="FFFFFF"/>
        </w:rPr>
        <w:t xml:space="preserve">adjudicatário que: </w:t>
      </w:r>
    </w:p>
    <w:p w14:paraId="018130AE" w14:textId="77777777" w:rsidR="00167CCB" w:rsidRPr="00CF313A" w:rsidRDefault="00167CCB" w:rsidP="001D5F15">
      <w:pPr>
        <w:snapToGrid w:val="0"/>
        <w:spacing w:before="0" w:line="360" w:lineRule="auto"/>
        <w:ind w:left="426"/>
        <w:rPr>
          <w:color w:val="000000"/>
          <w:shd w:val="clear" w:color="auto" w:fill="FFFFFF"/>
        </w:rPr>
      </w:pPr>
      <w:r>
        <w:rPr>
          <w:color w:val="000000"/>
          <w:shd w:val="clear" w:color="auto" w:fill="FFFFFF"/>
        </w:rPr>
        <w:t>15.1.1. N</w:t>
      </w:r>
      <w:r w:rsidRPr="00CF313A">
        <w:rPr>
          <w:color w:val="000000"/>
          <w:shd w:val="clear" w:color="auto" w:fill="FFFFFF"/>
        </w:rPr>
        <w:t>ão assinar a ata de registro de preços quando convocado dentro do prazo de validade da proposta, não aceitar/retirar a nota de empenho ou não assinar o termo de contrato decorrente da ata de registro de preços;</w:t>
      </w:r>
    </w:p>
    <w:p w14:paraId="54352AEC" w14:textId="77777777" w:rsidR="00167CCB" w:rsidRPr="00CF313A" w:rsidRDefault="00167CCB" w:rsidP="001D5F15">
      <w:pPr>
        <w:snapToGrid w:val="0"/>
        <w:spacing w:before="0" w:line="360" w:lineRule="auto"/>
        <w:ind w:left="426"/>
        <w:rPr>
          <w:shd w:val="clear" w:color="auto" w:fill="FFFFFF"/>
        </w:rPr>
      </w:pPr>
      <w:r>
        <w:rPr>
          <w:shd w:val="clear" w:color="auto" w:fill="FFFFFF"/>
        </w:rPr>
        <w:t>15.1.2. A</w:t>
      </w:r>
      <w:r w:rsidRPr="00CF313A">
        <w:rPr>
          <w:shd w:val="clear" w:color="auto" w:fill="FFFFFF"/>
        </w:rPr>
        <w:t>presentar documentação falsa;</w:t>
      </w:r>
    </w:p>
    <w:p w14:paraId="16BC83EB" w14:textId="77777777" w:rsidR="00167CCB" w:rsidRPr="00CF313A" w:rsidRDefault="00167CCB" w:rsidP="001D5F15">
      <w:pPr>
        <w:snapToGrid w:val="0"/>
        <w:spacing w:before="0" w:line="360" w:lineRule="auto"/>
        <w:ind w:left="426"/>
        <w:rPr>
          <w:shd w:val="clear" w:color="auto" w:fill="FFFFFF"/>
        </w:rPr>
      </w:pPr>
      <w:r>
        <w:rPr>
          <w:shd w:val="clear" w:color="auto" w:fill="FFFFFF"/>
        </w:rPr>
        <w:t>15.1.3. D</w:t>
      </w:r>
      <w:r w:rsidRPr="00CF313A">
        <w:rPr>
          <w:shd w:val="clear" w:color="auto" w:fill="FFFFFF"/>
        </w:rPr>
        <w:t>eixar de entregar os documentos exigidos no certame;</w:t>
      </w:r>
    </w:p>
    <w:p w14:paraId="591D87B1" w14:textId="77777777" w:rsidR="00167CCB" w:rsidRPr="00CF313A" w:rsidRDefault="00167CCB" w:rsidP="001D5F15">
      <w:pPr>
        <w:snapToGrid w:val="0"/>
        <w:spacing w:before="0" w:line="360" w:lineRule="auto"/>
        <w:ind w:left="426"/>
        <w:rPr>
          <w:shd w:val="clear" w:color="auto" w:fill="FFFFFF"/>
        </w:rPr>
      </w:pPr>
      <w:r>
        <w:t>15.1.4. E</w:t>
      </w:r>
      <w:r w:rsidRPr="00CF313A">
        <w:t>nsejar o retardamento da execução do objeto;</w:t>
      </w:r>
    </w:p>
    <w:p w14:paraId="5CEB696A" w14:textId="77777777" w:rsidR="00167CCB" w:rsidRPr="00CF313A" w:rsidRDefault="00167CCB" w:rsidP="001D5F15">
      <w:pPr>
        <w:snapToGrid w:val="0"/>
        <w:spacing w:before="0" w:line="360" w:lineRule="auto"/>
        <w:ind w:left="426"/>
        <w:rPr>
          <w:shd w:val="clear" w:color="auto" w:fill="FFFFFF"/>
        </w:rPr>
      </w:pPr>
      <w:r>
        <w:rPr>
          <w:shd w:val="clear" w:color="auto" w:fill="FFFFFF"/>
        </w:rPr>
        <w:t>15.1.5. N</w:t>
      </w:r>
      <w:r w:rsidRPr="00CF313A">
        <w:rPr>
          <w:shd w:val="clear" w:color="auto" w:fill="FFFFFF"/>
        </w:rPr>
        <w:t>ão mantiver a proposta;</w:t>
      </w:r>
    </w:p>
    <w:p w14:paraId="4E37F8B9" w14:textId="77777777" w:rsidR="00167CCB" w:rsidRPr="00CF313A" w:rsidRDefault="00167CCB" w:rsidP="001D5F15">
      <w:pPr>
        <w:snapToGrid w:val="0"/>
        <w:spacing w:before="0" w:line="360" w:lineRule="auto"/>
        <w:ind w:left="426"/>
        <w:rPr>
          <w:shd w:val="clear" w:color="auto" w:fill="FFFFFF"/>
        </w:rPr>
      </w:pPr>
      <w:r>
        <w:rPr>
          <w:shd w:val="clear" w:color="auto" w:fill="FFFFFF"/>
        </w:rPr>
        <w:t>15.1.6. C</w:t>
      </w:r>
      <w:r w:rsidRPr="00CF313A">
        <w:rPr>
          <w:shd w:val="clear" w:color="auto" w:fill="FFFFFF"/>
        </w:rPr>
        <w:t>ometer fraude fiscal;</w:t>
      </w:r>
    </w:p>
    <w:p w14:paraId="544DBCA7" w14:textId="77777777" w:rsidR="00167CCB" w:rsidRDefault="00167CCB" w:rsidP="001D5F15">
      <w:pPr>
        <w:snapToGrid w:val="0"/>
        <w:spacing w:before="0" w:line="360" w:lineRule="auto"/>
        <w:ind w:left="426"/>
        <w:rPr>
          <w:shd w:val="clear" w:color="auto" w:fill="FFFFFF"/>
        </w:rPr>
      </w:pPr>
      <w:r>
        <w:rPr>
          <w:shd w:val="clear" w:color="auto" w:fill="FFFFFF"/>
        </w:rPr>
        <w:t>15.1.7. C</w:t>
      </w:r>
      <w:r w:rsidRPr="00CF313A">
        <w:rPr>
          <w:shd w:val="clear" w:color="auto" w:fill="FFFFFF"/>
        </w:rPr>
        <w:t>omportar-se de modo inidôneo;</w:t>
      </w:r>
    </w:p>
    <w:p w14:paraId="454B3EA4" w14:textId="77777777" w:rsidR="00167CCB" w:rsidRDefault="00167CCB" w:rsidP="001D5F15">
      <w:pPr>
        <w:spacing w:before="0" w:line="360" w:lineRule="auto"/>
        <w:ind w:left="851"/>
        <w:rPr>
          <w:color w:val="000000"/>
          <w:bdr w:val="none" w:sz="0" w:space="0" w:color="auto" w:frame="1"/>
          <w:shd w:val="clear" w:color="auto" w:fill="FFFFFF"/>
        </w:rPr>
      </w:pPr>
      <w:r>
        <w:rPr>
          <w:color w:val="000000"/>
          <w:bdr w:val="none" w:sz="0" w:space="0" w:color="auto" w:frame="1"/>
          <w:shd w:val="clear" w:color="auto" w:fill="FFFFFF"/>
        </w:rPr>
        <w:t xml:space="preserve">15.1.7.1. </w:t>
      </w:r>
      <w:r w:rsidRPr="00CF313A">
        <w:rPr>
          <w:color w:val="000000"/>
          <w:bdr w:val="none" w:sz="0" w:space="0" w:color="auto" w:frame="1"/>
          <w:shd w:val="clear" w:color="auto" w:fill="FFFFFF"/>
        </w:rPr>
        <w:t xml:space="preserve">Considera-se comportamento inidôneo, entre outros, a declaração falsa quanto às condições de participação, quanto ao </w:t>
      </w:r>
      <w:r w:rsidRPr="00CF313A">
        <w:rPr>
          <w:color w:val="000000"/>
          <w:bdr w:val="none" w:sz="0" w:space="0" w:color="auto" w:frame="1"/>
          <w:shd w:val="clear" w:color="auto" w:fill="FFFFFF"/>
        </w:rPr>
        <w:lastRenderedPageBreak/>
        <w:t>enquadramento como ME/EPP ou o conluio entre os licitantes, em qualquer momento da licitação, mesmo após o encerramento da fase de lances.</w:t>
      </w:r>
    </w:p>
    <w:p w14:paraId="72AEE999" w14:textId="77777777" w:rsidR="00167CCB" w:rsidRPr="00CF313A" w:rsidRDefault="00167CCB" w:rsidP="001D5F15">
      <w:pPr>
        <w:spacing w:before="0" w:line="360" w:lineRule="auto"/>
        <w:rPr>
          <w:shd w:val="clear" w:color="auto" w:fill="FFFFFF"/>
        </w:rPr>
      </w:pPr>
      <w:r>
        <w:rPr>
          <w:shd w:val="clear" w:color="auto" w:fill="FFFFFF"/>
        </w:rPr>
        <w:t xml:space="preserve">15.2. </w:t>
      </w:r>
      <w:r w:rsidRPr="00CF313A">
        <w:rPr>
          <w:shd w:val="clear" w:color="auto" w:fill="FFFFFF"/>
        </w:rPr>
        <w:t>O licitante/adjudicatário que cometer qualquer das infrações discriminadas no subitem anterior ficará sujeito, sem prejuízo da responsabilidade civil e criminal, às seguintes sanções:</w:t>
      </w:r>
    </w:p>
    <w:p w14:paraId="3B44927C" w14:textId="3DC68225" w:rsidR="00167CCB" w:rsidRPr="00CF313A" w:rsidRDefault="00167CCB" w:rsidP="001D5F15">
      <w:pPr>
        <w:snapToGrid w:val="0"/>
        <w:spacing w:before="0" w:line="360" w:lineRule="auto"/>
        <w:ind w:left="426"/>
        <w:rPr>
          <w:shd w:val="clear" w:color="auto" w:fill="FFFFFF"/>
        </w:rPr>
      </w:pPr>
      <w:r>
        <w:rPr>
          <w:shd w:val="clear" w:color="auto" w:fill="FFFFFF"/>
        </w:rPr>
        <w:t xml:space="preserve">15.2.1. </w:t>
      </w:r>
      <w:r w:rsidRPr="00CF313A">
        <w:rPr>
          <w:shd w:val="clear" w:color="auto" w:fill="FFFFFF"/>
        </w:rPr>
        <w:t xml:space="preserve">Multa de </w:t>
      </w:r>
      <w:r>
        <w:rPr>
          <w:shd w:val="clear" w:color="auto" w:fill="FFFFFF"/>
        </w:rPr>
        <w:t xml:space="preserve">10% (dez </w:t>
      </w:r>
      <w:r w:rsidRPr="00CF313A">
        <w:rPr>
          <w:shd w:val="clear" w:color="auto" w:fill="FFFFFF"/>
        </w:rPr>
        <w:t xml:space="preserve">por cento) sobre o </w:t>
      </w:r>
      <w:r w:rsidR="00DB33D6">
        <w:rPr>
          <w:shd w:val="clear" w:color="auto" w:fill="FFFFFF"/>
        </w:rPr>
        <w:t>preço</w:t>
      </w:r>
      <w:r w:rsidRPr="00CF313A">
        <w:rPr>
          <w:shd w:val="clear" w:color="auto" w:fill="FFFFFF"/>
        </w:rPr>
        <w:t xml:space="preserve"> estimado do(s) item(s) prejudicado(s) pela conduta do licitante;</w:t>
      </w:r>
    </w:p>
    <w:p w14:paraId="50B47B48" w14:textId="77777777" w:rsidR="00167CCB" w:rsidRDefault="00167CCB" w:rsidP="001D5F15">
      <w:pPr>
        <w:snapToGrid w:val="0"/>
        <w:spacing w:before="0" w:line="360" w:lineRule="auto"/>
        <w:ind w:left="426"/>
        <w:rPr>
          <w:shd w:val="clear" w:color="auto" w:fill="FFFFFF"/>
        </w:rPr>
      </w:pPr>
      <w:r>
        <w:rPr>
          <w:shd w:val="clear" w:color="auto" w:fill="FFFFFF"/>
        </w:rPr>
        <w:t xml:space="preserve">15.2.2. </w:t>
      </w:r>
      <w:r w:rsidRPr="00CF313A">
        <w:rPr>
          <w:shd w:val="clear" w:color="auto" w:fill="FFFFFF"/>
        </w:rPr>
        <w:t xml:space="preserve">Impedimento de licitar e de contratar com </w:t>
      </w:r>
      <w:r>
        <w:rPr>
          <w:shd w:val="clear" w:color="auto" w:fill="FFFFFF"/>
        </w:rPr>
        <w:t>o Estado do Piauí</w:t>
      </w:r>
      <w:r w:rsidRPr="00CF313A">
        <w:rPr>
          <w:shd w:val="clear" w:color="auto" w:fill="FFFFFF"/>
        </w:rPr>
        <w:t xml:space="preserve"> e descredenciamento no </w:t>
      </w:r>
      <w:r>
        <w:rPr>
          <w:shd w:val="clear" w:color="auto" w:fill="FFFFFF"/>
        </w:rPr>
        <w:t>CADUF/PI, pelo prazo de até cinco anos.</w:t>
      </w:r>
    </w:p>
    <w:p w14:paraId="36EA6A00" w14:textId="77777777" w:rsidR="00167CCB" w:rsidRPr="00CF313A" w:rsidRDefault="00167CCB" w:rsidP="001D5F15">
      <w:pPr>
        <w:spacing w:before="0" w:line="360" w:lineRule="auto"/>
      </w:pPr>
      <w:r>
        <w:rPr>
          <w:shd w:val="clear" w:color="auto" w:fill="FFFFFF"/>
        </w:rPr>
        <w:t xml:space="preserve">15.3. </w:t>
      </w:r>
      <w:r w:rsidRPr="00CF313A">
        <w:rPr>
          <w:shd w:val="clear" w:color="auto" w:fill="FFFFFF"/>
        </w:rPr>
        <w:t>A penalidade de multa pode ser aplicada cumulativamente com a sanção de impedimento.</w:t>
      </w:r>
    </w:p>
    <w:p w14:paraId="59F14A9B" w14:textId="77777777" w:rsidR="00167CCB" w:rsidRPr="003F2C94" w:rsidRDefault="00167CCB" w:rsidP="001D5F15">
      <w:pPr>
        <w:widowControl w:val="0"/>
        <w:spacing w:before="0" w:line="360" w:lineRule="auto"/>
        <w:ind w:right="101"/>
        <w:rPr>
          <w:lang w:eastAsia="en-US"/>
        </w:rPr>
      </w:pPr>
      <w:r>
        <w:t xml:space="preserve">15.4. </w:t>
      </w:r>
      <w:r>
        <w:rPr>
          <w:lang w:eastAsia="en-US"/>
        </w:rPr>
        <w:t>As sanções serão aplicadas</w:t>
      </w:r>
      <w:r w:rsidRPr="003F2C94">
        <w:rPr>
          <w:lang w:eastAsia="en-US"/>
        </w:rPr>
        <w:t xml:space="preserve"> de acordo com</w:t>
      </w:r>
      <w:r>
        <w:rPr>
          <w:lang w:eastAsia="en-US"/>
        </w:rPr>
        <w:t xml:space="preserve"> a Lei Estadual nº 6.782/2016 e</w:t>
      </w:r>
      <w:r w:rsidRPr="003F2C94">
        <w:rPr>
          <w:lang w:eastAsia="en-US"/>
        </w:rPr>
        <w:t xml:space="preserve"> Decreto Estadual nº. 11.319/2004, facultada a defesa prévia da interessada, no </w:t>
      </w:r>
      <w:r>
        <w:rPr>
          <w:lang w:eastAsia="en-US"/>
        </w:rPr>
        <w:t>prazo de 05 (cinco) dias úteis.</w:t>
      </w:r>
    </w:p>
    <w:p w14:paraId="18C7F686" w14:textId="77777777" w:rsidR="00167CCB" w:rsidRPr="00CF313A" w:rsidRDefault="00167CCB" w:rsidP="001D5F15">
      <w:pPr>
        <w:spacing w:before="0" w:line="360" w:lineRule="auto"/>
        <w:rPr>
          <w:color w:val="000000"/>
        </w:rPr>
      </w:pPr>
      <w:r>
        <w:rPr>
          <w:color w:val="000000"/>
        </w:rPr>
        <w:t xml:space="preserve">15.5. </w:t>
      </w:r>
      <w:r w:rsidRPr="00CF313A">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4A4940D4" w14:textId="77777777" w:rsidR="00167CCB" w:rsidRPr="003F2C94" w:rsidRDefault="00167CCB" w:rsidP="001D5F15">
      <w:pPr>
        <w:tabs>
          <w:tab w:val="left" w:pos="-284"/>
        </w:tabs>
        <w:spacing w:before="0" w:line="360" w:lineRule="auto"/>
        <w:ind w:right="101"/>
        <w:rPr>
          <w:lang w:eastAsia="en-US"/>
        </w:rPr>
      </w:pPr>
      <w:r>
        <w:rPr>
          <w:lang w:eastAsia="en-US"/>
        </w:rPr>
        <w:t xml:space="preserve">15.6. </w:t>
      </w:r>
      <w:r w:rsidRPr="003F2C94">
        <w:rPr>
          <w:lang w:eastAsia="en-US"/>
        </w:rPr>
        <w:t>As penalidades administrativas aplicáveis à Contratada, por inadimplência, estão previstas nos artigos 81, 87, 88 e seus parágrafos, todos da Lei n</w:t>
      </w:r>
      <w:r w:rsidRPr="003F2C94">
        <w:rPr>
          <w:vertAlign w:val="superscript"/>
          <w:lang w:eastAsia="en-US"/>
        </w:rPr>
        <w:t>o</w:t>
      </w:r>
      <w:r w:rsidRPr="003F2C94">
        <w:rPr>
          <w:lang w:eastAsia="en-US"/>
        </w:rPr>
        <w:t>. 8.666/93, e art. 7º da Lei 10.520/2002, sem prejuízo das sanções previstas no contrato.</w:t>
      </w:r>
    </w:p>
    <w:p w14:paraId="7748F029" w14:textId="77777777" w:rsidR="00B62BBA" w:rsidRPr="00150858" w:rsidRDefault="00B62BBA" w:rsidP="001D5F15">
      <w:pPr>
        <w:spacing w:before="0" w:line="360" w:lineRule="auto"/>
        <w:rPr>
          <w:rFonts w:cs="Times New Roman"/>
          <w:lang w:eastAsia="en-US"/>
        </w:rPr>
      </w:pPr>
    </w:p>
    <w:p w14:paraId="44324B5B" w14:textId="77777777" w:rsidR="00B62BBA" w:rsidRPr="003F2C94" w:rsidRDefault="00B62BBA" w:rsidP="001D5F15">
      <w:pPr>
        <w:shd w:val="clear" w:color="auto" w:fill="EEECE1"/>
        <w:spacing w:before="0" w:line="360" w:lineRule="auto"/>
        <w:rPr>
          <w:b/>
          <w:bCs/>
          <w:lang w:eastAsia="en-US"/>
        </w:rPr>
      </w:pPr>
      <w:r>
        <w:rPr>
          <w:b/>
          <w:bCs/>
          <w:lang w:eastAsia="en-US"/>
        </w:rPr>
        <w:t>16</w:t>
      </w:r>
      <w:r w:rsidRPr="003F2C94">
        <w:rPr>
          <w:b/>
          <w:bCs/>
          <w:lang w:eastAsia="en-US"/>
        </w:rPr>
        <w:t>. DAS OBRIGAÇÕES DA CONTRATANTE E DA CONTRATADA</w:t>
      </w:r>
    </w:p>
    <w:p w14:paraId="5881C2A4" w14:textId="77777777" w:rsidR="00B62BBA" w:rsidRPr="00150858" w:rsidRDefault="00B62BBA" w:rsidP="001D5F15">
      <w:pPr>
        <w:autoSpaceDE w:val="0"/>
        <w:autoSpaceDN w:val="0"/>
        <w:adjustRightInd w:val="0"/>
        <w:spacing w:before="0" w:line="360" w:lineRule="auto"/>
        <w:rPr>
          <w:color w:val="000000"/>
        </w:rPr>
      </w:pPr>
      <w:r>
        <w:rPr>
          <w:color w:val="000000"/>
        </w:rPr>
        <w:t>16</w:t>
      </w:r>
      <w:r w:rsidRPr="003F2C94">
        <w:rPr>
          <w:color w:val="000000"/>
        </w:rPr>
        <w:t>.1. As obrigações da Contratante e da Contratada são as estabelecidas no Termo de Contrato ou Termo de Referência.</w:t>
      </w:r>
      <w:r w:rsidRPr="00150858">
        <w:rPr>
          <w:color w:val="000000"/>
        </w:rPr>
        <w:t xml:space="preserve"> </w:t>
      </w:r>
    </w:p>
    <w:p w14:paraId="0514EC97" w14:textId="77777777" w:rsidR="00B62BBA" w:rsidRPr="00150858" w:rsidRDefault="00B62BBA" w:rsidP="001D5F15">
      <w:pPr>
        <w:autoSpaceDE w:val="0"/>
        <w:autoSpaceDN w:val="0"/>
        <w:adjustRightInd w:val="0"/>
        <w:spacing w:before="0" w:line="360" w:lineRule="auto"/>
        <w:rPr>
          <w:color w:val="000000"/>
        </w:rPr>
      </w:pPr>
    </w:p>
    <w:p w14:paraId="0EC51C9F" w14:textId="77777777" w:rsidR="00B62BBA" w:rsidRPr="003B76BD" w:rsidRDefault="00B62BBA" w:rsidP="001D5F15">
      <w:pPr>
        <w:shd w:val="clear" w:color="auto" w:fill="EEECE1"/>
        <w:spacing w:before="0" w:line="360" w:lineRule="auto"/>
        <w:rPr>
          <w:rFonts w:cs="Times New Roman"/>
          <w:b/>
          <w:bCs/>
          <w:lang w:eastAsia="en-US"/>
        </w:rPr>
      </w:pPr>
      <w:r>
        <w:rPr>
          <w:b/>
          <w:bCs/>
          <w:shd w:val="clear" w:color="auto" w:fill="EEECE1"/>
          <w:lang w:eastAsia="en-US"/>
        </w:rPr>
        <w:t>17</w:t>
      </w:r>
      <w:r w:rsidRPr="003B76BD">
        <w:rPr>
          <w:b/>
          <w:bCs/>
          <w:shd w:val="clear" w:color="auto" w:fill="EEECE1"/>
          <w:lang w:eastAsia="en-US"/>
        </w:rPr>
        <w:t>. DAS CONDIÇÕES DE ENTREGA DO OBJETO E DA FISCALIZAÇÃO</w:t>
      </w:r>
    </w:p>
    <w:p w14:paraId="3AE7C958" w14:textId="77777777" w:rsidR="00B62BBA" w:rsidRPr="00150858" w:rsidRDefault="00B62BBA" w:rsidP="001D5F15">
      <w:pPr>
        <w:autoSpaceDE w:val="0"/>
        <w:autoSpaceDN w:val="0"/>
        <w:adjustRightInd w:val="0"/>
        <w:spacing w:before="0" w:line="360" w:lineRule="auto"/>
        <w:jc w:val="left"/>
        <w:rPr>
          <w:color w:val="000000"/>
        </w:rPr>
      </w:pPr>
      <w:r>
        <w:rPr>
          <w:color w:val="000000"/>
        </w:rPr>
        <w:lastRenderedPageBreak/>
        <w:t>17</w:t>
      </w:r>
      <w:r w:rsidRPr="003B76BD">
        <w:rPr>
          <w:color w:val="000000"/>
        </w:rPr>
        <w:t>.1. Os critérios de recebimento e aceitação do objeto e de fiscalização estão previstos no Termo de Contrato ou Termo de Referência.</w:t>
      </w:r>
      <w:r w:rsidRPr="00150858">
        <w:rPr>
          <w:color w:val="000000"/>
        </w:rPr>
        <w:t xml:space="preserve"> </w:t>
      </w:r>
    </w:p>
    <w:p w14:paraId="6923F6AE" w14:textId="77777777" w:rsidR="00B62BBA" w:rsidRPr="00150858" w:rsidRDefault="00B62BBA" w:rsidP="001D5F15">
      <w:pPr>
        <w:spacing w:before="0" w:line="360" w:lineRule="auto"/>
        <w:rPr>
          <w:rFonts w:cs="Times New Roman"/>
          <w:b/>
          <w:bCs/>
          <w:lang w:eastAsia="en-US"/>
        </w:rPr>
      </w:pPr>
    </w:p>
    <w:p w14:paraId="23BB5684" w14:textId="77777777" w:rsidR="00B62BBA" w:rsidRPr="00150858" w:rsidRDefault="00B62BBA" w:rsidP="001D5F15">
      <w:pPr>
        <w:shd w:val="clear" w:color="auto" w:fill="EEECE1"/>
        <w:spacing w:before="0" w:line="360" w:lineRule="auto"/>
        <w:rPr>
          <w:b/>
          <w:bCs/>
          <w:lang w:eastAsia="en-US"/>
        </w:rPr>
      </w:pPr>
      <w:r>
        <w:rPr>
          <w:b/>
          <w:bCs/>
          <w:lang w:eastAsia="en-US"/>
        </w:rPr>
        <w:t>18</w:t>
      </w:r>
      <w:r w:rsidRPr="00150858">
        <w:rPr>
          <w:b/>
          <w:bCs/>
          <w:lang w:eastAsia="en-US"/>
        </w:rPr>
        <w:t>. DAS CONDIÇÕES DE PAGAMENTO</w:t>
      </w:r>
    </w:p>
    <w:p w14:paraId="64F2CF9B" w14:textId="77777777" w:rsidR="00B62BBA" w:rsidRPr="002430F2" w:rsidRDefault="00B62BBA" w:rsidP="001D5F15">
      <w:pPr>
        <w:widowControl w:val="0"/>
        <w:spacing w:before="0" w:line="360" w:lineRule="auto"/>
        <w:rPr>
          <w:rFonts w:cs="Times New Roman"/>
          <w:lang w:eastAsia="en-US"/>
        </w:rPr>
      </w:pPr>
      <w:r>
        <w:rPr>
          <w:lang w:eastAsia="en-US"/>
        </w:rPr>
        <w:t>18</w:t>
      </w:r>
      <w:r w:rsidRPr="004F377B">
        <w:rPr>
          <w:lang w:eastAsia="en-US"/>
        </w:rPr>
        <w:t xml:space="preserve">.1. </w:t>
      </w:r>
      <w:r>
        <w:rPr>
          <w:color w:val="000000"/>
          <w:lang w:eastAsia="en-US"/>
        </w:rPr>
        <w:t xml:space="preserve">As condições de pagamento ao contratado encontram-se previstas no Termo de Contrato e no Decreto Estadual nº 15.093/2013, </w:t>
      </w:r>
      <w:proofErr w:type="spellStart"/>
      <w:r>
        <w:rPr>
          <w:color w:val="000000"/>
          <w:lang w:eastAsia="en-US"/>
        </w:rPr>
        <w:t>arts</w:t>
      </w:r>
      <w:proofErr w:type="spellEnd"/>
      <w:r>
        <w:rPr>
          <w:color w:val="000000"/>
          <w:lang w:eastAsia="en-US"/>
        </w:rPr>
        <w:t>. 5º e 6º.</w:t>
      </w:r>
    </w:p>
    <w:p w14:paraId="52135C5A" w14:textId="77777777" w:rsidR="00B62BBA" w:rsidRPr="00150858" w:rsidRDefault="00B62BBA" w:rsidP="001D5F15">
      <w:pPr>
        <w:widowControl w:val="0"/>
        <w:spacing w:before="0" w:line="360" w:lineRule="auto"/>
        <w:rPr>
          <w:rFonts w:cs="Times New Roman"/>
          <w:lang w:eastAsia="en-US"/>
        </w:rPr>
      </w:pPr>
    </w:p>
    <w:p w14:paraId="4BCAC9E0" w14:textId="77777777" w:rsidR="00B62BBA" w:rsidRPr="00F60C25" w:rsidRDefault="00B62BBA" w:rsidP="001D5F15">
      <w:pPr>
        <w:shd w:val="clear" w:color="auto" w:fill="EEECE1"/>
        <w:spacing w:before="0" w:line="360" w:lineRule="auto"/>
        <w:rPr>
          <w:b/>
          <w:bCs/>
          <w:lang w:eastAsia="en-US"/>
        </w:rPr>
      </w:pPr>
      <w:r w:rsidRPr="00F60C25">
        <w:rPr>
          <w:b/>
          <w:bCs/>
          <w:lang w:eastAsia="en-US"/>
        </w:rPr>
        <w:t>19. DO PREÇO</w:t>
      </w:r>
    </w:p>
    <w:p w14:paraId="3DAF86C5" w14:textId="77777777" w:rsidR="00522F20" w:rsidRPr="001D4309" w:rsidRDefault="00B62BBA" w:rsidP="00522F20">
      <w:pPr>
        <w:pStyle w:val="PargrafodaLista"/>
        <w:spacing w:before="0" w:line="360" w:lineRule="auto"/>
        <w:ind w:left="0"/>
        <w:rPr>
          <w:color w:val="000000"/>
        </w:rPr>
      </w:pPr>
      <w:r w:rsidRPr="00F60C25">
        <w:t xml:space="preserve">19.1. O preço consignado no contrato será corrigido anualmente, observado o interregno mínimo de um ano, contado a partir da data limite para a apresentação da </w:t>
      </w:r>
      <w:r w:rsidRPr="001D4309">
        <w:t xml:space="preserve">proposta, pela variação do índice definido </w:t>
      </w:r>
      <w:r w:rsidR="00522F20" w:rsidRPr="001D4309">
        <w:t xml:space="preserve">na minuta de </w:t>
      </w:r>
      <w:r w:rsidR="00522F20" w:rsidRPr="001D4309">
        <w:rPr>
          <w:b/>
        </w:rPr>
        <w:t>Contrato</w:t>
      </w:r>
      <w:r w:rsidR="00522F20" w:rsidRPr="001D4309">
        <w:t xml:space="preserve"> anexa a este Edital.</w:t>
      </w:r>
    </w:p>
    <w:p w14:paraId="11D1F8BA" w14:textId="77777777" w:rsidR="00B62BBA" w:rsidRPr="001D4309" w:rsidRDefault="00B62BBA" w:rsidP="001D5F15">
      <w:pPr>
        <w:autoSpaceDE w:val="0"/>
        <w:autoSpaceDN w:val="0"/>
        <w:adjustRightInd w:val="0"/>
        <w:spacing w:before="0" w:line="360" w:lineRule="auto"/>
        <w:rPr>
          <w:rFonts w:cs="Times New Roman"/>
          <w:color w:val="000000"/>
          <w:lang w:eastAsia="en-US"/>
        </w:rPr>
      </w:pPr>
      <w:r w:rsidRPr="001D4309">
        <w:rPr>
          <w:rFonts w:cs="Times New Roman"/>
          <w:color w:val="000000"/>
          <w:lang w:eastAsia="en-US"/>
        </w:rPr>
        <w:t xml:space="preserve">19.2. Nos reajustes subsequentes ao primeiro, o interregno mínimo de um ano será contado a partir dos efeitos financeiros do último reajuste. </w:t>
      </w:r>
    </w:p>
    <w:p w14:paraId="3F3FC426" w14:textId="77777777" w:rsidR="00B62BBA" w:rsidRPr="001D4309" w:rsidRDefault="00B62BBA" w:rsidP="001D5F15">
      <w:pPr>
        <w:autoSpaceDE w:val="0"/>
        <w:autoSpaceDN w:val="0"/>
        <w:adjustRightInd w:val="0"/>
        <w:spacing w:before="0" w:line="360" w:lineRule="auto"/>
        <w:rPr>
          <w:rFonts w:cs="Times New Roman"/>
          <w:color w:val="000000"/>
          <w:lang w:eastAsia="en-US"/>
        </w:rPr>
      </w:pPr>
      <w:r w:rsidRPr="001D4309">
        <w:rPr>
          <w:rFonts w:cs="Times New Roman"/>
          <w:color w:val="000000"/>
          <w:lang w:eastAsia="en-US"/>
        </w:rPr>
        <w:t xml:space="preserve">19.3. Competirá à Contratada exercer, perante a Contratante, seu direito ao reajuste, sendo que, se não o fizer de forma tempestiva e, por via de consequência, prorrogar o contrato ou deixar expirar o prazo de vigência, ocorrerá a preclusão do seu direito ao reajuste. </w:t>
      </w:r>
    </w:p>
    <w:p w14:paraId="0C54B1B6" w14:textId="77777777" w:rsidR="00522F20" w:rsidRPr="001D4309" w:rsidRDefault="00522F20" w:rsidP="00522F20">
      <w:pPr>
        <w:pStyle w:val="PargrafodaLista"/>
        <w:spacing w:before="0" w:line="360" w:lineRule="auto"/>
        <w:ind w:left="0"/>
      </w:pPr>
      <w:r w:rsidRPr="001D4309">
        <w:t xml:space="preserve">19.4. Caso se trate de licitação para registro de preços, a atualização dos preços registrados observará os mesmos índices e periodicidade definidos na minuta de </w:t>
      </w:r>
      <w:r w:rsidRPr="001D4309">
        <w:rPr>
          <w:b/>
        </w:rPr>
        <w:t>Contrato</w:t>
      </w:r>
      <w:r w:rsidRPr="001D4309">
        <w:t xml:space="preserve"> anexa a este Edital para a variação do valor contratual.</w:t>
      </w:r>
    </w:p>
    <w:p w14:paraId="283246AB" w14:textId="77777777" w:rsidR="00B62BBA" w:rsidRPr="001D4309" w:rsidRDefault="00B62BBA" w:rsidP="001D5F15">
      <w:pPr>
        <w:pStyle w:val="PargrafodaLista"/>
        <w:spacing w:before="0" w:line="360" w:lineRule="auto"/>
        <w:ind w:left="0"/>
        <w:rPr>
          <w:rFonts w:cs="Times New Roman"/>
          <w:color w:val="000000"/>
          <w:sz w:val="20"/>
          <w:szCs w:val="20"/>
        </w:rPr>
      </w:pPr>
    </w:p>
    <w:p w14:paraId="2BCDE6C3" w14:textId="77777777" w:rsidR="00B62BBA" w:rsidRPr="001D4309" w:rsidRDefault="00B62BBA" w:rsidP="001D5F15">
      <w:pPr>
        <w:pStyle w:val="PargrafodaLista"/>
        <w:numPr>
          <w:ilvl w:val="0"/>
          <w:numId w:val="12"/>
        </w:numPr>
        <w:shd w:val="clear" w:color="auto" w:fill="EEECE1"/>
        <w:spacing w:before="0" w:line="360" w:lineRule="auto"/>
        <w:rPr>
          <w:rFonts w:cs="Times New Roman"/>
          <w:b/>
          <w:bCs/>
          <w:lang w:eastAsia="en-US"/>
        </w:rPr>
      </w:pPr>
      <w:r w:rsidRPr="001D4309">
        <w:rPr>
          <w:b/>
          <w:bCs/>
          <w:lang w:eastAsia="en-US"/>
        </w:rPr>
        <w:t xml:space="preserve">DA GARANTIA DE EXECUÇÃO </w:t>
      </w:r>
    </w:p>
    <w:p w14:paraId="151A9C1C" w14:textId="77777777" w:rsidR="004B24B8" w:rsidRDefault="004B24B8" w:rsidP="004B24B8">
      <w:pPr>
        <w:spacing w:before="0" w:line="360" w:lineRule="auto"/>
        <w:rPr>
          <w:lang w:eastAsia="en-US"/>
        </w:rPr>
      </w:pPr>
      <w:r w:rsidRPr="001D4309">
        <w:rPr>
          <w:lang w:eastAsia="en-US"/>
        </w:rPr>
        <w:t>20.1. A minuta de Contrato anexa a este Edital definirá eventual prestação de garantia de execução pelo licitante vencedor.</w:t>
      </w:r>
      <w:r>
        <w:rPr>
          <w:lang w:eastAsia="en-US"/>
        </w:rPr>
        <w:t xml:space="preserve"> </w:t>
      </w:r>
    </w:p>
    <w:p w14:paraId="38E3ACC6" w14:textId="77777777" w:rsidR="00B62BBA" w:rsidRPr="00F543EE" w:rsidRDefault="00B62BBA" w:rsidP="001D5F15">
      <w:pPr>
        <w:spacing w:before="0" w:line="360" w:lineRule="auto"/>
        <w:rPr>
          <w:rFonts w:cs="Times New Roman"/>
          <w:lang w:eastAsia="en-US"/>
        </w:rPr>
      </w:pPr>
    </w:p>
    <w:p w14:paraId="1167F02A" w14:textId="77777777" w:rsidR="00B62BBA" w:rsidRPr="00150858" w:rsidRDefault="00B62BBA" w:rsidP="001D5F15">
      <w:pPr>
        <w:shd w:val="clear" w:color="auto" w:fill="EEECE1"/>
        <w:spacing w:before="0" w:line="360" w:lineRule="auto"/>
        <w:rPr>
          <w:b/>
          <w:bCs/>
          <w:lang w:eastAsia="en-US"/>
        </w:rPr>
      </w:pPr>
      <w:r>
        <w:rPr>
          <w:b/>
          <w:bCs/>
          <w:lang w:eastAsia="en-US"/>
        </w:rPr>
        <w:t>21</w:t>
      </w:r>
      <w:r w:rsidRPr="00150858">
        <w:rPr>
          <w:b/>
          <w:bCs/>
          <w:lang w:eastAsia="en-US"/>
        </w:rPr>
        <w:t>. DA ANULAÇÃO E REVOGAÇÃO</w:t>
      </w:r>
    </w:p>
    <w:p w14:paraId="5B7532A1" w14:textId="77777777" w:rsidR="00B62BBA" w:rsidRPr="00150858" w:rsidRDefault="00B62BBA" w:rsidP="001D5F15">
      <w:pPr>
        <w:spacing w:before="0" w:line="360" w:lineRule="auto"/>
        <w:rPr>
          <w:lang w:eastAsia="en-US"/>
        </w:rPr>
      </w:pPr>
      <w:r>
        <w:rPr>
          <w:lang w:eastAsia="en-US"/>
        </w:rPr>
        <w:t>21</w:t>
      </w:r>
      <w:r w:rsidRPr="00150858">
        <w:rPr>
          <w:lang w:eastAsia="en-US"/>
        </w:rPr>
        <w:t>.1</w:t>
      </w:r>
      <w:r>
        <w:rPr>
          <w:lang w:eastAsia="en-US"/>
        </w:rPr>
        <w:t>.</w:t>
      </w:r>
      <w:r w:rsidRPr="00150858">
        <w:rPr>
          <w:lang w:eastAsia="en-US"/>
        </w:rPr>
        <w:t xml:space="preserve"> A presente licitação poderá ser revogada por razões de interesse público decorrentes de fato supervenientes devidamente comprovados, pertinente e </w:t>
      </w:r>
      <w:r w:rsidRPr="00150858">
        <w:rPr>
          <w:lang w:eastAsia="en-US"/>
        </w:rPr>
        <w:lastRenderedPageBreak/>
        <w:t xml:space="preserve">suficiente para justificar sua revogação, </w:t>
      </w:r>
      <w:r>
        <w:rPr>
          <w:lang w:eastAsia="en-US"/>
        </w:rPr>
        <w:t xml:space="preserve">ou </w:t>
      </w:r>
      <w:r w:rsidRPr="00150858">
        <w:rPr>
          <w:lang w:eastAsia="en-US"/>
        </w:rPr>
        <w:t>ser anulada por ilegalidade de ofício ou por provocação de terceiros, mediante parecer escrito devidamente fundamentado conforme disposto nos artigos 77 a 80 da Lei 8.666/93 e posteriores alterações.</w:t>
      </w:r>
    </w:p>
    <w:p w14:paraId="3A242D3F" w14:textId="77777777" w:rsidR="00B62BBA" w:rsidRPr="00150858" w:rsidRDefault="00B62BBA" w:rsidP="001D5F15">
      <w:pPr>
        <w:spacing w:before="0" w:line="360" w:lineRule="auto"/>
        <w:rPr>
          <w:lang w:eastAsia="en-US"/>
        </w:rPr>
      </w:pPr>
      <w:r>
        <w:rPr>
          <w:lang w:eastAsia="en-US"/>
        </w:rPr>
        <w:t>21</w:t>
      </w:r>
      <w:r w:rsidRPr="00150858">
        <w:rPr>
          <w:lang w:eastAsia="en-US"/>
        </w:rPr>
        <w:t>.2</w:t>
      </w:r>
      <w:r>
        <w:rPr>
          <w:lang w:eastAsia="en-US"/>
        </w:rPr>
        <w:t>.</w:t>
      </w:r>
      <w:r w:rsidRPr="00150858">
        <w:rPr>
          <w:lang w:eastAsia="en-US"/>
        </w:rPr>
        <w:t xml:space="preserve"> A anulação da presente licitação por motivo de ilegalidade não gera obrigação de indenizar, ressalvado o disposto na Lei n.º 8.666/93 art. 59, parágrafo único.</w:t>
      </w:r>
    </w:p>
    <w:p w14:paraId="18E88CCD" w14:textId="77777777" w:rsidR="00B62BBA" w:rsidRPr="00150858" w:rsidRDefault="00B62BBA" w:rsidP="001D5F15">
      <w:pPr>
        <w:spacing w:before="0" w:line="360" w:lineRule="auto"/>
        <w:rPr>
          <w:lang w:eastAsia="en-US"/>
        </w:rPr>
      </w:pPr>
      <w:r>
        <w:rPr>
          <w:lang w:eastAsia="en-US"/>
        </w:rPr>
        <w:t>21</w:t>
      </w:r>
      <w:r w:rsidRPr="00150858">
        <w:rPr>
          <w:lang w:eastAsia="en-US"/>
        </w:rPr>
        <w:t>.3</w:t>
      </w:r>
      <w:r>
        <w:rPr>
          <w:lang w:eastAsia="en-US"/>
        </w:rPr>
        <w:t>.</w:t>
      </w:r>
      <w:r w:rsidRPr="00150858">
        <w:rPr>
          <w:lang w:eastAsia="en-US"/>
        </w:rPr>
        <w:t xml:space="preserve"> No caso de revogação ou anulação da presente licitação fica</w:t>
      </w:r>
      <w:r>
        <w:rPr>
          <w:lang w:eastAsia="en-US"/>
        </w:rPr>
        <w:t>m</w:t>
      </w:r>
      <w:r w:rsidRPr="00150858">
        <w:rPr>
          <w:lang w:eastAsia="en-US"/>
        </w:rPr>
        <w:t xml:space="preserve"> assegurado</w:t>
      </w:r>
      <w:r>
        <w:rPr>
          <w:lang w:eastAsia="en-US"/>
        </w:rPr>
        <w:t>s</w:t>
      </w:r>
      <w:r w:rsidRPr="00150858">
        <w:rPr>
          <w:lang w:eastAsia="en-US"/>
        </w:rPr>
        <w:t xml:space="preserve"> o contraditório e a ampla defesa.</w:t>
      </w:r>
    </w:p>
    <w:p w14:paraId="2C6E4FD1" w14:textId="77777777" w:rsidR="00B62BBA" w:rsidRPr="00150858" w:rsidRDefault="00B62BBA" w:rsidP="001D5F15">
      <w:pPr>
        <w:spacing w:before="0" w:line="360" w:lineRule="auto"/>
        <w:rPr>
          <w:lang w:eastAsia="en-US"/>
        </w:rPr>
      </w:pPr>
    </w:p>
    <w:p w14:paraId="1EF8D95F" w14:textId="77777777" w:rsidR="00B62BBA" w:rsidRPr="00150858" w:rsidRDefault="00B62BBA" w:rsidP="001D5F15">
      <w:pPr>
        <w:shd w:val="clear" w:color="auto" w:fill="EEECE1"/>
        <w:spacing w:before="0" w:line="360" w:lineRule="auto"/>
        <w:rPr>
          <w:b/>
          <w:bCs/>
          <w:lang w:eastAsia="en-US"/>
        </w:rPr>
      </w:pPr>
      <w:r>
        <w:rPr>
          <w:b/>
          <w:bCs/>
          <w:lang w:eastAsia="en-US"/>
        </w:rPr>
        <w:t>22</w:t>
      </w:r>
      <w:r w:rsidRPr="00150858">
        <w:rPr>
          <w:b/>
          <w:bCs/>
          <w:lang w:eastAsia="en-US"/>
        </w:rPr>
        <w:t>. DAS DISPOSIÇÕES GERAIS</w:t>
      </w:r>
    </w:p>
    <w:p w14:paraId="4BB7E030" w14:textId="77777777" w:rsidR="00B62BBA" w:rsidRPr="00150858" w:rsidRDefault="00B62BBA" w:rsidP="001D5F15">
      <w:pPr>
        <w:spacing w:before="0" w:line="360" w:lineRule="auto"/>
        <w:rPr>
          <w:lang w:eastAsia="en-US"/>
        </w:rPr>
      </w:pPr>
      <w:r>
        <w:rPr>
          <w:lang w:eastAsia="en-US"/>
        </w:rPr>
        <w:t>22</w:t>
      </w:r>
      <w:r w:rsidRPr="00150858">
        <w:rPr>
          <w:lang w:eastAsia="en-US"/>
        </w:rPr>
        <w:t>.1</w:t>
      </w:r>
      <w:r>
        <w:rPr>
          <w:lang w:eastAsia="en-US"/>
        </w:rPr>
        <w:t>.</w:t>
      </w:r>
      <w:r w:rsidRPr="00150858">
        <w:rPr>
          <w:lang w:eastAsia="en-US"/>
        </w:rPr>
        <w:t xml:space="preserve"> É facultada ao Pregoeiro ou à Autoridade Superior, em qualquer fase da licitação, a promoção de diligência destinada a esclarecer ou complementar a instrução do processo, vedada a inclusão posterior de documento ou informação que deveria constar </w:t>
      </w:r>
      <w:r>
        <w:rPr>
          <w:lang w:eastAsia="en-US"/>
        </w:rPr>
        <w:t>originalmente da DOCUMENTAÇÃO DE HABILITAÇÃO ou da PROPOSTA COMERCIAL apresentada</w:t>
      </w:r>
      <w:r w:rsidRPr="00150858">
        <w:rPr>
          <w:lang w:eastAsia="en-US"/>
        </w:rPr>
        <w:t>.</w:t>
      </w:r>
    </w:p>
    <w:p w14:paraId="682060A2" w14:textId="77777777" w:rsidR="00B62BBA" w:rsidRPr="00150858" w:rsidRDefault="00B62BBA" w:rsidP="001D5F15">
      <w:pPr>
        <w:spacing w:before="0" w:line="360" w:lineRule="auto"/>
        <w:rPr>
          <w:rFonts w:cs="Times New Roman"/>
          <w:lang w:eastAsia="en-US"/>
        </w:rPr>
      </w:pPr>
      <w:r>
        <w:rPr>
          <w:lang w:eastAsia="en-US"/>
        </w:rPr>
        <w:t>22</w:t>
      </w:r>
      <w:r w:rsidRPr="00613358">
        <w:rPr>
          <w:lang w:eastAsia="en-US"/>
        </w:rPr>
        <w:t>.2. A licitante vencedora deverá indicar o nome do representante legal da empresa, para fins de assinatura da futura “Ordem de Serviço”, acompanhados de cópia do instrumento legal que lhe confere tais poderes.</w:t>
      </w:r>
    </w:p>
    <w:p w14:paraId="3D2826D4" w14:textId="77777777" w:rsidR="00B62BBA" w:rsidRPr="00150858" w:rsidRDefault="00B62BBA" w:rsidP="001D5F15">
      <w:pPr>
        <w:spacing w:before="0" w:line="360" w:lineRule="auto"/>
        <w:rPr>
          <w:lang w:eastAsia="en-US"/>
        </w:rPr>
      </w:pPr>
      <w:r>
        <w:rPr>
          <w:lang w:eastAsia="en-US"/>
        </w:rPr>
        <w:t>22</w:t>
      </w:r>
      <w:r w:rsidRPr="00150858">
        <w:rPr>
          <w:lang w:eastAsia="en-US"/>
        </w:rPr>
        <w:t>.3</w:t>
      </w:r>
      <w:r>
        <w:rPr>
          <w:lang w:eastAsia="en-US"/>
        </w:rPr>
        <w:t>.</w:t>
      </w:r>
      <w:r w:rsidRPr="00150858">
        <w:rPr>
          <w:lang w:eastAsia="en-US"/>
        </w:rPr>
        <w:t xml:space="preserve"> Os proponentes </w:t>
      </w:r>
      <w:r w:rsidRPr="00F543EE">
        <w:rPr>
          <w:lang w:eastAsia="en-US"/>
        </w:rPr>
        <w:t xml:space="preserve">assumem todos os custos de preparação e apresentação de suas propostas e o Estado do Piauí, através da </w:t>
      </w:r>
      <w:r>
        <w:rPr>
          <w:lang w:eastAsia="en-US"/>
        </w:rPr>
        <w:t>Contratante,</w:t>
      </w:r>
      <w:r w:rsidRPr="00F543EE">
        <w:rPr>
          <w:lang w:eastAsia="en-US"/>
        </w:rPr>
        <w:t xml:space="preserve"> não será, em nenhum caso, responsável por esses custos, independentemente</w:t>
      </w:r>
      <w:r w:rsidRPr="00150858">
        <w:rPr>
          <w:lang w:eastAsia="en-US"/>
        </w:rPr>
        <w:t xml:space="preserve"> da condução ou do resultado do processo licitatório.</w:t>
      </w:r>
    </w:p>
    <w:p w14:paraId="48667625" w14:textId="77777777" w:rsidR="00B62BBA" w:rsidRPr="00150858" w:rsidRDefault="00B62BBA" w:rsidP="001D5F15">
      <w:pPr>
        <w:spacing w:before="0" w:line="360" w:lineRule="auto"/>
        <w:rPr>
          <w:lang w:eastAsia="en-US"/>
        </w:rPr>
      </w:pPr>
      <w:r>
        <w:rPr>
          <w:lang w:eastAsia="en-US"/>
        </w:rPr>
        <w:t>22</w:t>
      </w:r>
      <w:r w:rsidRPr="00150858">
        <w:rPr>
          <w:lang w:eastAsia="en-US"/>
        </w:rPr>
        <w:t>.4</w:t>
      </w:r>
      <w:r>
        <w:rPr>
          <w:lang w:eastAsia="en-US"/>
        </w:rPr>
        <w:t>.</w:t>
      </w:r>
      <w:r w:rsidRPr="00150858">
        <w:rPr>
          <w:lang w:eastAsia="en-US"/>
        </w:rPr>
        <w:t xml:space="preserve"> O desatendimento de exigências formais não essenciais não importará no afastamen</w:t>
      </w:r>
      <w:r>
        <w:rPr>
          <w:lang w:eastAsia="en-US"/>
        </w:rPr>
        <w:t>to do licitante, desde que seja</w:t>
      </w:r>
      <w:r w:rsidRPr="00150858">
        <w:rPr>
          <w:lang w:eastAsia="en-US"/>
        </w:rPr>
        <w:t xml:space="preserve"> possíve</w:t>
      </w:r>
      <w:r>
        <w:rPr>
          <w:lang w:eastAsia="en-US"/>
        </w:rPr>
        <w:t>l</w:t>
      </w:r>
      <w:r w:rsidRPr="00150858">
        <w:rPr>
          <w:lang w:eastAsia="en-US"/>
        </w:rPr>
        <w:t xml:space="preserve"> a aferição das suas qualificações e as exatas compreensões das formalidades.</w:t>
      </w:r>
    </w:p>
    <w:p w14:paraId="1DCF4F32" w14:textId="77777777" w:rsidR="00B62BBA" w:rsidRPr="00150858" w:rsidRDefault="00B62BBA" w:rsidP="001D5F15">
      <w:pPr>
        <w:spacing w:before="0" w:line="360" w:lineRule="auto"/>
        <w:rPr>
          <w:rFonts w:cs="Times New Roman"/>
          <w:lang w:eastAsia="en-US"/>
        </w:rPr>
      </w:pPr>
      <w:r>
        <w:rPr>
          <w:lang w:eastAsia="en-US"/>
        </w:rPr>
        <w:t>22</w:t>
      </w:r>
      <w:r w:rsidRPr="00150858">
        <w:rPr>
          <w:lang w:eastAsia="en-US"/>
        </w:rPr>
        <w:t>.5</w:t>
      </w:r>
      <w:r>
        <w:rPr>
          <w:lang w:eastAsia="en-US"/>
        </w:rPr>
        <w:t>.</w:t>
      </w:r>
      <w:r w:rsidRPr="00150858">
        <w:rPr>
          <w:lang w:eastAsia="en-US"/>
        </w:rPr>
        <w:t xml:space="preserve"> Os documentos exigidos deverão ser apresentados em</w:t>
      </w:r>
      <w:r>
        <w:rPr>
          <w:lang w:eastAsia="en-US"/>
        </w:rPr>
        <w:t xml:space="preserve"> original ou cópia autenticada.</w:t>
      </w:r>
    </w:p>
    <w:p w14:paraId="351DFE44" w14:textId="77777777" w:rsidR="00B62BBA" w:rsidRPr="00150858" w:rsidRDefault="00B62BBA" w:rsidP="001D5F15">
      <w:pPr>
        <w:spacing w:before="0" w:line="360" w:lineRule="auto"/>
        <w:rPr>
          <w:lang w:eastAsia="en-US"/>
        </w:rPr>
      </w:pPr>
      <w:r>
        <w:rPr>
          <w:lang w:eastAsia="en-US"/>
        </w:rPr>
        <w:lastRenderedPageBreak/>
        <w:t>22</w:t>
      </w:r>
      <w:r w:rsidRPr="00150858">
        <w:rPr>
          <w:lang w:eastAsia="en-US"/>
        </w:rPr>
        <w:t>.6</w:t>
      </w:r>
      <w:r>
        <w:rPr>
          <w:lang w:eastAsia="en-US"/>
        </w:rPr>
        <w:t>.</w:t>
      </w:r>
      <w:r w:rsidRPr="00150858">
        <w:rPr>
          <w:lang w:eastAsia="en-US"/>
        </w:rPr>
        <w:t xml:space="preserve"> Os documentos apresentados, que forem retirados via internet, não precisarão ser autenticados, devendo sua autenticidade ser verificada posteriormente pelo pregoeiro.</w:t>
      </w:r>
    </w:p>
    <w:p w14:paraId="5AB04D05" w14:textId="77777777" w:rsidR="00B62BBA" w:rsidRPr="00150858" w:rsidRDefault="00B62BBA" w:rsidP="001D5F15">
      <w:pPr>
        <w:spacing w:before="0" w:line="360" w:lineRule="auto"/>
        <w:rPr>
          <w:lang w:eastAsia="en-US"/>
        </w:rPr>
      </w:pPr>
      <w:r>
        <w:rPr>
          <w:lang w:eastAsia="en-US"/>
        </w:rPr>
        <w:t>22</w:t>
      </w:r>
      <w:r w:rsidRPr="00150858">
        <w:rPr>
          <w:lang w:eastAsia="en-US"/>
        </w:rPr>
        <w:t>.7</w:t>
      </w:r>
      <w:r>
        <w:rPr>
          <w:lang w:eastAsia="en-US"/>
        </w:rPr>
        <w:t>.</w:t>
      </w:r>
      <w:r w:rsidRPr="00150858">
        <w:rPr>
          <w:lang w:eastAsia="en-US"/>
        </w:rPr>
        <w:t xml:space="preserve"> Os proponentes são responsáveis pela fidelidade e legitimidade das informações e dos documentos apresentados em qualquer fase da licitação.</w:t>
      </w:r>
    </w:p>
    <w:p w14:paraId="38879C3F" w14:textId="77777777" w:rsidR="00B62BBA" w:rsidRPr="00150858" w:rsidRDefault="00B62BBA" w:rsidP="001D5F15">
      <w:pPr>
        <w:spacing w:before="0" w:line="360" w:lineRule="auto"/>
        <w:rPr>
          <w:lang w:eastAsia="en-US"/>
        </w:rPr>
      </w:pPr>
      <w:r>
        <w:rPr>
          <w:lang w:eastAsia="en-US"/>
        </w:rPr>
        <w:t>22</w:t>
      </w:r>
      <w:r w:rsidRPr="00150858">
        <w:rPr>
          <w:lang w:eastAsia="en-US"/>
        </w:rPr>
        <w:t>.8</w:t>
      </w:r>
      <w:r>
        <w:rPr>
          <w:lang w:eastAsia="en-US"/>
        </w:rPr>
        <w:t>.</w:t>
      </w:r>
      <w:r w:rsidRPr="00150858">
        <w:rPr>
          <w:lang w:eastAsia="en-US"/>
        </w:rPr>
        <w:t xml:space="preserve"> As normas que disciplinam este Pregão Eletrônico serão sempre interpretadas em favor da ampliação da disputa entre os interessados, desde que não comprometam o interesse da Administração e a segurança da contratação.</w:t>
      </w:r>
    </w:p>
    <w:p w14:paraId="4581F826" w14:textId="77777777" w:rsidR="00B62BBA" w:rsidRPr="00150858" w:rsidRDefault="00B62BBA" w:rsidP="001D5F15">
      <w:pPr>
        <w:spacing w:before="0" w:line="360" w:lineRule="auto"/>
        <w:rPr>
          <w:lang w:eastAsia="en-US"/>
        </w:rPr>
      </w:pPr>
      <w:r>
        <w:rPr>
          <w:lang w:eastAsia="en-US"/>
        </w:rPr>
        <w:t>22</w:t>
      </w:r>
      <w:r w:rsidRPr="00150858">
        <w:rPr>
          <w:lang w:eastAsia="en-US"/>
        </w:rPr>
        <w:t>.9</w:t>
      </w:r>
      <w:r>
        <w:rPr>
          <w:lang w:eastAsia="en-US"/>
        </w:rPr>
        <w:t>.</w:t>
      </w:r>
      <w:r w:rsidRPr="00150858">
        <w:rPr>
          <w:lang w:eastAsia="en-US"/>
        </w:rPr>
        <w:t xml:space="preserve"> Após apresentação da proposta, não caberá desistência, salvo por motivo justo decorrente de fato superveniente e aceito pelo Pregoeiro.</w:t>
      </w:r>
    </w:p>
    <w:p w14:paraId="2619ACC9" w14:textId="77777777" w:rsidR="00B62BBA" w:rsidRPr="00150858" w:rsidRDefault="00B62BBA" w:rsidP="001D5F15">
      <w:pPr>
        <w:spacing w:before="0" w:line="360" w:lineRule="auto"/>
        <w:rPr>
          <w:lang w:eastAsia="en-US"/>
        </w:rPr>
      </w:pPr>
      <w:r>
        <w:rPr>
          <w:lang w:eastAsia="en-US"/>
        </w:rPr>
        <w:t>22</w:t>
      </w:r>
      <w:r w:rsidRPr="00150858">
        <w:rPr>
          <w:lang w:eastAsia="en-US"/>
        </w:rPr>
        <w:t>.10</w:t>
      </w:r>
      <w:r>
        <w:rPr>
          <w:lang w:eastAsia="en-US"/>
        </w:rPr>
        <w:t>.</w:t>
      </w:r>
      <w:r w:rsidRPr="00150858">
        <w:rPr>
          <w:lang w:eastAsia="en-US"/>
        </w:rPr>
        <w:t xml:space="preserve"> O desatendimento de exigências formais não essenciais, não importará no afastamento do Licitante, desde que seja possível a aferição da sua qualificação e a exata compreensão da sua proposta, durante a realização da sessão pública deste Pregão Eletrônico.</w:t>
      </w:r>
    </w:p>
    <w:p w14:paraId="420672D6" w14:textId="77777777" w:rsidR="00B62BBA" w:rsidRPr="00150858" w:rsidRDefault="00B62BBA" w:rsidP="001D5F15">
      <w:pPr>
        <w:spacing w:before="0" w:line="360" w:lineRule="auto"/>
        <w:rPr>
          <w:lang w:eastAsia="en-US"/>
        </w:rPr>
      </w:pPr>
      <w:r>
        <w:rPr>
          <w:lang w:eastAsia="en-US"/>
        </w:rPr>
        <w:t>22</w:t>
      </w:r>
      <w:r w:rsidRPr="00150858">
        <w:rPr>
          <w:lang w:eastAsia="en-US"/>
        </w:rPr>
        <w:t>.11</w:t>
      </w:r>
      <w:r>
        <w:rPr>
          <w:lang w:eastAsia="en-US"/>
        </w:rPr>
        <w:t>.</w:t>
      </w:r>
      <w:r w:rsidRPr="00150858">
        <w:rPr>
          <w:lang w:eastAsia="en-US"/>
        </w:rPr>
        <w:t xml:space="preserve"> Aos casos omissos e </w:t>
      </w:r>
      <w:r>
        <w:rPr>
          <w:lang w:eastAsia="en-US"/>
        </w:rPr>
        <w:t>à</w:t>
      </w:r>
      <w:r w:rsidRPr="00150858">
        <w:rPr>
          <w:lang w:eastAsia="en-US"/>
        </w:rPr>
        <w:t>s questões suscitadas durante a vigência do mesmo</w:t>
      </w:r>
      <w:r>
        <w:rPr>
          <w:lang w:eastAsia="en-US"/>
        </w:rPr>
        <w:t>,</w:t>
      </w:r>
      <w:r w:rsidRPr="00150858">
        <w:rPr>
          <w:lang w:eastAsia="en-US"/>
        </w:rPr>
        <w:t xml:space="preserve"> aplicar-se-ã</w:t>
      </w:r>
      <w:r>
        <w:rPr>
          <w:lang w:eastAsia="en-US"/>
        </w:rPr>
        <w:t>o</w:t>
      </w:r>
      <w:r w:rsidRPr="00150858">
        <w:rPr>
          <w:lang w:eastAsia="en-US"/>
        </w:rPr>
        <w:t xml:space="preserve"> as demais disposições constantes da Lei nº 10.520 de 2002, da Lei nº 8.</w:t>
      </w:r>
      <w:r w:rsidRPr="001D4309">
        <w:rPr>
          <w:lang w:eastAsia="en-US"/>
        </w:rPr>
        <w:t xml:space="preserve">666/93 e </w:t>
      </w:r>
      <w:r w:rsidR="00C7556E" w:rsidRPr="001D4309">
        <w:rPr>
          <w:lang w:eastAsia="en-US"/>
        </w:rPr>
        <w:t>Decreto Federal nº 10.024/2019.</w:t>
      </w:r>
    </w:p>
    <w:p w14:paraId="0C705117" w14:textId="77777777" w:rsidR="00B62BBA" w:rsidRDefault="00B62BBA" w:rsidP="001D5F15">
      <w:pPr>
        <w:spacing w:before="0" w:line="360" w:lineRule="auto"/>
        <w:rPr>
          <w:rFonts w:cs="Times New Roman"/>
        </w:rPr>
      </w:pPr>
      <w:r>
        <w:rPr>
          <w:lang w:eastAsia="en-US"/>
        </w:rPr>
        <w:t>22</w:t>
      </w:r>
      <w:r w:rsidRPr="00150858">
        <w:rPr>
          <w:lang w:eastAsia="en-US"/>
        </w:rPr>
        <w:t>.12</w:t>
      </w:r>
      <w:r>
        <w:rPr>
          <w:lang w:eastAsia="en-US"/>
        </w:rPr>
        <w:t>.</w:t>
      </w:r>
      <w:r w:rsidRPr="00150858">
        <w:rPr>
          <w:lang w:eastAsia="en-US"/>
        </w:rPr>
        <w:t xml:space="preserve"> A </w:t>
      </w:r>
      <w:r w:rsidRPr="00F543EE">
        <w:rPr>
          <w:lang w:eastAsia="en-US"/>
        </w:rPr>
        <w:t xml:space="preserve">cópia do texto integral deste Edital </w:t>
      </w:r>
      <w:r>
        <w:rPr>
          <w:lang w:eastAsia="en-US"/>
        </w:rPr>
        <w:t>se encontra</w:t>
      </w:r>
      <w:r w:rsidRPr="00F543EE">
        <w:rPr>
          <w:lang w:eastAsia="en-US"/>
        </w:rPr>
        <w:t xml:space="preserve"> disponível </w:t>
      </w:r>
      <w:r>
        <w:rPr>
          <w:lang w:eastAsia="en-US"/>
        </w:rPr>
        <w:t xml:space="preserve">em endereços eletrônicos e na sede da Contratante, ambos mencionados na </w:t>
      </w:r>
      <w:r>
        <w:rPr>
          <w:b/>
          <w:bCs/>
          <w:lang w:eastAsia="en-US"/>
        </w:rPr>
        <w:t xml:space="preserve">Parte Específica </w:t>
      </w:r>
      <w:r>
        <w:rPr>
          <w:lang w:eastAsia="en-US"/>
        </w:rPr>
        <w:t>deste Edital.</w:t>
      </w:r>
    </w:p>
    <w:p w14:paraId="4BE38E8F" w14:textId="77777777" w:rsidR="00B62BBA" w:rsidRPr="00150858" w:rsidRDefault="00B62BBA" w:rsidP="001D5F15">
      <w:pPr>
        <w:spacing w:before="0" w:line="360" w:lineRule="auto"/>
        <w:rPr>
          <w:lang w:eastAsia="en-US"/>
        </w:rPr>
      </w:pPr>
      <w:r>
        <w:rPr>
          <w:lang w:eastAsia="en-US"/>
        </w:rPr>
        <w:t>22</w:t>
      </w:r>
      <w:r w:rsidRPr="00F543EE">
        <w:rPr>
          <w:lang w:eastAsia="en-US"/>
        </w:rPr>
        <w:t>.13</w:t>
      </w:r>
      <w:r>
        <w:rPr>
          <w:lang w:eastAsia="en-US"/>
        </w:rPr>
        <w:t>.</w:t>
      </w:r>
      <w:r w:rsidRPr="00F543EE">
        <w:rPr>
          <w:lang w:eastAsia="en-US"/>
        </w:rPr>
        <w:t xml:space="preserve"> Para as demais condições de contratação</w:t>
      </w:r>
      <w:r w:rsidRPr="00150858">
        <w:rPr>
          <w:lang w:eastAsia="en-US"/>
        </w:rPr>
        <w:t xml:space="preserve"> observar-se-ão as disposições constantes dos Anexos deste Edital.</w:t>
      </w:r>
    </w:p>
    <w:p w14:paraId="73E0EE6B" w14:textId="77777777" w:rsidR="00B62BBA" w:rsidRDefault="00B62BBA" w:rsidP="001D5F15">
      <w:pPr>
        <w:spacing w:before="0" w:line="360" w:lineRule="auto"/>
        <w:rPr>
          <w:lang w:eastAsia="en-US"/>
        </w:rPr>
      </w:pPr>
      <w:r>
        <w:rPr>
          <w:lang w:eastAsia="en-US"/>
        </w:rPr>
        <w:t>22</w:t>
      </w:r>
      <w:r w:rsidRPr="00150858">
        <w:rPr>
          <w:lang w:eastAsia="en-US"/>
        </w:rPr>
        <w:t>.14</w:t>
      </w:r>
      <w:r>
        <w:rPr>
          <w:lang w:eastAsia="en-US"/>
        </w:rPr>
        <w:t>.</w:t>
      </w:r>
      <w:r w:rsidRPr="00150858">
        <w:rPr>
          <w:lang w:eastAsia="en-US"/>
        </w:rPr>
        <w:t xml:space="preserve"> Integram este Edital, e dele fazem parte integrante, os </w:t>
      </w:r>
      <w:r>
        <w:rPr>
          <w:lang w:eastAsia="en-US"/>
        </w:rPr>
        <w:t xml:space="preserve">seguintes </w:t>
      </w:r>
      <w:r w:rsidRPr="00150858">
        <w:rPr>
          <w:lang w:eastAsia="en-US"/>
        </w:rPr>
        <w:t>Anexos</w:t>
      </w:r>
      <w:r>
        <w:rPr>
          <w:lang w:eastAsia="en-US"/>
        </w:rPr>
        <w:t xml:space="preserve">, além de outros porventura mencionados na </w:t>
      </w:r>
      <w:r>
        <w:rPr>
          <w:b/>
          <w:bCs/>
          <w:lang w:eastAsia="en-US"/>
        </w:rPr>
        <w:t xml:space="preserve">Parte Específica </w:t>
      </w:r>
      <w:r>
        <w:rPr>
          <w:lang w:eastAsia="en-US"/>
        </w:rPr>
        <w:t>deste Edital</w:t>
      </w:r>
      <w:r w:rsidRPr="00150858">
        <w:rPr>
          <w:lang w:eastAsia="en-US"/>
        </w:rPr>
        <w:t>:</w:t>
      </w:r>
    </w:p>
    <w:p w14:paraId="17278359" w14:textId="77777777" w:rsidR="00DD316A" w:rsidRDefault="00DD316A" w:rsidP="001D5F15">
      <w:pPr>
        <w:spacing w:before="0" w:line="360" w:lineRule="auto"/>
        <w:rPr>
          <w:rFonts w:cs="Times New Roman"/>
          <w:lang w:eastAsia="en-US"/>
        </w:rPr>
      </w:pPr>
    </w:p>
    <w:p w14:paraId="61E6A633" w14:textId="77777777" w:rsidR="00B62BBA" w:rsidRPr="00FF459E" w:rsidRDefault="00B62BBA" w:rsidP="004B24B8">
      <w:pPr>
        <w:spacing w:before="0" w:line="360" w:lineRule="auto"/>
        <w:rPr>
          <w:lang w:eastAsia="en-US"/>
        </w:rPr>
      </w:pPr>
      <w:r w:rsidRPr="00FF459E">
        <w:rPr>
          <w:lang w:eastAsia="en-US"/>
        </w:rPr>
        <w:t>A) ANEXO I – TERMO DE REFERÊNCIA;</w:t>
      </w:r>
    </w:p>
    <w:p w14:paraId="6882ED8F" w14:textId="77777777" w:rsidR="00B62BBA" w:rsidRPr="00FF459E" w:rsidRDefault="00B62BBA" w:rsidP="001D5F15">
      <w:pPr>
        <w:spacing w:before="0" w:line="360" w:lineRule="auto"/>
        <w:rPr>
          <w:lang w:eastAsia="en-US"/>
        </w:rPr>
      </w:pPr>
      <w:r w:rsidRPr="00FF459E">
        <w:rPr>
          <w:lang w:eastAsia="en-US"/>
        </w:rPr>
        <w:t xml:space="preserve">B) ANEXO II – MINUTA DE CONTRATO; </w:t>
      </w:r>
    </w:p>
    <w:p w14:paraId="01E06A88" w14:textId="77777777" w:rsidR="00B62BBA" w:rsidRPr="00FF459E" w:rsidRDefault="00B62BBA" w:rsidP="001D5F15">
      <w:pPr>
        <w:spacing w:before="0" w:line="360" w:lineRule="auto"/>
        <w:rPr>
          <w:lang w:eastAsia="en-US"/>
        </w:rPr>
      </w:pPr>
      <w:r w:rsidRPr="00FF459E">
        <w:rPr>
          <w:lang w:eastAsia="en-US"/>
        </w:rPr>
        <w:lastRenderedPageBreak/>
        <w:t>C) ANEXO III - FORMULÁRIO DE APRESENTAÇÃO DA PROPOSTA DE PREÇOS;</w:t>
      </w:r>
    </w:p>
    <w:p w14:paraId="1963A63F" w14:textId="77777777" w:rsidR="00B62BBA" w:rsidRPr="00FF459E" w:rsidRDefault="00B62BBA" w:rsidP="001D5F15">
      <w:pPr>
        <w:spacing w:before="0" w:line="360" w:lineRule="auto"/>
        <w:rPr>
          <w:lang w:eastAsia="en-US"/>
        </w:rPr>
      </w:pPr>
      <w:r w:rsidRPr="00FF459E">
        <w:rPr>
          <w:lang w:eastAsia="en-US"/>
        </w:rPr>
        <w:t>D) ANEXO IV – DECLARAÇÃO DOS REQUISITOS DE HABILITAÇÃO;</w:t>
      </w:r>
    </w:p>
    <w:p w14:paraId="1EED7344" w14:textId="77777777" w:rsidR="00B62BBA" w:rsidRPr="00FF459E" w:rsidRDefault="00B62BBA" w:rsidP="001D5F15">
      <w:pPr>
        <w:spacing w:before="0" w:line="360" w:lineRule="auto"/>
        <w:rPr>
          <w:rFonts w:cs="Times New Roman"/>
          <w:lang w:eastAsia="en-US"/>
        </w:rPr>
      </w:pPr>
      <w:r w:rsidRPr="00FF459E">
        <w:rPr>
          <w:lang w:eastAsia="en-US"/>
        </w:rPr>
        <w:t>E) ANEXO V – DECLARAÇÃO DE CUMPRIMENTO DOS REQUISITOS DE HABILITAÇÃO PARA MICROEMPRESAS, EMPRESAS DE PEQUENO PORTE E EQUIPARADAS;</w:t>
      </w:r>
    </w:p>
    <w:p w14:paraId="166BC0E9" w14:textId="77777777" w:rsidR="00B62BBA" w:rsidRPr="00FF459E" w:rsidRDefault="00B62BBA" w:rsidP="001D5F15">
      <w:pPr>
        <w:spacing w:before="0" w:line="360" w:lineRule="auto"/>
        <w:rPr>
          <w:rFonts w:cs="Times New Roman"/>
          <w:lang w:eastAsia="en-US"/>
        </w:rPr>
      </w:pPr>
      <w:r w:rsidRPr="00FF459E">
        <w:rPr>
          <w:lang w:eastAsia="en-US"/>
        </w:rPr>
        <w:t>F) ANEXO VI - DECLARAÇÃO PARA MICROEMPRESAS E EMPRESAS DE PEQUENO PORTE E EQUIPARADAS;</w:t>
      </w:r>
    </w:p>
    <w:p w14:paraId="3ED46FE1" w14:textId="77777777" w:rsidR="00B62BBA" w:rsidRPr="00FF459E" w:rsidRDefault="00B62BBA" w:rsidP="001D5F15">
      <w:pPr>
        <w:spacing w:before="0" w:line="360" w:lineRule="auto"/>
        <w:rPr>
          <w:rFonts w:cs="Times New Roman"/>
          <w:lang w:eastAsia="en-US"/>
        </w:rPr>
      </w:pPr>
      <w:r w:rsidRPr="00FF459E">
        <w:rPr>
          <w:lang w:eastAsia="en-US"/>
        </w:rPr>
        <w:t>G) ANEXO VII - DECLARAÇÃO DE CUMPRIMENTO DO ART.7º, XXXIII, DA CF/88;</w:t>
      </w:r>
    </w:p>
    <w:p w14:paraId="76D4DE48" w14:textId="77777777" w:rsidR="00B62BBA" w:rsidRDefault="00B62BBA" w:rsidP="001D5F15">
      <w:pPr>
        <w:spacing w:before="0" w:line="360" w:lineRule="auto"/>
        <w:rPr>
          <w:lang w:eastAsia="en-US"/>
        </w:rPr>
      </w:pPr>
      <w:r w:rsidRPr="00FF459E">
        <w:rPr>
          <w:lang w:eastAsia="en-US"/>
        </w:rPr>
        <w:t xml:space="preserve">H) ANEXO VIII </w:t>
      </w:r>
      <w:r w:rsidR="004B24B8" w:rsidRPr="00FF459E">
        <w:rPr>
          <w:lang w:eastAsia="en-US"/>
        </w:rPr>
        <w:t>–</w:t>
      </w:r>
      <w:r w:rsidRPr="00FF459E">
        <w:rPr>
          <w:lang w:eastAsia="en-US"/>
        </w:rPr>
        <w:t xml:space="preserve"> ORÇAMENTO</w:t>
      </w:r>
      <w:r w:rsidR="004B24B8">
        <w:rPr>
          <w:lang w:eastAsia="en-US"/>
        </w:rPr>
        <w:t>;</w:t>
      </w:r>
    </w:p>
    <w:p w14:paraId="5F605E4D" w14:textId="77777777" w:rsidR="004B24B8" w:rsidRDefault="004B24B8" w:rsidP="001D5F15">
      <w:pPr>
        <w:spacing w:before="0" w:line="360" w:lineRule="auto"/>
        <w:rPr>
          <w:lang w:eastAsia="en-US"/>
        </w:rPr>
      </w:pPr>
    </w:p>
    <w:tbl>
      <w:tblPr>
        <w:tblW w:w="9358"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7"/>
        <w:gridCol w:w="7831"/>
      </w:tblGrid>
      <w:tr w:rsidR="00B62BBA" w:rsidRPr="005A4430" w14:paraId="677A5A69" w14:textId="77777777" w:rsidTr="001F5BAE">
        <w:trPr>
          <w:trHeight w:val="557"/>
        </w:trPr>
        <w:tc>
          <w:tcPr>
            <w:tcW w:w="9358" w:type="dxa"/>
            <w:gridSpan w:val="2"/>
            <w:tcBorders>
              <w:top w:val="nil"/>
              <w:left w:val="nil"/>
              <w:bottom w:val="nil"/>
              <w:right w:val="nil"/>
            </w:tcBorders>
          </w:tcPr>
          <w:p w14:paraId="0F0E8A6A" w14:textId="77777777" w:rsidR="001D5F15" w:rsidRDefault="001D5F15" w:rsidP="00574186">
            <w:pPr>
              <w:widowControl w:val="0"/>
              <w:spacing w:before="180" w:after="180"/>
              <w:jc w:val="center"/>
              <w:outlineLvl w:val="0"/>
              <w:rPr>
                <w:b/>
                <w:bCs/>
                <w:u w:val="single"/>
                <w:lang w:eastAsia="en-US"/>
              </w:rPr>
            </w:pPr>
            <w:bookmarkStart w:id="1" w:name="_Toc438366665"/>
            <w:bookmarkStart w:id="2" w:name="_Toc438954443"/>
            <w:bookmarkStart w:id="3" w:name="_Toc73332848"/>
            <w:bookmarkStart w:id="4" w:name="_Toc268882083"/>
            <w:bookmarkStart w:id="5" w:name="_Toc277165144"/>
            <w:bookmarkStart w:id="6" w:name="_Toc328990045"/>
          </w:p>
          <w:p w14:paraId="3BE0C133" w14:textId="77777777" w:rsidR="001D5F15" w:rsidRDefault="001D5F15" w:rsidP="00574186">
            <w:pPr>
              <w:widowControl w:val="0"/>
              <w:spacing w:before="180" w:after="180"/>
              <w:jc w:val="center"/>
              <w:outlineLvl w:val="0"/>
              <w:rPr>
                <w:b/>
                <w:bCs/>
                <w:u w:val="single"/>
                <w:lang w:eastAsia="en-US"/>
              </w:rPr>
            </w:pPr>
          </w:p>
          <w:p w14:paraId="3860A050" w14:textId="77777777" w:rsidR="001D5F15" w:rsidRDefault="001D5F15" w:rsidP="00574186">
            <w:pPr>
              <w:widowControl w:val="0"/>
              <w:spacing w:before="180" w:after="180"/>
              <w:jc w:val="center"/>
              <w:outlineLvl w:val="0"/>
              <w:rPr>
                <w:b/>
                <w:bCs/>
                <w:u w:val="single"/>
                <w:lang w:eastAsia="en-US"/>
              </w:rPr>
            </w:pPr>
          </w:p>
          <w:p w14:paraId="6DF2EE48" w14:textId="77777777" w:rsidR="001D5F15" w:rsidRDefault="001D5F15" w:rsidP="00574186">
            <w:pPr>
              <w:widowControl w:val="0"/>
              <w:spacing w:before="180" w:after="180"/>
              <w:jc w:val="center"/>
              <w:outlineLvl w:val="0"/>
              <w:rPr>
                <w:b/>
                <w:bCs/>
                <w:u w:val="single"/>
                <w:lang w:eastAsia="en-US"/>
              </w:rPr>
            </w:pPr>
          </w:p>
          <w:p w14:paraId="1BAC3C77" w14:textId="77777777" w:rsidR="001D5F15" w:rsidRDefault="001D5F15" w:rsidP="00574186">
            <w:pPr>
              <w:widowControl w:val="0"/>
              <w:spacing w:before="180" w:after="180"/>
              <w:jc w:val="center"/>
              <w:outlineLvl w:val="0"/>
              <w:rPr>
                <w:b/>
                <w:bCs/>
                <w:u w:val="single"/>
                <w:lang w:eastAsia="en-US"/>
              </w:rPr>
            </w:pPr>
          </w:p>
          <w:p w14:paraId="399861E5" w14:textId="77777777" w:rsidR="001D5F15" w:rsidRDefault="001D5F15" w:rsidP="00574186">
            <w:pPr>
              <w:widowControl w:val="0"/>
              <w:spacing w:before="180" w:after="180"/>
              <w:jc w:val="center"/>
              <w:outlineLvl w:val="0"/>
              <w:rPr>
                <w:b/>
                <w:bCs/>
                <w:u w:val="single"/>
                <w:lang w:eastAsia="en-US"/>
              </w:rPr>
            </w:pPr>
          </w:p>
          <w:p w14:paraId="25F05EAB" w14:textId="77777777" w:rsidR="001D5F15" w:rsidRDefault="001D5F15" w:rsidP="00574186">
            <w:pPr>
              <w:widowControl w:val="0"/>
              <w:spacing w:before="180" w:after="180"/>
              <w:jc w:val="center"/>
              <w:outlineLvl w:val="0"/>
              <w:rPr>
                <w:b/>
                <w:bCs/>
                <w:u w:val="single"/>
                <w:lang w:eastAsia="en-US"/>
              </w:rPr>
            </w:pPr>
          </w:p>
          <w:p w14:paraId="116C7CBF" w14:textId="77777777" w:rsidR="00B62BBA" w:rsidRDefault="00B62BBA" w:rsidP="00574186">
            <w:pPr>
              <w:widowControl w:val="0"/>
              <w:spacing w:before="180" w:after="180"/>
              <w:jc w:val="center"/>
              <w:outlineLvl w:val="0"/>
              <w:rPr>
                <w:rFonts w:cs="Times New Roman"/>
                <w:b/>
                <w:bCs/>
                <w:u w:val="single"/>
                <w:lang w:eastAsia="en-US"/>
              </w:rPr>
            </w:pPr>
            <w:r w:rsidRPr="00092783">
              <w:rPr>
                <w:b/>
                <w:bCs/>
                <w:u w:val="single"/>
                <w:lang w:eastAsia="en-US"/>
              </w:rPr>
              <w:t xml:space="preserve">PARTE ESPECÍFICA </w:t>
            </w:r>
            <w:bookmarkEnd w:id="1"/>
            <w:bookmarkEnd w:id="2"/>
            <w:bookmarkEnd w:id="3"/>
            <w:bookmarkEnd w:id="4"/>
            <w:bookmarkEnd w:id="5"/>
            <w:bookmarkEnd w:id="6"/>
          </w:p>
          <w:p w14:paraId="09FA6ED3" w14:textId="77777777" w:rsidR="00B62BBA" w:rsidRPr="00092783" w:rsidRDefault="00B62BBA" w:rsidP="00574186">
            <w:pPr>
              <w:widowControl w:val="0"/>
              <w:spacing w:before="180" w:after="180"/>
              <w:jc w:val="center"/>
              <w:outlineLvl w:val="0"/>
              <w:rPr>
                <w:rFonts w:cs="Times New Roman"/>
                <w:b/>
                <w:bCs/>
                <w:u w:val="single"/>
                <w:lang w:eastAsia="en-US"/>
              </w:rPr>
            </w:pPr>
          </w:p>
        </w:tc>
      </w:tr>
      <w:tr w:rsidR="00B62BBA" w:rsidRPr="005A4430" w14:paraId="5F6EBCBA" w14:textId="77777777" w:rsidTr="001F5BAE">
        <w:tc>
          <w:tcPr>
            <w:tcW w:w="9358" w:type="dxa"/>
            <w:gridSpan w:val="2"/>
            <w:tcBorders>
              <w:top w:val="nil"/>
              <w:left w:val="nil"/>
              <w:bottom w:val="nil"/>
              <w:right w:val="nil"/>
            </w:tcBorders>
          </w:tcPr>
          <w:p w14:paraId="5BEB4C1A" w14:textId="77777777" w:rsidR="00B62BBA" w:rsidRDefault="00B62BBA" w:rsidP="00574186">
            <w:pPr>
              <w:widowControl w:val="0"/>
              <w:autoSpaceDE w:val="0"/>
              <w:autoSpaceDN w:val="0"/>
              <w:adjustRightInd w:val="0"/>
              <w:spacing w:before="0"/>
              <w:rPr>
                <w:rFonts w:cs="Times New Roman"/>
              </w:rPr>
            </w:pPr>
            <w:r w:rsidRPr="005A4430">
              <w:t>As seguintes informações específicas sobre a Licitação deverão complementar, suplementar ou modificar as disposições presentes na Parte Geral. Sempre que ocorra conflito, as disposições aqui contidas prevalecem sobre aquelas.</w:t>
            </w:r>
          </w:p>
          <w:p w14:paraId="6CD3791A" w14:textId="77777777" w:rsidR="00B62BBA" w:rsidRDefault="00B62BBA" w:rsidP="00574186">
            <w:pPr>
              <w:widowControl w:val="0"/>
              <w:autoSpaceDE w:val="0"/>
              <w:autoSpaceDN w:val="0"/>
              <w:adjustRightInd w:val="0"/>
              <w:spacing w:before="0"/>
              <w:rPr>
                <w:rFonts w:cs="Times New Roman"/>
              </w:rPr>
            </w:pPr>
          </w:p>
          <w:p w14:paraId="07D9DDB9" w14:textId="77777777" w:rsidR="00B62BBA" w:rsidRDefault="00B62BBA" w:rsidP="00574186">
            <w:pPr>
              <w:widowControl w:val="0"/>
              <w:autoSpaceDE w:val="0"/>
              <w:autoSpaceDN w:val="0"/>
              <w:adjustRightInd w:val="0"/>
              <w:spacing w:before="0"/>
              <w:rPr>
                <w:rFonts w:cs="Times New Roman"/>
              </w:rPr>
            </w:pPr>
          </w:p>
          <w:p w14:paraId="4C1BBEAC" w14:textId="77777777" w:rsidR="00B62BBA" w:rsidRPr="00DA5D55" w:rsidRDefault="00B62BBA" w:rsidP="00574186">
            <w:pPr>
              <w:spacing w:before="0"/>
              <w:rPr>
                <w:rFonts w:cs="Times New Roman"/>
                <w:b/>
                <w:bCs/>
                <w:sz w:val="20"/>
                <w:szCs w:val="20"/>
              </w:rPr>
            </w:pPr>
            <w:r w:rsidRPr="00DA5D55">
              <w:rPr>
                <w:b/>
                <w:bCs/>
                <w:sz w:val="20"/>
                <w:szCs w:val="20"/>
                <w:highlight w:val="yellow"/>
                <w:lang w:eastAsia="en-US"/>
              </w:rPr>
              <w:t>Nota explicativa</w:t>
            </w:r>
            <w:r w:rsidRPr="00DA5D55">
              <w:rPr>
                <w:sz w:val="20"/>
                <w:szCs w:val="20"/>
                <w:highlight w:val="yellow"/>
                <w:lang w:eastAsia="en-US"/>
              </w:rPr>
              <w:t xml:space="preserve">: </w:t>
            </w:r>
            <w:r w:rsidRPr="00DA5D55">
              <w:rPr>
                <w:sz w:val="20"/>
                <w:szCs w:val="20"/>
                <w:highlight w:val="yellow"/>
              </w:rPr>
              <w:t>O Contratante deverá escolher o texto apropriado, usar os exemplos abaixo ou outro texto aceitável, e excluir as notas explicativas</w:t>
            </w:r>
            <w:r>
              <w:rPr>
                <w:sz w:val="20"/>
                <w:szCs w:val="20"/>
              </w:rPr>
              <w:t>.</w:t>
            </w:r>
          </w:p>
        </w:tc>
      </w:tr>
      <w:tr w:rsidR="00B62BBA" w:rsidRPr="005A4430" w14:paraId="085108DE" w14:textId="77777777" w:rsidTr="001F5BAE">
        <w:tc>
          <w:tcPr>
            <w:tcW w:w="1527" w:type="dxa"/>
            <w:tcBorders>
              <w:top w:val="nil"/>
              <w:left w:val="nil"/>
              <w:bottom w:val="nil"/>
              <w:right w:val="nil"/>
            </w:tcBorders>
          </w:tcPr>
          <w:p w14:paraId="364B0928" w14:textId="77777777" w:rsidR="00B62BBA" w:rsidRPr="005A4430" w:rsidRDefault="00B62BBA" w:rsidP="00574186">
            <w:pPr>
              <w:widowControl w:val="0"/>
              <w:autoSpaceDE w:val="0"/>
              <w:autoSpaceDN w:val="0"/>
              <w:adjustRightInd w:val="0"/>
              <w:spacing w:before="0"/>
              <w:jc w:val="center"/>
              <w:rPr>
                <w:rFonts w:cs="Times New Roman"/>
                <w:b/>
                <w:bCs/>
              </w:rPr>
            </w:pPr>
          </w:p>
        </w:tc>
        <w:tc>
          <w:tcPr>
            <w:tcW w:w="7831" w:type="dxa"/>
            <w:tcBorders>
              <w:top w:val="nil"/>
              <w:left w:val="nil"/>
              <w:bottom w:val="nil"/>
              <w:right w:val="nil"/>
            </w:tcBorders>
          </w:tcPr>
          <w:p w14:paraId="77AB1859" w14:textId="77777777" w:rsidR="00B62BBA" w:rsidRDefault="00B62BBA" w:rsidP="00574186">
            <w:pPr>
              <w:widowControl w:val="0"/>
              <w:autoSpaceDE w:val="0"/>
              <w:autoSpaceDN w:val="0"/>
              <w:adjustRightInd w:val="0"/>
              <w:spacing w:before="0"/>
              <w:jc w:val="center"/>
              <w:rPr>
                <w:rFonts w:cs="Times New Roman"/>
                <w:b/>
                <w:bCs/>
              </w:rPr>
            </w:pPr>
          </w:p>
          <w:p w14:paraId="79D1FFD8" w14:textId="77777777" w:rsidR="00B62BBA" w:rsidRPr="005A4430" w:rsidRDefault="00B62BBA" w:rsidP="00574186">
            <w:pPr>
              <w:tabs>
                <w:tab w:val="center" w:pos="4536"/>
                <w:tab w:val="right" w:pos="9072"/>
              </w:tabs>
              <w:spacing w:before="0"/>
              <w:jc w:val="center"/>
              <w:outlineLvl w:val="0"/>
              <w:rPr>
                <w:rFonts w:cs="Times New Roman"/>
                <w:b/>
                <w:bCs/>
              </w:rPr>
            </w:pPr>
          </w:p>
        </w:tc>
      </w:tr>
      <w:tr w:rsidR="00B62BBA" w:rsidRPr="005A4430" w14:paraId="64B92150" w14:textId="77777777" w:rsidTr="001F5BAE">
        <w:tc>
          <w:tcPr>
            <w:tcW w:w="1527" w:type="dxa"/>
            <w:tcBorders>
              <w:top w:val="nil"/>
              <w:left w:val="nil"/>
              <w:bottom w:val="single" w:sz="4" w:space="0" w:color="auto"/>
              <w:right w:val="nil"/>
            </w:tcBorders>
          </w:tcPr>
          <w:p w14:paraId="27CDE8D1" w14:textId="77777777" w:rsidR="00B62BBA" w:rsidRPr="005A4430" w:rsidRDefault="00B62BBA" w:rsidP="00574186">
            <w:pPr>
              <w:widowControl w:val="0"/>
              <w:autoSpaceDE w:val="0"/>
              <w:autoSpaceDN w:val="0"/>
              <w:adjustRightInd w:val="0"/>
              <w:spacing w:before="0"/>
              <w:jc w:val="center"/>
              <w:rPr>
                <w:rFonts w:cs="Times New Roman"/>
                <w:b/>
                <w:bCs/>
              </w:rPr>
            </w:pPr>
          </w:p>
        </w:tc>
        <w:tc>
          <w:tcPr>
            <w:tcW w:w="7831" w:type="dxa"/>
            <w:tcBorders>
              <w:top w:val="nil"/>
              <w:left w:val="nil"/>
              <w:bottom w:val="single" w:sz="4" w:space="0" w:color="auto"/>
              <w:right w:val="nil"/>
            </w:tcBorders>
          </w:tcPr>
          <w:p w14:paraId="21696E4C" w14:textId="77777777" w:rsidR="00B62BBA" w:rsidRPr="005A4430" w:rsidRDefault="00B62BBA" w:rsidP="00574186">
            <w:pPr>
              <w:widowControl w:val="0"/>
              <w:autoSpaceDE w:val="0"/>
              <w:autoSpaceDN w:val="0"/>
              <w:adjustRightInd w:val="0"/>
              <w:spacing w:before="0"/>
              <w:jc w:val="center"/>
              <w:rPr>
                <w:rFonts w:cs="Times New Roman"/>
                <w:b/>
                <w:bCs/>
              </w:rPr>
            </w:pPr>
          </w:p>
        </w:tc>
      </w:tr>
      <w:tr w:rsidR="00B62BBA" w:rsidRPr="005A4430" w14:paraId="2BA243C7" w14:textId="77777777" w:rsidTr="001F5BAE">
        <w:tc>
          <w:tcPr>
            <w:tcW w:w="1527" w:type="dxa"/>
            <w:tcBorders>
              <w:top w:val="single" w:sz="4" w:space="0" w:color="auto"/>
              <w:left w:val="single" w:sz="4" w:space="0" w:color="auto"/>
              <w:bottom w:val="single" w:sz="4" w:space="0" w:color="auto"/>
              <w:right w:val="single" w:sz="4" w:space="0" w:color="auto"/>
            </w:tcBorders>
          </w:tcPr>
          <w:p w14:paraId="2D3FF3BF" w14:textId="77777777" w:rsidR="00B62BBA" w:rsidRPr="005A4430" w:rsidRDefault="00B62BBA" w:rsidP="00574186">
            <w:pPr>
              <w:widowControl w:val="0"/>
              <w:autoSpaceDE w:val="0"/>
              <w:autoSpaceDN w:val="0"/>
              <w:adjustRightInd w:val="0"/>
              <w:spacing w:before="0"/>
              <w:jc w:val="center"/>
              <w:rPr>
                <w:rFonts w:cs="Times New Roman"/>
                <w:b/>
                <w:bCs/>
              </w:rPr>
            </w:pPr>
            <w:r>
              <w:rPr>
                <w:b/>
                <w:bCs/>
              </w:rPr>
              <w:lastRenderedPageBreak/>
              <w:t>Parte Geral</w:t>
            </w:r>
          </w:p>
        </w:tc>
        <w:tc>
          <w:tcPr>
            <w:tcW w:w="7831" w:type="dxa"/>
            <w:tcBorders>
              <w:top w:val="single" w:sz="4" w:space="0" w:color="auto"/>
              <w:left w:val="single" w:sz="4" w:space="0" w:color="auto"/>
              <w:bottom w:val="single" w:sz="4" w:space="0" w:color="auto"/>
              <w:right w:val="single" w:sz="4" w:space="0" w:color="auto"/>
            </w:tcBorders>
          </w:tcPr>
          <w:p w14:paraId="0976BFA1" w14:textId="77777777" w:rsidR="00B62BBA" w:rsidRPr="005A4430" w:rsidRDefault="00B62BBA" w:rsidP="00574186">
            <w:pPr>
              <w:widowControl w:val="0"/>
              <w:autoSpaceDE w:val="0"/>
              <w:autoSpaceDN w:val="0"/>
              <w:adjustRightInd w:val="0"/>
              <w:spacing w:before="0"/>
              <w:jc w:val="center"/>
              <w:rPr>
                <w:rFonts w:cs="Times New Roman"/>
                <w:b/>
                <w:bCs/>
              </w:rPr>
            </w:pPr>
            <w:r w:rsidRPr="005A4430">
              <w:rPr>
                <w:b/>
                <w:bCs/>
              </w:rPr>
              <w:t xml:space="preserve">Definições da </w:t>
            </w:r>
            <w:r>
              <w:rPr>
                <w:b/>
                <w:bCs/>
              </w:rPr>
              <w:t>Parte Específica</w:t>
            </w:r>
          </w:p>
        </w:tc>
      </w:tr>
      <w:tr w:rsidR="00B62BBA" w:rsidRPr="005A4430" w14:paraId="2CEAF679" w14:textId="77777777" w:rsidTr="001F5BAE">
        <w:tc>
          <w:tcPr>
            <w:tcW w:w="1527" w:type="dxa"/>
          </w:tcPr>
          <w:p w14:paraId="0B0EFD4B" w14:textId="77777777" w:rsidR="00B62BBA" w:rsidRPr="005A4430" w:rsidRDefault="00B62BBA" w:rsidP="00574186">
            <w:pPr>
              <w:widowControl w:val="0"/>
              <w:autoSpaceDE w:val="0"/>
              <w:autoSpaceDN w:val="0"/>
              <w:adjustRightInd w:val="0"/>
              <w:spacing w:after="120"/>
              <w:jc w:val="center"/>
              <w:rPr>
                <w:b/>
                <w:bCs/>
              </w:rPr>
            </w:pPr>
            <w:r w:rsidRPr="005A4430">
              <w:rPr>
                <w:b/>
                <w:bCs/>
              </w:rPr>
              <w:t>1.1</w:t>
            </w:r>
          </w:p>
        </w:tc>
        <w:tc>
          <w:tcPr>
            <w:tcW w:w="7831" w:type="dxa"/>
          </w:tcPr>
          <w:p w14:paraId="5917CB1C" w14:textId="77777777" w:rsidR="00B62BBA" w:rsidRPr="0002441C" w:rsidRDefault="00B62BBA" w:rsidP="00574186">
            <w:pPr>
              <w:spacing w:before="0" w:line="360" w:lineRule="auto"/>
              <w:ind w:left="-5"/>
              <w:rPr>
                <w:rFonts w:cs="Times New Roman"/>
                <w:lang w:eastAsia="en-US"/>
              </w:rPr>
            </w:pPr>
            <w:r w:rsidRPr="0002441C">
              <w:rPr>
                <w:lang w:eastAsia="en-US"/>
              </w:rPr>
              <w:t xml:space="preserve">Endereço Eletrônico: </w:t>
            </w:r>
            <w:hyperlink r:id="rId10" w:history="1">
              <w:r w:rsidRPr="007952C4">
                <w:rPr>
                  <w:color w:val="FF0000"/>
                  <w:lang w:eastAsia="en-US"/>
                </w:rPr>
                <w:t>(...)</w:t>
              </w:r>
            </w:hyperlink>
            <w:r w:rsidRPr="0002441C">
              <w:t>.</w:t>
            </w:r>
          </w:p>
          <w:p w14:paraId="00D7D91A" w14:textId="77777777" w:rsidR="00B62BBA" w:rsidRPr="007952C4" w:rsidRDefault="00B62BBA" w:rsidP="00574186">
            <w:pPr>
              <w:spacing w:before="0" w:line="360" w:lineRule="auto"/>
              <w:ind w:left="-5"/>
              <w:rPr>
                <w:color w:val="FF0000"/>
                <w:lang w:eastAsia="en-US"/>
              </w:rPr>
            </w:pPr>
            <w:r w:rsidRPr="0002441C">
              <w:rPr>
                <w:lang w:eastAsia="en-US"/>
              </w:rPr>
              <w:t xml:space="preserve">Data de Abertura: </w:t>
            </w:r>
            <w:r w:rsidRPr="007952C4">
              <w:rPr>
                <w:color w:val="FF0000"/>
                <w:lang w:eastAsia="en-US"/>
              </w:rPr>
              <w:t>(...).</w:t>
            </w:r>
          </w:p>
          <w:p w14:paraId="73B06B72" w14:textId="77777777" w:rsidR="00B62BBA" w:rsidRPr="0002441C" w:rsidRDefault="00B62BBA" w:rsidP="00574186">
            <w:pPr>
              <w:spacing w:before="0" w:line="360" w:lineRule="auto"/>
              <w:ind w:left="-5"/>
              <w:rPr>
                <w:lang w:eastAsia="en-US"/>
              </w:rPr>
            </w:pPr>
            <w:r w:rsidRPr="0002441C">
              <w:rPr>
                <w:lang w:eastAsia="en-US"/>
              </w:rPr>
              <w:t xml:space="preserve">Horário de Abertura: </w:t>
            </w:r>
            <w:r w:rsidRPr="001D709E">
              <w:rPr>
                <w:color w:val="FF0000"/>
                <w:lang w:eastAsia="en-US"/>
              </w:rPr>
              <w:t>(...)</w:t>
            </w:r>
            <w:r w:rsidRPr="0002441C">
              <w:rPr>
                <w:lang w:eastAsia="en-US"/>
              </w:rPr>
              <w:t>, horário de Brasília/DF.</w:t>
            </w:r>
          </w:p>
          <w:p w14:paraId="5216ECAD" w14:textId="77777777" w:rsidR="00B62BBA" w:rsidRPr="007952C4" w:rsidRDefault="00B62BBA" w:rsidP="00574186">
            <w:pPr>
              <w:spacing w:before="0" w:line="360" w:lineRule="auto"/>
              <w:ind w:left="-5"/>
              <w:rPr>
                <w:color w:val="FF0000"/>
                <w:lang w:eastAsia="en-US"/>
              </w:rPr>
            </w:pPr>
            <w:r w:rsidRPr="0002441C">
              <w:rPr>
                <w:lang w:eastAsia="en-US"/>
              </w:rPr>
              <w:t xml:space="preserve">Local: </w:t>
            </w:r>
            <w:r w:rsidRPr="007952C4">
              <w:rPr>
                <w:color w:val="FF0000"/>
                <w:lang w:eastAsia="en-US"/>
              </w:rPr>
              <w:t>(...).</w:t>
            </w:r>
          </w:p>
          <w:p w14:paraId="54827C64" w14:textId="77777777" w:rsidR="00B62BBA" w:rsidRPr="005A4430" w:rsidRDefault="00B62BBA" w:rsidP="00574186">
            <w:pPr>
              <w:spacing w:before="0" w:line="360" w:lineRule="auto"/>
              <w:ind w:left="-5"/>
              <w:rPr>
                <w:rFonts w:cs="Times New Roman"/>
              </w:rPr>
            </w:pPr>
            <w:r w:rsidRPr="0002441C">
              <w:rPr>
                <w:lang w:eastAsia="en-US"/>
              </w:rPr>
              <w:t xml:space="preserve">INFORMAÇÕES: </w:t>
            </w:r>
            <w:r w:rsidRPr="007952C4">
              <w:rPr>
                <w:color w:val="FF0000"/>
                <w:lang w:eastAsia="en-US"/>
              </w:rPr>
              <w:t>endereço</w:t>
            </w:r>
            <w:r>
              <w:rPr>
                <w:color w:val="FF0000"/>
                <w:lang w:eastAsia="en-US"/>
              </w:rPr>
              <w:t>s eletrônicos e físicos</w:t>
            </w:r>
            <w:r w:rsidRPr="007952C4">
              <w:rPr>
                <w:color w:val="FF0000"/>
                <w:lang w:eastAsia="en-US"/>
              </w:rPr>
              <w:t xml:space="preserve"> completo</w:t>
            </w:r>
            <w:r>
              <w:rPr>
                <w:color w:val="FF0000"/>
                <w:lang w:eastAsia="en-US"/>
              </w:rPr>
              <w:t>s</w:t>
            </w:r>
            <w:r w:rsidRPr="007952C4">
              <w:rPr>
                <w:color w:val="FF0000"/>
                <w:lang w:eastAsia="en-US"/>
              </w:rPr>
              <w:t>, telefone e e-mail.</w:t>
            </w:r>
          </w:p>
        </w:tc>
      </w:tr>
      <w:tr w:rsidR="00B62BBA" w:rsidRPr="005A4430" w14:paraId="22AF2564" w14:textId="77777777" w:rsidTr="001F5BAE">
        <w:tc>
          <w:tcPr>
            <w:tcW w:w="1527" w:type="dxa"/>
          </w:tcPr>
          <w:p w14:paraId="4CFE5A3F" w14:textId="77777777" w:rsidR="00B62BBA" w:rsidRPr="005A4430" w:rsidRDefault="00B62BBA" w:rsidP="00574186">
            <w:pPr>
              <w:widowControl w:val="0"/>
              <w:autoSpaceDE w:val="0"/>
              <w:autoSpaceDN w:val="0"/>
              <w:adjustRightInd w:val="0"/>
              <w:spacing w:after="120"/>
              <w:jc w:val="center"/>
              <w:rPr>
                <w:rFonts w:cs="Times New Roman"/>
                <w:b/>
                <w:bCs/>
              </w:rPr>
            </w:pPr>
            <w:r>
              <w:rPr>
                <w:b/>
                <w:bCs/>
              </w:rPr>
              <w:t>2.1</w:t>
            </w:r>
          </w:p>
        </w:tc>
        <w:tc>
          <w:tcPr>
            <w:tcW w:w="7831" w:type="dxa"/>
          </w:tcPr>
          <w:p w14:paraId="54D8F801" w14:textId="77777777" w:rsidR="00B62BBA" w:rsidRPr="005A4430" w:rsidRDefault="00B62BBA" w:rsidP="00574186">
            <w:pPr>
              <w:widowControl w:val="0"/>
              <w:spacing w:before="0" w:line="360" w:lineRule="auto"/>
              <w:rPr>
                <w:rFonts w:cs="Times New Roman"/>
              </w:rPr>
            </w:pPr>
            <w:r w:rsidRPr="00150858">
              <w:rPr>
                <w:color w:val="000000"/>
                <w:lang w:eastAsia="en-US"/>
              </w:rPr>
              <w:t xml:space="preserve">O objeto da presente licitação é a escolha da proposta mais vantajosa para a </w:t>
            </w:r>
            <w:r>
              <w:rPr>
                <w:color w:val="000000"/>
                <w:lang w:eastAsia="en-US"/>
              </w:rPr>
              <w:t>contratação</w:t>
            </w:r>
            <w:r w:rsidRPr="00150858">
              <w:rPr>
                <w:color w:val="000000"/>
                <w:lang w:eastAsia="en-US"/>
              </w:rPr>
              <w:t xml:space="preserve"> de </w:t>
            </w:r>
            <w:r w:rsidRPr="007952C4">
              <w:rPr>
                <w:color w:val="FF0000"/>
                <w:lang w:eastAsia="en-US"/>
              </w:rPr>
              <w:t>(.......)</w:t>
            </w:r>
            <w:r w:rsidRPr="0002441C">
              <w:rPr>
                <w:lang w:eastAsia="en-US"/>
              </w:rPr>
              <w:t>, conforme condições, quantidades e exigências estabelecidas no Anexo I – Termo de Referência.</w:t>
            </w:r>
          </w:p>
        </w:tc>
      </w:tr>
      <w:tr w:rsidR="00A327B4" w:rsidRPr="005A4430" w14:paraId="621C7395" w14:textId="77777777" w:rsidTr="001F5BAE">
        <w:tc>
          <w:tcPr>
            <w:tcW w:w="1527" w:type="dxa"/>
          </w:tcPr>
          <w:p w14:paraId="343A3DCD" w14:textId="77777777" w:rsidR="00A327B4" w:rsidRPr="001D4309" w:rsidRDefault="00A327B4" w:rsidP="00A327B4">
            <w:pPr>
              <w:widowControl w:val="0"/>
              <w:autoSpaceDE w:val="0"/>
              <w:autoSpaceDN w:val="0"/>
              <w:adjustRightInd w:val="0"/>
              <w:spacing w:after="120"/>
              <w:jc w:val="center"/>
              <w:rPr>
                <w:b/>
                <w:bCs/>
              </w:rPr>
            </w:pPr>
            <w:r w:rsidRPr="001D4309">
              <w:rPr>
                <w:b/>
                <w:bCs/>
              </w:rPr>
              <w:t>2.1.1</w:t>
            </w:r>
          </w:p>
        </w:tc>
        <w:tc>
          <w:tcPr>
            <w:tcW w:w="7831" w:type="dxa"/>
          </w:tcPr>
          <w:p w14:paraId="190B9991" w14:textId="77777777" w:rsidR="001D4309" w:rsidRDefault="001D4309" w:rsidP="00A327B4">
            <w:pPr>
              <w:spacing w:before="0"/>
              <w:rPr>
                <w:b/>
                <w:bCs/>
                <w:sz w:val="20"/>
                <w:szCs w:val="20"/>
                <w:lang w:eastAsia="en-US"/>
              </w:rPr>
            </w:pPr>
          </w:p>
          <w:p w14:paraId="3961BE76" w14:textId="77777777" w:rsidR="00A327B4" w:rsidRPr="001D4309" w:rsidRDefault="00A327B4" w:rsidP="00A327B4">
            <w:pPr>
              <w:spacing w:before="0"/>
              <w:rPr>
                <w:sz w:val="20"/>
                <w:szCs w:val="20"/>
                <w:lang w:eastAsia="en-US"/>
              </w:rPr>
            </w:pPr>
            <w:r w:rsidRPr="001D4309">
              <w:rPr>
                <w:b/>
                <w:bCs/>
                <w:sz w:val="20"/>
                <w:szCs w:val="20"/>
                <w:lang w:eastAsia="en-US"/>
              </w:rPr>
              <w:t>N</w:t>
            </w:r>
            <w:r w:rsidRPr="001D4309">
              <w:rPr>
                <w:b/>
                <w:bCs/>
                <w:sz w:val="20"/>
                <w:szCs w:val="20"/>
                <w:highlight w:val="yellow"/>
                <w:lang w:eastAsia="en-US"/>
              </w:rPr>
              <w:t>ota explicativa</w:t>
            </w:r>
            <w:r w:rsidRPr="001D4309">
              <w:rPr>
                <w:sz w:val="20"/>
                <w:szCs w:val="20"/>
                <w:highlight w:val="yellow"/>
                <w:lang w:eastAsia="en-US"/>
              </w:rPr>
              <w:t>: assinalar um dos seguintes itens abaixo para definir se o serviço será prestado de forma continuada ou não, conforme as orientações constantes nas notas explicativas iniciais.</w:t>
            </w:r>
          </w:p>
          <w:p w14:paraId="75D4784D" w14:textId="77777777" w:rsidR="00A327B4" w:rsidRPr="001D4309" w:rsidRDefault="00A327B4" w:rsidP="00A327B4">
            <w:pPr>
              <w:spacing w:before="0"/>
              <w:rPr>
                <w:lang w:eastAsia="en-US"/>
              </w:rPr>
            </w:pPr>
          </w:p>
          <w:p w14:paraId="73180E17" w14:textId="77777777" w:rsidR="00A327B4" w:rsidRPr="001D4309" w:rsidRDefault="00A327B4" w:rsidP="00A327B4">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O serviço licitado será prestado de forma continuada, tendo em vista que visa a atender necessidade permanente da contratante.</w:t>
            </w:r>
          </w:p>
          <w:p w14:paraId="7CE18CC0" w14:textId="77777777" w:rsidR="00A327B4" w:rsidRPr="001D4309" w:rsidRDefault="00A327B4" w:rsidP="00A327B4">
            <w:pPr>
              <w:widowControl w:val="0"/>
              <w:spacing w:before="0" w:line="360" w:lineRule="auto"/>
              <w:rPr>
                <w:lang w:eastAsia="en-US"/>
              </w:rPr>
            </w:pPr>
          </w:p>
          <w:p w14:paraId="73E1A073" w14:textId="77777777" w:rsidR="00A327B4" w:rsidRPr="001D4309" w:rsidRDefault="00A327B4" w:rsidP="00A327B4">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O serviço licitado não será prestado de forma continuada, tendo em vista que se trata de atividade esporádica que deverá ser realizada em um período de tempo predeterminado.</w:t>
            </w:r>
          </w:p>
          <w:p w14:paraId="31D561FA" w14:textId="77777777" w:rsidR="00A327B4" w:rsidRPr="001D4309" w:rsidRDefault="00A327B4" w:rsidP="00A327B4">
            <w:pPr>
              <w:widowControl w:val="0"/>
              <w:spacing w:before="0" w:line="360" w:lineRule="auto"/>
              <w:rPr>
                <w:color w:val="000000"/>
                <w:lang w:eastAsia="en-US"/>
              </w:rPr>
            </w:pPr>
          </w:p>
        </w:tc>
      </w:tr>
      <w:tr w:rsidR="00A327B4" w:rsidRPr="005A4430" w14:paraId="780727BD" w14:textId="77777777" w:rsidTr="001F5BAE">
        <w:tc>
          <w:tcPr>
            <w:tcW w:w="1527" w:type="dxa"/>
          </w:tcPr>
          <w:p w14:paraId="788B0B12" w14:textId="77777777" w:rsidR="00A327B4" w:rsidRPr="005A4430" w:rsidRDefault="00A327B4" w:rsidP="00A327B4">
            <w:pPr>
              <w:widowControl w:val="0"/>
              <w:autoSpaceDE w:val="0"/>
              <w:autoSpaceDN w:val="0"/>
              <w:adjustRightInd w:val="0"/>
              <w:spacing w:after="120"/>
              <w:jc w:val="center"/>
              <w:rPr>
                <w:rFonts w:cs="Times New Roman"/>
                <w:b/>
                <w:bCs/>
              </w:rPr>
            </w:pPr>
            <w:r w:rsidRPr="005A4430">
              <w:rPr>
                <w:b/>
                <w:bCs/>
              </w:rPr>
              <w:t>2.</w:t>
            </w:r>
            <w:r>
              <w:rPr>
                <w:b/>
                <w:bCs/>
              </w:rPr>
              <w:t>2</w:t>
            </w:r>
          </w:p>
        </w:tc>
        <w:tc>
          <w:tcPr>
            <w:tcW w:w="7831" w:type="dxa"/>
          </w:tcPr>
          <w:p w14:paraId="6D0F1458" w14:textId="77777777" w:rsidR="001D4309" w:rsidRDefault="001D4309" w:rsidP="00A327B4">
            <w:pPr>
              <w:spacing w:before="0"/>
              <w:rPr>
                <w:b/>
                <w:bCs/>
                <w:sz w:val="20"/>
                <w:szCs w:val="20"/>
                <w:highlight w:val="yellow"/>
                <w:lang w:eastAsia="en-US"/>
              </w:rPr>
            </w:pPr>
          </w:p>
          <w:p w14:paraId="0934999E" w14:textId="77777777" w:rsidR="00A327B4" w:rsidRPr="00AE1362" w:rsidRDefault="00A327B4" w:rsidP="00A327B4">
            <w:pPr>
              <w:spacing w:before="0"/>
              <w:rPr>
                <w:rFonts w:cs="Times New Roman"/>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para definir a forma de adjudicação do objeto</w:t>
            </w:r>
          </w:p>
          <w:p w14:paraId="41F6016A" w14:textId="77777777" w:rsidR="00A327B4" w:rsidRDefault="00A327B4" w:rsidP="00A327B4">
            <w:pPr>
              <w:spacing w:before="0"/>
              <w:rPr>
                <w:rFonts w:cs="Times New Roman"/>
                <w:lang w:eastAsia="en-US"/>
              </w:rPr>
            </w:pPr>
          </w:p>
          <w:p w14:paraId="15A11022" w14:textId="77777777" w:rsidR="00A327B4" w:rsidRPr="0002441C" w:rsidRDefault="00A327B4" w:rsidP="00A327B4">
            <w:pPr>
              <w:spacing w:before="0" w:line="360" w:lineRule="auto"/>
              <w:rPr>
                <w:lang w:eastAsia="en-US"/>
              </w:rPr>
            </w:pPr>
            <w:proofErr w:type="gramStart"/>
            <w:r>
              <w:rPr>
                <w:lang w:eastAsia="en-US"/>
              </w:rPr>
              <w:t xml:space="preserve">(  </w:t>
            </w:r>
            <w:proofErr w:type="gramEnd"/>
            <w:r>
              <w:rPr>
                <w:lang w:eastAsia="en-US"/>
              </w:rPr>
              <w:t xml:space="preserve">  ) </w:t>
            </w:r>
            <w:r w:rsidRPr="0002441C">
              <w:rPr>
                <w:lang w:eastAsia="en-US"/>
              </w:rPr>
              <w:t xml:space="preserve">A licitação será dividida em itens, conforme tabela constante do Termo de Referência, facultando-se ao licitante a participação em quantos itens forem de seu interesse. </w:t>
            </w:r>
          </w:p>
          <w:p w14:paraId="5EF4ACE9" w14:textId="77777777" w:rsidR="00A327B4" w:rsidRDefault="00A327B4" w:rsidP="00A327B4">
            <w:pPr>
              <w:autoSpaceDE w:val="0"/>
              <w:spacing w:before="0" w:line="360" w:lineRule="auto"/>
              <w:rPr>
                <w:rFonts w:cs="Times New Roman"/>
                <w:lang w:eastAsia="en-US"/>
              </w:rPr>
            </w:pPr>
          </w:p>
          <w:p w14:paraId="6B9A4833" w14:textId="77777777" w:rsidR="00A327B4" w:rsidRPr="0002441C" w:rsidRDefault="00A327B4" w:rsidP="00A327B4">
            <w:pPr>
              <w:autoSpaceDE w:val="0"/>
              <w:spacing w:before="0" w:line="360" w:lineRule="auto"/>
              <w:rPr>
                <w:lang w:eastAsia="en-US"/>
              </w:rPr>
            </w:pPr>
            <w:proofErr w:type="gramStart"/>
            <w:r>
              <w:rPr>
                <w:lang w:eastAsia="en-US"/>
              </w:rPr>
              <w:t xml:space="preserve">(  </w:t>
            </w:r>
            <w:proofErr w:type="gramEnd"/>
            <w:r>
              <w:rPr>
                <w:lang w:eastAsia="en-US"/>
              </w:rPr>
              <w:t xml:space="preserve"> ) </w:t>
            </w:r>
            <w:r w:rsidRPr="0002441C">
              <w:rPr>
                <w:lang w:eastAsia="en-US"/>
              </w:rPr>
              <w:t xml:space="preserve">A licitação será dividida em </w:t>
            </w:r>
            <w:r>
              <w:rPr>
                <w:lang w:eastAsia="en-US"/>
              </w:rPr>
              <w:t>lotes</w:t>
            </w:r>
            <w:r w:rsidRPr="0002441C">
              <w:rPr>
                <w:lang w:eastAsia="en-US"/>
              </w:rPr>
              <w:t>, formados por um ou mais itens</w:t>
            </w:r>
            <w:r w:rsidRPr="0002441C">
              <w:rPr>
                <w:b/>
                <w:bCs/>
                <w:lang w:eastAsia="en-US"/>
              </w:rPr>
              <w:t>,</w:t>
            </w:r>
            <w:r w:rsidRPr="0002441C">
              <w:rPr>
                <w:lang w:eastAsia="en-US"/>
              </w:rPr>
              <w:t xml:space="preserve"> conforme tabela constante do Termo de Referência, facultando-se ao </w:t>
            </w:r>
            <w:r w:rsidRPr="0002441C">
              <w:rPr>
                <w:lang w:eastAsia="en-US"/>
              </w:rPr>
              <w:lastRenderedPageBreak/>
              <w:t xml:space="preserve">licitante a participação em quantos </w:t>
            </w:r>
            <w:r>
              <w:rPr>
                <w:lang w:eastAsia="en-US"/>
              </w:rPr>
              <w:t>lotes</w:t>
            </w:r>
            <w:r w:rsidRPr="0002441C">
              <w:rPr>
                <w:lang w:eastAsia="en-US"/>
              </w:rPr>
              <w:t xml:space="preserve"> forem de seu interesse, devendo oferecer proposta para todos os itens que o compõem.</w:t>
            </w:r>
          </w:p>
          <w:p w14:paraId="18D0B967" w14:textId="77777777" w:rsidR="00A327B4" w:rsidRPr="0002441C" w:rsidRDefault="00A327B4" w:rsidP="00A327B4">
            <w:pPr>
              <w:autoSpaceDE w:val="0"/>
              <w:spacing w:before="0" w:line="360" w:lineRule="auto"/>
              <w:rPr>
                <w:lang w:eastAsia="en-US"/>
              </w:rPr>
            </w:pPr>
          </w:p>
          <w:p w14:paraId="1A65550D" w14:textId="77777777" w:rsidR="00A327B4" w:rsidRPr="0002441C" w:rsidRDefault="00A327B4" w:rsidP="00A327B4">
            <w:pPr>
              <w:autoSpaceDE w:val="0"/>
              <w:spacing w:before="0" w:line="360" w:lineRule="auto"/>
              <w:rPr>
                <w:lang w:eastAsia="en-US"/>
              </w:rPr>
            </w:pPr>
            <w:proofErr w:type="gramStart"/>
            <w:r>
              <w:rPr>
                <w:lang w:eastAsia="en-US"/>
              </w:rPr>
              <w:t xml:space="preserve">(  </w:t>
            </w:r>
            <w:proofErr w:type="gramEnd"/>
            <w:r>
              <w:rPr>
                <w:lang w:eastAsia="en-US"/>
              </w:rPr>
              <w:t xml:space="preserve">  ) O objeto da </w:t>
            </w:r>
            <w:r w:rsidRPr="0002441C">
              <w:rPr>
                <w:lang w:eastAsia="en-US"/>
              </w:rPr>
              <w:t xml:space="preserve">presente licitação </w:t>
            </w:r>
            <w:r>
              <w:rPr>
                <w:lang w:eastAsia="en-US"/>
              </w:rPr>
              <w:t>será adjudicado</w:t>
            </w:r>
            <w:r w:rsidRPr="0002441C">
              <w:rPr>
                <w:lang w:eastAsia="en-US"/>
              </w:rPr>
              <w:t xml:space="preserve"> por preço global, haja vista a natureza indivisível do objeto.</w:t>
            </w:r>
          </w:p>
          <w:p w14:paraId="3C7C82C7" w14:textId="77777777" w:rsidR="00A327B4" w:rsidRDefault="00A327B4" w:rsidP="00A327B4">
            <w:pPr>
              <w:autoSpaceDE w:val="0"/>
              <w:spacing w:before="0" w:line="360" w:lineRule="auto"/>
              <w:rPr>
                <w:rFonts w:cs="Times New Roman"/>
                <w:lang w:eastAsia="en-US"/>
              </w:rPr>
            </w:pPr>
          </w:p>
          <w:p w14:paraId="0FB1E8D5" w14:textId="77777777" w:rsidR="00A327B4" w:rsidRPr="0002441C" w:rsidRDefault="00A327B4" w:rsidP="00A327B4">
            <w:pPr>
              <w:autoSpaceDE w:val="0"/>
              <w:spacing w:before="0" w:line="360" w:lineRule="auto"/>
              <w:rPr>
                <w:lang w:eastAsia="en-US"/>
              </w:rPr>
            </w:pPr>
            <w:proofErr w:type="gramStart"/>
            <w:r>
              <w:rPr>
                <w:lang w:eastAsia="en-US"/>
              </w:rPr>
              <w:t xml:space="preserve">(  </w:t>
            </w:r>
            <w:proofErr w:type="gramEnd"/>
            <w:r>
              <w:rPr>
                <w:lang w:eastAsia="en-US"/>
              </w:rPr>
              <w:t xml:space="preserve">  ) O objeto da </w:t>
            </w:r>
            <w:r w:rsidRPr="0002441C">
              <w:rPr>
                <w:lang w:eastAsia="en-US"/>
              </w:rPr>
              <w:t xml:space="preserve">presente licitação </w:t>
            </w:r>
            <w:r>
              <w:rPr>
                <w:lang w:eastAsia="en-US"/>
              </w:rPr>
              <w:t>será adjudicado</w:t>
            </w:r>
            <w:r w:rsidRPr="0002441C">
              <w:rPr>
                <w:lang w:eastAsia="en-US"/>
              </w:rPr>
              <w:t xml:space="preserve"> por preço global</w:t>
            </w:r>
            <w:r>
              <w:rPr>
                <w:lang w:eastAsia="en-US"/>
              </w:rPr>
              <w:t>,</w:t>
            </w:r>
            <w:r w:rsidRPr="0002441C">
              <w:rPr>
                <w:lang w:eastAsia="en-US"/>
              </w:rPr>
              <w:t xml:space="preserve"> com vistas a evitar o prejuízo para o conjunto ou a perda de economia de escala.</w:t>
            </w:r>
          </w:p>
          <w:p w14:paraId="373DF35E" w14:textId="77777777" w:rsidR="00A327B4" w:rsidRPr="0002441C" w:rsidRDefault="00A327B4" w:rsidP="00A327B4">
            <w:pPr>
              <w:autoSpaceDE w:val="0"/>
              <w:spacing w:before="0" w:line="360" w:lineRule="auto"/>
              <w:rPr>
                <w:lang w:eastAsia="en-US"/>
              </w:rPr>
            </w:pPr>
          </w:p>
          <w:p w14:paraId="5EAE3BA2" w14:textId="77777777" w:rsidR="00A327B4" w:rsidRPr="0002441C" w:rsidRDefault="00A327B4" w:rsidP="00A327B4">
            <w:pPr>
              <w:autoSpaceDE w:val="0"/>
              <w:autoSpaceDN w:val="0"/>
              <w:adjustRightInd w:val="0"/>
              <w:spacing w:before="0"/>
              <w:rPr>
                <w:rFonts w:cs="Times New Roman"/>
                <w:sz w:val="20"/>
                <w:szCs w:val="20"/>
              </w:rPr>
            </w:pPr>
            <w:r w:rsidRPr="0002441C">
              <w:rPr>
                <w:b/>
                <w:bCs/>
                <w:sz w:val="20"/>
                <w:szCs w:val="20"/>
                <w:highlight w:val="yellow"/>
                <w:lang w:eastAsia="en-US"/>
              </w:rPr>
              <w:t>Nota explicativa</w:t>
            </w:r>
            <w:r w:rsidRPr="0002441C">
              <w:rPr>
                <w:sz w:val="20"/>
                <w:szCs w:val="20"/>
                <w:highlight w:val="yellow"/>
                <w:lang w:eastAsia="en-US"/>
              </w:rPr>
              <w:t xml:space="preserve">: </w:t>
            </w:r>
            <w:r w:rsidRPr="0002441C">
              <w:rPr>
                <w:b/>
                <w:bCs/>
                <w:sz w:val="20"/>
                <w:szCs w:val="20"/>
                <w:highlight w:val="yellow"/>
                <w:lang w:eastAsia="en-US"/>
              </w:rPr>
              <w:t>Súmula nº 247 do TCU</w:t>
            </w:r>
            <w:r w:rsidRPr="0002441C">
              <w:rPr>
                <w:sz w:val="20"/>
                <w:szCs w:val="20"/>
                <w:highlight w:val="yellow"/>
                <w:lang w:eastAsia="en-US"/>
              </w:rPr>
              <w:t xml:space="preserve"> – “</w:t>
            </w:r>
            <w:r w:rsidRPr="0002441C">
              <w:rPr>
                <w:sz w:val="20"/>
                <w:szCs w:val="20"/>
                <w:highlight w:val="yellow"/>
              </w:rPr>
              <w:t>É obrigatória a admissão da adjudicação por item e não por preço global, nos editais das licitações para a contratação de obras, serviços, compras e alienações, cujo objeto seja divisível, desde que não haja prejuízo para o conjunto ou complexo ou perda de economia de escala,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adequar-se a essa divisibilidade”.</w:t>
            </w:r>
            <w:r w:rsidRPr="0002441C">
              <w:rPr>
                <w:sz w:val="20"/>
                <w:szCs w:val="20"/>
              </w:rPr>
              <w:t xml:space="preserve"> </w:t>
            </w:r>
            <w:r w:rsidRPr="0002441C">
              <w:rPr>
                <w:b/>
                <w:bCs/>
                <w:sz w:val="20"/>
                <w:szCs w:val="20"/>
                <w:highlight w:val="yellow"/>
              </w:rPr>
              <w:t>Súmula nº 24 CSPGE/PI</w:t>
            </w:r>
            <w:r w:rsidRPr="0002441C">
              <w:rPr>
                <w:sz w:val="20"/>
                <w:szCs w:val="20"/>
                <w:highlight w:val="yellow"/>
              </w:rPr>
              <w:t xml:space="preserve"> “</w:t>
            </w:r>
            <w:r w:rsidRPr="0002441C">
              <w:rPr>
                <w:sz w:val="20"/>
                <w:szCs w:val="20"/>
                <w:highlight w:val="yellow"/>
                <w:lang w:eastAsia="en-US"/>
              </w:rPr>
              <w:t>É obrigatória a admissão da adjudicação por item e não por preço global, nos editais e cartas-convites das licitações para a contração de obras, serviços, compras e alienações, cujo objeto seja divisível, desde que não haja prejuízo para o conjunto ou complexo ou perda de economia de escala”.</w:t>
            </w:r>
          </w:p>
          <w:p w14:paraId="5D329190" w14:textId="77777777" w:rsidR="00A327B4" w:rsidRPr="005A4430" w:rsidRDefault="00A327B4" w:rsidP="00A327B4">
            <w:pPr>
              <w:widowControl w:val="0"/>
              <w:autoSpaceDE w:val="0"/>
              <w:autoSpaceDN w:val="0"/>
              <w:adjustRightInd w:val="0"/>
              <w:spacing w:after="120"/>
              <w:jc w:val="left"/>
              <w:rPr>
                <w:rFonts w:cs="Times New Roman"/>
              </w:rPr>
            </w:pPr>
          </w:p>
        </w:tc>
      </w:tr>
      <w:tr w:rsidR="00A327B4" w:rsidRPr="005A4430" w14:paraId="12102B3E" w14:textId="77777777" w:rsidTr="001F5BAE">
        <w:tc>
          <w:tcPr>
            <w:tcW w:w="1527" w:type="dxa"/>
          </w:tcPr>
          <w:p w14:paraId="458C631D" w14:textId="77777777" w:rsidR="00A327B4" w:rsidRPr="00331824" w:rsidRDefault="00A327B4" w:rsidP="00A327B4">
            <w:pPr>
              <w:widowControl w:val="0"/>
              <w:autoSpaceDE w:val="0"/>
              <w:autoSpaceDN w:val="0"/>
              <w:adjustRightInd w:val="0"/>
              <w:spacing w:after="120"/>
              <w:jc w:val="center"/>
              <w:rPr>
                <w:rFonts w:cs="Times New Roman"/>
                <w:b/>
                <w:bCs/>
                <w:highlight w:val="green"/>
              </w:rPr>
            </w:pPr>
            <w:r w:rsidRPr="00DB33D6">
              <w:rPr>
                <w:b/>
                <w:bCs/>
              </w:rPr>
              <w:lastRenderedPageBreak/>
              <w:t>2.3</w:t>
            </w:r>
          </w:p>
        </w:tc>
        <w:tc>
          <w:tcPr>
            <w:tcW w:w="7831" w:type="dxa"/>
          </w:tcPr>
          <w:p w14:paraId="768C7328" w14:textId="77777777" w:rsidR="001D4309" w:rsidRDefault="001D4309" w:rsidP="00A327B4">
            <w:pPr>
              <w:widowControl w:val="0"/>
              <w:spacing w:before="0"/>
              <w:rPr>
                <w:b/>
                <w:bCs/>
                <w:sz w:val="20"/>
                <w:szCs w:val="20"/>
                <w:highlight w:val="yellow"/>
                <w:lang w:eastAsia="en-US"/>
              </w:rPr>
            </w:pPr>
          </w:p>
          <w:p w14:paraId="6D3B049F" w14:textId="77777777" w:rsidR="00DB33D6" w:rsidRDefault="00DB33D6" w:rsidP="00DB33D6">
            <w:pPr>
              <w:widowControl w:val="0"/>
              <w:spacing w:before="0"/>
              <w:rPr>
                <w:lang w:eastAsia="en-US"/>
              </w:rPr>
            </w:pPr>
            <w:r>
              <w:rPr>
                <w:b/>
                <w:bCs/>
                <w:sz w:val="20"/>
                <w:szCs w:val="20"/>
                <w:highlight w:val="yellow"/>
                <w:lang w:eastAsia="en-US"/>
              </w:rPr>
              <w:t xml:space="preserve">Nota </w:t>
            </w:r>
            <w:r w:rsidRPr="00712C20">
              <w:rPr>
                <w:b/>
                <w:bCs/>
                <w:sz w:val="20"/>
                <w:szCs w:val="20"/>
                <w:highlight w:val="yellow"/>
                <w:lang w:eastAsia="en-US"/>
              </w:rPr>
              <w:t>explicativa</w:t>
            </w:r>
            <w:r w:rsidRPr="00712C20">
              <w:rPr>
                <w:sz w:val="20"/>
                <w:szCs w:val="20"/>
                <w:highlight w:val="yellow"/>
                <w:lang w:eastAsia="en-US"/>
              </w:rPr>
              <w:t xml:space="preserve">: assinalar uma das redações abaixo para definir </w:t>
            </w:r>
            <w:r>
              <w:rPr>
                <w:sz w:val="20"/>
                <w:szCs w:val="20"/>
                <w:highlight w:val="yellow"/>
                <w:lang w:eastAsia="en-US"/>
              </w:rPr>
              <w:t xml:space="preserve">a eventual </w:t>
            </w:r>
            <w:r w:rsidRPr="00EF0952">
              <w:rPr>
                <w:sz w:val="20"/>
                <w:szCs w:val="20"/>
                <w:highlight w:val="yellow"/>
                <w:lang w:eastAsia="en-US"/>
              </w:rPr>
              <w:t>diferenciação entre preço estimado e preço máximo e a divulgação ou não do preço estimado da contratação.</w:t>
            </w:r>
          </w:p>
          <w:p w14:paraId="1AC69D2C" w14:textId="77777777" w:rsidR="00A327B4" w:rsidRDefault="00A327B4" w:rsidP="00A327B4">
            <w:pPr>
              <w:widowControl w:val="0"/>
              <w:spacing w:before="0" w:line="360" w:lineRule="auto"/>
              <w:rPr>
                <w:lang w:eastAsia="en-US"/>
              </w:rPr>
            </w:pPr>
          </w:p>
          <w:p w14:paraId="3BAB1478" w14:textId="77777777" w:rsidR="00DB33D6" w:rsidRPr="00EF0952" w:rsidRDefault="00DB33D6" w:rsidP="00DB33D6">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Foi </w:t>
            </w:r>
            <w:r w:rsidRPr="00EF0952">
              <w:rPr>
                <w:lang w:eastAsia="en-US"/>
              </w:rPr>
              <w:t xml:space="preserve">estimado o Preço Total de </w:t>
            </w:r>
            <w:r w:rsidRPr="00EF0952">
              <w:rPr>
                <w:color w:val="FF0000"/>
                <w:lang w:eastAsia="en-US"/>
              </w:rPr>
              <w:t>(...)</w:t>
            </w:r>
            <w:r w:rsidRPr="00EF0952">
              <w:rPr>
                <w:lang w:eastAsia="en-US"/>
              </w:rPr>
              <w:t xml:space="preserve">, conforme tabela de Preços do Termo de Referência, Anexo I deste Edital, sendo que os preços unitários (ou mensais) e globais (ou anuais) estimados representam os preços máximos que a Administração se dispõe a pagar em relação a cada item. </w:t>
            </w:r>
          </w:p>
          <w:p w14:paraId="184E13CE" w14:textId="77777777" w:rsidR="00DB33D6" w:rsidRPr="00EF0952" w:rsidRDefault="00DB33D6" w:rsidP="00DB33D6">
            <w:pPr>
              <w:widowControl w:val="0"/>
              <w:spacing w:before="0" w:line="360" w:lineRule="auto"/>
              <w:rPr>
                <w:lang w:eastAsia="en-US"/>
              </w:rPr>
            </w:pPr>
          </w:p>
          <w:p w14:paraId="5B0EBFA7" w14:textId="77777777" w:rsidR="00DB33D6" w:rsidRDefault="00DB33D6" w:rsidP="00DB33D6">
            <w:pPr>
              <w:widowControl w:val="0"/>
              <w:spacing w:before="0" w:line="360" w:lineRule="auto"/>
              <w:rPr>
                <w:lang w:eastAsia="en-US"/>
              </w:rPr>
            </w:pPr>
            <w:proofErr w:type="gramStart"/>
            <w:r w:rsidRPr="00EF0952">
              <w:rPr>
                <w:lang w:eastAsia="en-US"/>
              </w:rPr>
              <w:t xml:space="preserve">(  </w:t>
            </w:r>
            <w:proofErr w:type="gramEnd"/>
            <w:r w:rsidRPr="00EF0952">
              <w:rPr>
                <w:lang w:eastAsia="en-US"/>
              </w:rPr>
              <w:t xml:space="preserve"> ) Foi estimado o Preço Total de </w:t>
            </w:r>
            <w:r w:rsidRPr="00EF0952">
              <w:rPr>
                <w:color w:val="FF0000"/>
                <w:lang w:eastAsia="en-US"/>
              </w:rPr>
              <w:t>(...)</w:t>
            </w:r>
            <w:r w:rsidRPr="00EF0952">
              <w:rPr>
                <w:lang w:eastAsia="en-US"/>
              </w:rPr>
              <w:t>, sendo que os preços máximos que a Administração se dispõe a pagar em relação a cada item</w:t>
            </w:r>
            <w:r w:rsidRPr="009C5D3E">
              <w:rPr>
                <w:highlight w:val="cyan"/>
                <w:lang w:eastAsia="en-US"/>
              </w:rPr>
              <w:t xml:space="preserve"> </w:t>
            </w:r>
            <w:r w:rsidRPr="00EF0952">
              <w:rPr>
                <w:lang w:eastAsia="en-US"/>
              </w:rPr>
              <w:lastRenderedPageBreak/>
              <w:t>correspondem aos preços unitários e globais estimados acrescidos do percentual definido na tabela de Preços constante no Termo de Referência, Anexo I deste Edital.</w:t>
            </w:r>
          </w:p>
          <w:p w14:paraId="065A8E38" w14:textId="77777777" w:rsidR="00DB33D6" w:rsidRDefault="00DB33D6" w:rsidP="00DB33D6">
            <w:pPr>
              <w:widowControl w:val="0"/>
              <w:spacing w:before="0" w:line="360" w:lineRule="auto"/>
              <w:rPr>
                <w:lang w:eastAsia="en-US"/>
              </w:rPr>
            </w:pPr>
          </w:p>
          <w:p w14:paraId="191744CD" w14:textId="77777777" w:rsidR="00A327B4" w:rsidRPr="001D4309" w:rsidRDefault="00A327B4" w:rsidP="00A327B4">
            <w:pPr>
              <w:widowControl w:val="0"/>
              <w:spacing w:before="0" w:line="360" w:lineRule="auto"/>
              <w:rPr>
                <w:lang w:eastAsia="en-US"/>
              </w:rPr>
            </w:pPr>
          </w:p>
          <w:p w14:paraId="5A28832D" w14:textId="77777777" w:rsidR="00DB33D6" w:rsidRPr="00EF0952" w:rsidRDefault="00DB33D6" w:rsidP="00DB33D6">
            <w:pPr>
              <w:widowControl w:val="0"/>
              <w:spacing w:before="0" w:line="360" w:lineRule="auto"/>
              <w:rPr>
                <w:color w:val="000000"/>
              </w:rPr>
            </w:pPr>
            <w:proofErr w:type="gramStart"/>
            <w:r w:rsidRPr="001D4309">
              <w:rPr>
                <w:lang w:eastAsia="en-US"/>
              </w:rPr>
              <w:t>(  )</w:t>
            </w:r>
            <w:proofErr w:type="gramEnd"/>
            <w:r w:rsidRPr="001D4309">
              <w:rPr>
                <w:lang w:eastAsia="en-US"/>
              </w:rPr>
              <w:t xml:space="preserve"> O</w:t>
            </w:r>
            <w:r w:rsidRPr="001D4309">
              <w:rPr>
                <w:color w:val="000000"/>
              </w:rPr>
              <w:t xml:space="preserve">s documentos referentes aos orçamentos, bem como o </w:t>
            </w:r>
            <w:r w:rsidRPr="00EF0952">
              <w:rPr>
                <w:color w:val="000000"/>
              </w:rPr>
              <w:t xml:space="preserve">preço estimado da contratação, possuem caráter sigiloso e serão disponibilizados exclusivamente aos órgãos de controle interno e externo, conforme o disposto no art. 15 da Lei Estadual nº 7.482/2021. </w:t>
            </w:r>
          </w:p>
          <w:p w14:paraId="5F3D2BBD" w14:textId="77777777" w:rsidR="00DB33D6" w:rsidRPr="001D4309" w:rsidRDefault="00DB33D6" w:rsidP="00DB33D6">
            <w:pPr>
              <w:widowControl w:val="0"/>
              <w:spacing w:before="0" w:line="360" w:lineRule="auto"/>
              <w:ind w:left="506"/>
              <w:rPr>
                <w:lang w:eastAsia="en-US"/>
              </w:rPr>
            </w:pPr>
            <w:r w:rsidRPr="00EF0952">
              <w:rPr>
                <w:color w:val="000000"/>
              </w:rPr>
              <w:t>2.3.1. O preço estimado ou o preço máximo aceitável</w:t>
            </w:r>
            <w:r w:rsidRPr="001D4309">
              <w:rPr>
                <w:color w:val="000000"/>
              </w:rPr>
              <w:t xml:space="preserve"> para a contratação será tornado público apenas e imediatamente após o encerramento do envio de lances, sem prejuízo da divulgação do detalhamento dos quantitativos e das demais informações necessárias à elaboração das propostas.</w:t>
            </w:r>
          </w:p>
          <w:p w14:paraId="48C3DC0F" w14:textId="77777777" w:rsidR="00DB33D6" w:rsidRPr="00A327B4" w:rsidRDefault="00DB33D6" w:rsidP="00DB33D6">
            <w:pPr>
              <w:widowControl w:val="0"/>
              <w:spacing w:before="0" w:line="360" w:lineRule="auto"/>
              <w:rPr>
                <w:highlight w:val="cyan"/>
                <w:lang w:eastAsia="en-US"/>
              </w:rPr>
            </w:pPr>
          </w:p>
          <w:p w14:paraId="1CDE0298" w14:textId="77777777" w:rsidR="00DB33D6" w:rsidRPr="00EF0952" w:rsidRDefault="00DB33D6" w:rsidP="00DB33D6">
            <w:pPr>
              <w:autoSpaceDE w:val="0"/>
              <w:autoSpaceDN w:val="0"/>
              <w:adjustRightInd w:val="0"/>
              <w:spacing w:before="0"/>
              <w:rPr>
                <w:sz w:val="20"/>
                <w:szCs w:val="20"/>
                <w:highlight w:val="yellow"/>
                <w:lang w:eastAsia="en-US"/>
              </w:rPr>
            </w:pPr>
            <w:r>
              <w:rPr>
                <w:b/>
                <w:bCs/>
                <w:sz w:val="20"/>
                <w:szCs w:val="20"/>
                <w:highlight w:val="yellow"/>
                <w:lang w:eastAsia="en-US"/>
              </w:rPr>
              <w:t xml:space="preserve">Nota </w:t>
            </w:r>
            <w:r w:rsidRPr="00712C20">
              <w:rPr>
                <w:b/>
                <w:bCs/>
                <w:sz w:val="20"/>
                <w:szCs w:val="20"/>
                <w:highlight w:val="yellow"/>
                <w:lang w:eastAsia="en-US"/>
              </w:rPr>
              <w:t>explicativa</w:t>
            </w:r>
            <w:r w:rsidRPr="00712C20">
              <w:rPr>
                <w:sz w:val="20"/>
                <w:szCs w:val="20"/>
                <w:highlight w:val="yellow"/>
                <w:lang w:eastAsia="en-US"/>
              </w:rPr>
              <w:t xml:space="preserve">: </w:t>
            </w:r>
            <w:r w:rsidRPr="00712C20">
              <w:rPr>
                <w:color w:val="000000"/>
                <w:sz w:val="20"/>
                <w:szCs w:val="20"/>
                <w:highlight w:val="yellow"/>
              </w:rPr>
              <w:t>Nas hipóteses em que for adotado o critério de julgamento pelo maior desconto</w:t>
            </w:r>
            <w:r w:rsidRPr="00EF0952">
              <w:rPr>
                <w:color w:val="000000"/>
                <w:sz w:val="20"/>
                <w:szCs w:val="20"/>
                <w:highlight w:val="yellow"/>
              </w:rPr>
              <w:t>, o preço estimado, o preço máximo aceitável ou o preço de referência para aplicação do desconto constará obrigatoriamente do instrumento convocatório, conforme art. art. 15, § 3º, da Lei Estadual nº 7.482/2021.</w:t>
            </w:r>
          </w:p>
          <w:p w14:paraId="0C163E37" w14:textId="77777777" w:rsidR="00DB33D6" w:rsidRDefault="00DB33D6" w:rsidP="00DB33D6">
            <w:pPr>
              <w:autoSpaceDE w:val="0"/>
              <w:autoSpaceDN w:val="0"/>
              <w:adjustRightInd w:val="0"/>
              <w:spacing w:before="0"/>
              <w:rPr>
                <w:i/>
                <w:sz w:val="20"/>
                <w:szCs w:val="20"/>
                <w:highlight w:val="yellow"/>
              </w:rPr>
            </w:pPr>
            <w:r w:rsidRPr="00EF0952">
              <w:rPr>
                <w:sz w:val="20"/>
                <w:szCs w:val="20"/>
                <w:highlight w:val="yellow"/>
                <w:lang w:eastAsia="en-US"/>
              </w:rPr>
              <w:t xml:space="preserve"> </w:t>
            </w:r>
            <w:r w:rsidRPr="00EF0952">
              <w:rPr>
                <w:sz w:val="20"/>
                <w:szCs w:val="20"/>
                <w:highlight w:val="yellow"/>
              </w:rPr>
              <w:t xml:space="preserve">Atentar para a distinção entre preço máximo (art. 40, X, Lei 8666/93) e maior percentual de desconto. </w:t>
            </w:r>
            <w:r w:rsidRPr="00EF0952">
              <w:rPr>
                <w:b/>
                <w:sz w:val="20"/>
                <w:szCs w:val="20"/>
                <w:highlight w:val="yellow"/>
              </w:rPr>
              <w:t xml:space="preserve">O critério de aceitabilidade baseado no maior percentual de desconto equivale ao critério de julgamento baseado no menor </w:t>
            </w:r>
            <w:r w:rsidRPr="00712C20">
              <w:rPr>
                <w:b/>
                <w:sz w:val="20"/>
                <w:szCs w:val="20"/>
                <w:highlight w:val="yellow"/>
              </w:rPr>
              <w:t>preço; quanto maior o percentual de desconto ofertado sobre determinada tabela de preço, menor o valor a ser despendido pela Administração na contratação</w:t>
            </w:r>
            <w:r>
              <w:rPr>
                <w:i/>
                <w:sz w:val="20"/>
                <w:szCs w:val="20"/>
                <w:highlight w:val="yellow"/>
              </w:rPr>
              <w:t>.</w:t>
            </w:r>
          </w:p>
          <w:p w14:paraId="4C5D71E9" w14:textId="77777777" w:rsidR="00DB33D6" w:rsidRDefault="00DB33D6" w:rsidP="00DB33D6">
            <w:pPr>
              <w:autoSpaceDE w:val="0"/>
              <w:autoSpaceDN w:val="0"/>
              <w:adjustRightInd w:val="0"/>
              <w:spacing w:before="0"/>
              <w:rPr>
                <w:i/>
                <w:sz w:val="20"/>
                <w:szCs w:val="20"/>
                <w:highlight w:val="yellow"/>
              </w:rPr>
            </w:pPr>
          </w:p>
          <w:p w14:paraId="37E7DEBF" w14:textId="77777777" w:rsidR="00DB33D6" w:rsidRPr="00EF0952" w:rsidRDefault="00DB33D6" w:rsidP="00DB33D6">
            <w:pPr>
              <w:autoSpaceDE w:val="0"/>
              <w:autoSpaceDN w:val="0"/>
              <w:adjustRightInd w:val="0"/>
              <w:spacing w:before="0"/>
              <w:rPr>
                <w:sz w:val="20"/>
                <w:szCs w:val="20"/>
                <w:highlight w:val="yellow"/>
              </w:rPr>
            </w:pPr>
            <w:r w:rsidRPr="00E51D68">
              <w:rPr>
                <w:b/>
                <w:bCs/>
                <w:sz w:val="20"/>
                <w:szCs w:val="20"/>
                <w:highlight w:val="yellow"/>
                <w:lang w:eastAsia="en-US"/>
              </w:rPr>
              <w:t xml:space="preserve">Nota </w:t>
            </w:r>
            <w:r w:rsidRPr="00EF0952">
              <w:rPr>
                <w:b/>
                <w:bCs/>
                <w:sz w:val="20"/>
                <w:szCs w:val="20"/>
                <w:highlight w:val="yellow"/>
                <w:lang w:eastAsia="en-US"/>
              </w:rPr>
              <w:t>explicativa</w:t>
            </w:r>
            <w:r w:rsidRPr="00EF0952">
              <w:rPr>
                <w:sz w:val="20"/>
                <w:szCs w:val="20"/>
                <w:highlight w:val="yellow"/>
                <w:lang w:eastAsia="en-US"/>
              </w:rPr>
              <w:t xml:space="preserve">: </w:t>
            </w:r>
            <w:r w:rsidRPr="00EF0952">
              <w:rPr>
                <w:color w:val="000000"/>
                <w:sz w:val="20"/>
                <w:szCs w:val="20"/>
                <w:highlight w:val="yellow"/>
              </w:rPr>
              <w:t xml:space="preserve">Conforme o Acórdão TCU n. 392/2011 – Plenário, </w:t>
            </w:r>
            <w:r w:rsidRPr="00EF0952">
              <w:rPr>
                <w:i/>
                <w:color w:val="000000"/>
                <w:sz w:val="20"/>
                <w:szCs w:val="20"/>
                <w:highlight w:val="yellow"/>
              </w:rPr>
              <w:t>“</w:t>
            </w:r>
            <w:r w:rsidRPr="00EF0952">
              <w:rPr>
                <w:i/>
                <w:sz w:val="20"/>
                <w:szCs w:val="20"/>
                <w:highlight w:val="yellow"/>
              </w:rPr>
              <w:t>Preço máximo não se confunde com valor orçado ou de referência. [...] orçamento’ ou ‘valor orçado’ ou ‘valor de referência’ ou simplesmente ‘valor estimado’ não se confunde com ‘preço máximo’. O valor orçado, a depender de previsão editalícia, pode eventualmente ser definido como o preço máximo a ser praticado em determinada licitação, mas não necessariamente. Num dado certame, por exemplo, o preço máximo poderia ser definido como o valor orçado acrescido de determinado percentual. São conceitos, portanto, absolutamente distintos, que não se confundem</w:t>
            </w:r>
            <w:r w:rsidRPr="00EF0952">
              <w:rPr>
                <w:sz w:val="20"/>
                <w:szCs w:val="20"/>
                <w:highlight w:val="yellow"/>
              </w:rPr>
              <w:t xml:space="preserve">”. </w:t>
            </w:r>
          </w:p>
          <w:p w14:paraId="55591CD4" w14:textId="77777777" w:rsidR="00DB33D6" w:rsidRPr="009C5D3E" w:rsidRDefault="00DB33D6" w:rsidP="00DB33D6">
            <w:pPr>
              <w:autoSpaceDE w:val="0"/>
              <w:autoSpaceDN w:val="0"/>
              <w:adjustRightInd w:val="0"/>
              <w:spacing w:before="0"/>
              <w:rPr>
                <w:sz w:val="20"/>
                <w:szCs w:val="20"/>
              </w:rPr>
            </w:pPr>
            <w:r w:rsidRPr="00EF0952">
              <w:rPr>
                <w:sz w:val="20"/>
                <w:szCs w:val="20"/>
                <w:highlight w:val="yellow"/>
              </w:rPr>
              <w:t>Ressalta-se que a opção pelo estabelecimento de preço máximo como o preço estimado acrescido de percentual deverá ser devidamente justificada nos autos, indicando-se o fundamento matemático, estatístico ou econômico utilizado.</w:t>
            </w:r>
            <w:r w:rsidRPr="009C5D3E">
              <w:rPr>
                <w:sz w:val="20"/>
                <w:szCs w:val="20"/>
              </w:rPr>
              <w:t xml:space="preserve"> </w:t>
            </w:r>
          </w:p>
          <w:p w14:paraId="40E7A776" w14:textId="77777777" w:rsidR="001D4309" w:rsidRPr="005A4430" w:rsidRDefault="001D4309" w:rsidP="00A327B4">
            <w:pPr>
              <w:autoSpaceDE w:val="0"/>
              <w:autoSpaceDN w:val="0"/>
              <w:adjustRightInd w:val="0"/>
              <w:spacing w:before="0"/>
              <w:rPr>
                <w:rFonts w:cs="Times New Roman"/>
              </w:rPr>
            </w:pPr>
          </w:p>
        </w:tc>
      </w:tr>
      <w:tr w:rsidR="00A327B4" w:rsidRPr="005A4430" w14:paraId="251C38F0" w14:textId="77777777" w:rsidTr="001F5BAE">
        <w:tc>
          <w:tcPr>
            <w:tcW w:w="1527" w:type="dxa"/>
          </w:tcPr>
          <w:p w14:paraId="1157A70B" w14:textId="77777777" w:rsidR="00A327B4" w:rsidRDefault="00A327B4" w:rsidP="00A327B4">
            <w:pPr>
              <w:widowControl w:val="0"/>
              <w:autoSpaceDE w:val="0"/>
              <w:autoSpaceDN w:val="0"/>
              <w:adjustRightInd w:val="0"/>
              <w:spacing w:after="120"/>
              <w:jc w:val="center"/>
              <w:rPr>
                <w:b/>
                <w:bCs/>
              </w:rPr>
            </w:pPr>
            <w:r>
              <w:rPr>
                <w:b/>
                <w:bCs/>
              </w:rPr>
              <w:lastRenderedPageBreak/>
              <w:t>2.4</w:t>
            </w:r>
          </w:p>
        </w:tc>
        <w:tc>
          <w:tcPr>
            <w:tcW w:w="7831" w:type="dxa"/>
          </w:tcPr>
          <w:p w14:paraId="6AB00957" w14:textId="003A49F1" w:rsidR="00A327B4" w:rsidRDefault="00A327B4" w:rsidP="00A327B4">
            <w:pPr>
              <w:widowControl w:val="0"/>
              <w:autoSpaceDE w:val="0"/>
              <w:autoSpaceDN w:val="0"/>
              <w:adjustRightInd w:val="0"/>
              <w:spacing w:after="120"/>
              <w:rPr>
                <w:rFonts w:cs="Times New Roman"/>
                <w:sz w:val="20"/>
                <w:szCs w:val="20"/>
                <w:lang w:eastAsia="en-US"/>
              </w:rPr>
            </w:pPr>
            <w:r w:rsidRPr="00211078">
              <w:rPr>
                <w:b/>
                <w:bCs/>
                <w:sz w:val="20"/>
                <w:szCs w:val="20"/>
                <w:highlight w:val="yellow"/>
                <w:lang w:eastAsia="en-US"/>
              </w:rPr>
              <w:t xml:space="preserve">Nota </w:t>
            </w:r>
            <w:r w:rsidRPr="00331824">
              <w:rPr>
                <w:b/>
                <w:bCs/>
                <w:sz w:val="20"/>
                <w:szCs w:val="20"/>
                <w:highlight w:val="yellow"/>
                <w:lang w:eastAsia="en-US"/>
              </w:rPr>
              <w:t>explicativa</w:t>
            </w:r>
            <w:r w:rsidRPr="00331824">
              <w:rPr>
                <w:sz w:val="20"/>
                <w:szCs w:val="20"/>
                <w:highlight w:val="yellow"/>
                <w:lang w:eastAsia="en-US"/>
              </w:rPr>
              <w:t xml:space="preserve">: assinalar um dos seguintes itens abaixo para definir </w:t>
            </w:r>
            <w:r w:rsidR="00331824" w:rsidRPr="00331824">
              <w:rPr>
                <w:sz w:val="20"/>
                <w:szCs w:val="20"/>
                <w:highlight w:val="yellow"/>
                <w:lang w:eastAsia="en-US"/>
              </w:rPr>
              <w:t xml:space="preserve">o </w:t>
            </w:r>
            <w:r w:rsidRPr="00331824">
              <w:rPr>
                <w:sz w:val="20"/>
                <w:szCs w:val="20"/>
                <w:highlight w:val="yellow"/>
                <w:lang w:eastAsia="en-US"/>
              </w:rPr>
              <w:t>regime de execução</w:t>
            </w:r>
            <w:r w:rsidR="00331824" w:rsidRPr="00331824">
              <w:rPr>
                <w:sz w:val="20"/>
                <w:szCs w:val="20"/>
                <w:highlight w:val="yellow"/>
                <w:lang w:eastAsia="en-US"/>
              </w:rPr>
              <w:t xml:space="preserve"> do serviços.</w:t>
            </w:r>
          </w:p>
          <w:p w14:paraId="7E633F38" w14:textId="77777777" w:rsidR="00A327B4" w:rsidRDefault="00A327B4" w:rsidP="00A327B4">
            <w:pPr>
              <w:pStyle w:val="Textodecomentrio"/>
              <w:rPr>
                <w:rFonts w:ascii="Arial" w:hAnsi="Arial" w:cs="Arial"/>
                <w:sz w:val="22"/>
                <w:szCs w:val="22"/>
              </w:rPr>
            </w:pPr>
          </w:p>
          <w:p w14:paraId="407D47C5" w14:textId="77777777" w:rsidR="00A327B4" w:rsidRDefault="00A327B4" w:rsidP="00A327B4">
            <w:pPr>
              <w:pStyle w:val="Textodecomentrio"/>
              <w:rPr>
                <w:rFonts w:ascii="Arial" w:hAnsi="Arial" w:cs="Arial"/>
                <w:sz w:val="22"/>
                <w:szCs w:val="22"/>
              </w:rPr>
            </w:pPr>
          </w:p>
          <w:p w14:paraId="2137374C" w14:textId="054E7A88" w:rsidR="00A327B4" w:rsidRDefault="00A327B4" w:rsidP="00A327B4">
            <w:pPr>
              <w:pStyle w:val="Textodecomentrio"/>
              <w:jc w:val="both"/>
              <w:rPr>
                <w:rFonts w:ascii="Arial" w:hAnsi="Arial" w:cs="Arial"/>
                <w:sz w:val="22"/>
                <w:szCs w:val="22"/>
              </w:rPr>
            </w:pPr>
            <w:proofErr w:type="gramStart"/>
            <w:r>
              <w:rPr>
                <w:rFonts w:ascii="Arial" w:hAnsi="Arial" w:cs="Arial"/>
                <w:sz w:val="22"/>
                <w:szCs w:val="22"/>
              </w:rPr>
              <w:t xml:space="preserve">(  </w:t>
            </w:r>
            <w:proofErr w:type="gramEnd"/>
            <w:r>
              <w:rPr>
                <w:rFonts w:ascii="Arial" w:hAnsi="Arial" w:cs="Arial"/>
                <w:sz w:val="22"/>
                <w:szCs w:val="22"/>
              </w:rPr>
              <w:t xml:space="preserve"> ) A execução do serviço ocorrerá sob o regime empreitada por preço unitário.</w:t>
            </w:r>
          </w:p>
          <w:p w14:paraId="5E511335" w14:textId="77777777" w:rsidR="00A327B4" w:rsidRDefault="00A327B4" w:rsidP="00A327B4">
            <w:pPr>
              <w:pStyle w:val="Textodecomentrio"/>
              <w:jc w:val="both"/>
              <w:rPr>
                <w:rFonts w:ascii="Arial" w:hAnsi="Arial" w:cs="Arial"/>
                <w:sz w:val="22"/>
                <w:szCs w:val="22"/>
              </w:rPr>
            </w:pPr>
          </w:p>
          <w:p w14:paraId="675AC5B9" w14:textId="77777777" w:rsidR="00A327B4" w:rsidRDefault="00A327B4" w:rsidP="00A327B4">
            <w:pPr>
              <w:pStyle w:val="Textodecomentrio"/>
              <w:jc w:val="both"/>
              <w:rPr>
                <w:rFonts w:ascii="Arial" w:hAnsi="Arial" w:cs="Arial"/>
                <w:sz w:val="22"/>
                <w:szCs w:val="22"/>
              </w:rPr>
            </w:pPr>
          </w:p>
          <w:p w14:paraId="20603282" w14:textId="77777777" w:rsidR="00A327B4" w:rsidRDefault="00A327B4" w:rsidP="00A327B4">
            <w:pPr>
              <w:pStyle w:val="Textodecomentrio"/>
              <w:jc w:val="both"/>
              <w:rPr>
                <w:rFonts w:ascii="Arial" w:hAnsi="Arial" w:cs="Arial"/>
                <w:sz w:val="22"/>
                <w:szCs w:val="22"/>
              </w:rPr>
            </w:pPr>
            <w:proofErr w:type="gramStart"/>
            <w:r>
              <w:rPr>
                <w:rFonts w:ascii="Arial" w:hAnsi="Arial" w:cs="Arial"/>
                <w:sz w:val="22"/>
                <w:szCs w:val="22"/>
              </w:rPr>
              <w:t xml:space="preserve">(  </w:t>
            </w:r>
            <w:proofErr w:type="gramEnd"/>
            <w:r>
              <w:rPr>
                <w:rFonts w:ascii="Arial" w:hAnsi="Arial" w:cs="Arial"/>
                <w:sz w:val="22"/>
                <w:szCs w:val="22"/>
              </w:rPr>
              <w:t xml:space="preserve">  ) A execução do serviço ocorrerá sob o regime empreitada por preço global.</w:t>
            </w:r>
          </w:p>
          <w:p w14:paraId="257E7913" w14:textId="77777777" w:rsidR="00A327B4" w:rsidRDefault="00A327B4" w:rsidP="00A327B4">
            <w:pPr>
              <w:pStyle w:val="Textodecomentrio"/>
              <w:jc w:val="both"/>
              <w:rPr>
                <w:rFonts w:ascii="Arial" w:hAnsi="Arial" w:cs="Arial"/>
                <w:sz w:val="22"/>
                <w:szCs w:val="22"/>
              </w:rPr>
            </w:pPr>
          </w:p>
          <w:p w14:paraId="7FF78B31" w14:textId="77777777" w:rsidR="00A327B4" w:rsidRDefault="00A327B4" w:rsidP="00A327B4">
            <w:pPr>
              <w:pStyle w:val="Textodecomentrio"/>
              <w:jc w:val="both"/>
              <w:rPr>
                <w:rFonts w:ascii="Arial" w:hAnsi="Arial" w:cs="Arial"/>
                <w:sz w:val="22"/>
                <w:szCs w:val="22"/>
              </w:rPr>
            </w:pPr>
          </w:p>
          <w:p w14:paraId="56A3C6F8" w14:textId="0EC488C2" w:rsidR="00A327B4" w:rsidRDefault="00A327B4" w:rsidP="00A327B4">
            <w:pPr>
              <w:pStyle w:val="Textodecomentrio"/>
              <w:jc w:val="both"/>
              <w:rPr>
                <w:rFonts w:ascii="Arial" w:hAnsi="Arial" w:cs="Arial"/>
                <w:sz w:val="22"/>
                <w:szCs w:val="22"/>
              </w:rPr>
            </w:pPr>
            <w:proofErr w:type="gramStart"/>
            <w:r w:rsidRPr="00EF0952">
              <w:rPr>
                <w:rFonts w:ascii="Arial" w:hAnsi="Arial" w:cs="Arial"/>
                <w:sz w:val="22"/>
                <w:szCs w:val="22"/>
              </w:rPr>
              <w:t xml:space="preserve">(  </w:t>
            </w:r>
            <w:proofErr w:type="gramEnd"/>
            <w:r w:rsidRPr="00EF0952">
              <w:rPr>
                <w:rFonts w:ascii="Arial" w:hAnsi="Arial" w:cs="Arial"/>
                <w:sz w:val="22"/>
                <w:szCs w:val="22"/>
              </w:rPr>
              <w:t xml:space="preserve">  ) A execução do serviço ocorrerá sob o regime </w:t>
            </w:r>
            <w:r w:rsidR="00331824" w:rsidRPr="00EF0952">
              <w:rPr>
                <w:rFonts w:ascii="Arial" w:hAnsi="Arial" w:cs="Arial"/>
                <w:sz w:val="22"/>
                <w:szCs w:val="22"/>
              </w:rPr>
              <w:t>empreitada integral.</w:t>
            </w:r>
          </w:p>
          <w:p w14:paraId="6414EEC9" w14:textId="77777777" w:rsidR="00A327B4" w:rsidRPr="00211078" w:rsidRDefault="00A327B4" w:rsidP="00A327B4">
            <w:pPr>
              <w:pStyle w:val="Textodecomentrio"/>
              <w:rPr>
                <w:rFonts w:ascii="Arial" w:hAnsi="Arial" w:cs="Arial"/>
              </w:rPr>
            </w:pPr>
          </w:p>
          <w:p w14:paraId="121974EE" w14:textId="77777777" w:rsidR="00A327B4" w:rsidRDefault="00A327B4" w:rsidP="00A327B4">
            <w:pPr>
              <w:pStyle w:val="Textodecomentrio"/>
              <w:rPr>
                <w:rFonts w:ascii="Arial" w:hAnsi="Arial" w:cs="Arial"/>
                <w:b/>
                <w:bCs/>
                <w:highlight w:val="yellow"/>
                <w:lang w:eastAsia="en-US"/>
              </w:rPr>
            </w:pPr>
          </w:p>
          <w:p w14:paraId="7D3983D6" w14:textId="25192FC6" w:rsidR="00331824" w:rsidRPr="00EF0952" w:rsidRDefault="00A327B4" w:rsidP="00331824">
            <w:pPr>
              <w:pStyle w:val="Textodecomentrio"/>
              <w:jc w:val="both"/>
              <w:rPr>
                <w:rFonts w:ascii="Arial" w:hAnsi="Arial" w:cs="Arial"/>
                <w:iCs/>
                <w:highlight w:val="yellow"/>
                <w:lang w:eastAsia="en-US"/>
              </w:rPr>
            </w:pPr>
            <w:r w:rsidRPr="00211078">
              <w:rPr>
                <w:rFonts w:ascii="Arial" w:hAnsi="Arial" w:cs="Arial"/>
                <w:b/>
                <w:bCs/>
                <w:highlight w:val="yellow"/>
                <w:lang w:eastAsia="en-US"/>
              </w:rPr>
              <w:t xml:space="preserve">Nota </w:t>
            </w:r>
            <w:r w:rsidRPr="00EF0952">
              <w:rPr>
                <w:rFonts w:ascii="Arial" w:hAnsi="Arial" w:cs="Arial"/>
                <w:b/>
                <w:bCs/>
                <w:highlight w:val="yellow"/>
                <w:lang w:eastAsia="en-US"/>
              </w:rPr>
              <w:t>explicativa</w:t>
            </w:r>
            <w:r w:rsidRPr="00EF0952">
              <w:rPr>
                <w:rFonts w:ascii="Arial" w:hAnsi="Arial" w:cs="Arial"/>
                <w:highlight w:val="yellow"/>
                <w:lang w:eastAsia="en-US"/>
              </w:rPr>
              <w:t>:</w:t>
            </w:r>
            <w:r w:rsidR="00331824" w:rsidRPr="00EF0952">
              <w:rPr>
                <w:rFonts w:ascii="Arial" w:hAnsi="Arial" w:cs="Arial"/>
                <w:b/>
                <w:bCs/>
                <w:iCs/>
                <w:highlight w:val="yellow"/>
                <w:lang w:eastAsia="en-US"/>
              </w:rPr>
              <w:t xml:space="preserve"> </w:t>
            </w:r>
            <w:r w:rsidR="00331824" w:rsidRPr="00EF0952">
              <w:rPr>
                <w:rFonts w:ascii="Arial" w:hAnsi="Arial" w:cs="Arial"/>
                <w:iCs/>
                <w:highlight w:val="yellow"/>
                <w:u w:val="single"/>
                <w:lang w:eastAsia="en-US"/>
              </w:rPr>
              <w:t>Os artigos. 40 e 55, II, da Lei nº 8.666, de 1993, exigem a indicação do regime de execução como cláusulas obrigatórias no edital e no contrato</w:t>
            </w:r>
            <w:r w:rsidR="00331824" w:rsidRPr="00EF0952">
              <w:rPr>
                <w:rFonts w:ascii="Arial" w:hAnsi="Arial" w:cs="Arial"/>
                <w:iCs/>
                <w:highlight w:val="yellow"/>
                <w:lang w:eastAsia="en-US"/>
              </w:rPr>
              <w:t>. No caso do serviço de engenharia, a definição do regime de execução será determinante para (</w:t>
            </w:r>
            <w:r w:rsidR="00331824" w:rsidRPr="00EF0952">
              <w:rPr>
                <w:rFonts w:ascii="Arial" w:hAnsi="Arial" w:cs="Arial"/>
                <w:b/>
                <w:bCs/>
                <w:iCs/>
                <w:highlight w:val="yellow"/>
                <w:lang w:eastAsia="en-US"/>
              </w:rPr>
              <w:t>i)</w:t>
            </w:r>
            <w:r w:rsidR="00331824" w:rsidRPr="00EF0952">
              <w:rPr>
                <w:rFonts w:ascii="Arial" w:hAnsi="Arial" w:cs="Arial"/>
                <w:iCs/>
                <w:highlight w:val="yellow"/>
                <w:lang w:eastAsia="en-US"/>
              </w:rPr>
              <w:t xml:space="preserve"> a aceitação da proposta (</w:t>
            </w:r>
            <w:proofErr w:type="spellStart"/>
            <w:r w:rsidR="00331824" w:rsidRPr="00EF0952">
              <w:rPr>
                <w:rFonts w:ascii="Arial" w:hAnsi="Arial" w:cs="Arial"/>
                <w:b/>
                <w:bCs/>
                <w:iCs/>
                <w:highlight w:val="yellow"/>
                <w:lang w:eastAsia="en-US"/>
              </w:rPr>
              <w:t>ii</w:t>
            </w:r>
            <w:proofErr w:type="spellEnd"/>
            <w:r w:rsidR="00331824" w:rsidRPr="00EF0952">
              <w:rPr>
                <w:rFonts w:ascii="Arial" w:hAnsi="Arial" w:cs="Arial"/>
                <w:iCs/>
                <w:highlight w:val="yellow"/>
                <w:lang w:eastAsia="en-US"/>
              </w:rPr>
              <w:t>) a realização da medição dos serviços e consequente definição da forma de remuneração; (</w:t>
            </w:r>
            <w:proofErr w:type="spellStart"/>
            <w:r w:rsidR="00331824" w:rsidRPr="00EF0952">
              <w:rPr>
                <w:rFonts w:ascii="Arial" w:hAnsi="Arial" w:cs="Arial"/>
                <w:b/>
                <w:bCs/>
                <w:iCs/>
                <w:highlight w:val="yellow"/>
                <w:lang w:eastAsia="en-US"/>
              </w:rPr>
              <w:t>iii</w:t>
            </w:r>
            <w:proofErr w:type="spellEnd"/>
            <w:r w:rsidR="00331824" w:rsidRPr="00EF0952">
              <w:rPr>
                <w:rFonts w:ascii="Arial" w:hAnsi="Arial" w:cs="Arial"/>
                <w:iCs/>
                <w:highlight w:val="yellow"/>
                <w:lang w:eastAsia="en-US"/>
              </w:rPr>
              <w:t>) as alterações de valor decorrentes de modificações quantitativas e qualitativas no objeto e, por fim, (</w:t>
            </w:r>
            <w:proofErr w:type="spellStart"/>
            <w:r w:rsidR="00331824" w:rsidRPr="00EF0952">
              <w:rPr>
                <w:rFonts w:ascii="Arial" w:hAnsi="Arial" w:cs="Arial"/>
                <w:b/>
                <w:bCs/>
                <w:iCs/>
                <w:highlight w:val="yellow"/>
                <w:lang w:eastAsia="en-US"/>
              </w:rPr>
              <w:t>iv</w:t>
            </w:r>
            <w:proofErr w:type="spellEnd"/>
            <w:r w:rsidR="00331824" w:rsidRPr="00EF0952">
              <w:rPr>
                <w:rFonts w:ascii="Arial" w:hAnsi="Arial" w:cs="Arial"/>
                <w:iCs/>
                <w:highlight w:val="yellow"/>
                <w:lang w:eastAsia="en-US"/>
              </w:rPr>
              <w:t>) a definição das medidas a serem adotadas em caso de inadimplemento.</w:t>
            </w:r>
          </w:p>
          <w:p w14:paraId="22839CCF"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b/>
                <w:bCs/>
                <w:iCs/>
                <w:highlight w:val="yellow"/>
                <w:lang w:eastAsia="en-US"/>
              </w:rPr>
              <w:t xml:space="preserve"> </w:t>
            </w:r>
            <w:r w:rsidRPr="00EF0952">
              <w:rPr>
                <w:rFonts w:ascii="Arial" w:hAnsi="Arial" w:cs="Arial"/>
                <w:iCs/>
                <w:highlight w:val="yellow"/>
                <w:lang w:eastAsia="en-US"/>
              </w:rPr>
              <w:t>Sobre a diferenciação entre os diferentes regimes de execução, cabe citar o Manual de Obras e Serviços de Engenharia da Consultoria-Geral da União que esclarece que:</w:t>
            </w:r>
          </w:p>
          <w:p w14:paraId="2E23729D"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“1.3. Empreitada </w:t>
            </w:r>
          </w:p>
          <w:p w14:paraId="20F0BA78"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É a denominação utilizada para a execução de contrato de obra ou de serviço de engenharia. E pode ser dividido em Empreitada por Preço Global, Empreitada Integral e Empreitada por Preço Unitário. Distingue-se do regime de tarefa porque não há uma preponderância da utilização de mão de obra, mas a conjugação de bens e atividades que se destinam a obtenção de uma utilidade. </w:t>
            </w:r>
          </w:p>
          <w:p w14:paraId="4E2E415E"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1.3.1. Empreitada por Preço Global. </w:t>
            </w:r>
          </w:p>
          <w:p w14:paraId="5F8EA0B1"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É o modo de contratação do serviço ou obra de engenharia no qual a execução do contrato, ainda que dividido em etapas, se dá com a entrega de todos os itens e características que compõem o seu objeto, que estão incluídos detalhadamente no preço total da avença, cujo principal efeito é a transferência dos riscos do valor total do empreendimento à empresa contratada, que é obrigada a incluir em sua proposta todos os valores e itens necessários à execução global do ajuste. A empreitada por preço global deve ser escolhida nas situações em que seja plenamente possível a definição precisa de todos os componentes da obra/serviço, cuja margem de incerteza seja mínima. Caso exista falha significativa do termo de referência, a empresa licitante deverá obrigatoriamente provocar a comissão licitatória ou o pregoeiro para que justifique, esclareça ou corrija a falha alegada, vez que a participação na licitação pressupõe a concordância com todos os termos ali fixados, e que o termo de referência não pode permitir grande margem de subjetividade entre os licitantes, sob pena de violação ao princípio da isonomia. Demais disso, são passíveis de nulidade as licitações e os contratos decorrentes de projetos com imperfeições que impeçam a perfeita caracterização da obra/serviço, nos termos do art. 7º, §6º da Lei n. 8.666/93. Admite-se, porém, certa liberdade de apreciação para os licitantes, quanto aos modos e técnicas que serão utilizados na execução do contrato, quando o ordenamento jurídico permite que seus custos unitários sejam diferentes daqueles projetados pela Administração. </w:t>
            </w:r>
          </w:p>
          <w:p w14:paraId="7DB79591"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1.3.2. Empreitada Integral </w:t>
            </w:r>
          </w:p>
          <w:p w14:paraId="06F1D1C4"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A Empreitada Integral é uma forma ampliada da Empreitada por Preço Global. Nela, a Administração pretende não apenas a entrega de um bem ou a mera execução de um serviço. Objetiva-se o recebimento de um empreendimento funcional, ou seja, contrata-se a entrega de um bem com o valor agregado proveniente de toda a estrutura </w:t>
            </w:r>
            <w:r w:rsidRPr="00EF0952">
              <w:rPr>
                <w:rFonts w:ascii="Arial" w:hAnsi="Arial" w:cs="Arial"/>
                <w:iCs/>
                <w:highlight w:val="yellow"/>
                <w:lang w:eastAsia="en-US"/>
              </w:rPr>
              <w:lastRenderedPageBreak/>
              <w:t xml:space="preserve">logística/material necessária ao seu funcionamento, ainda que a execução exija a subcontratação de empresas com diferentes especialidades. Exemplo: a entrega de um prédio hospitalar pode ser realizada por preço global; porém, a entrega de um hospital funcional se contrata por meio da empreitada integral. </w:t>
            </w:r>
          </w:p>
          <w:p w14:paraId="060909DF"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1.3.3. Empreitada por preço unitário </w:t>
            </w:r>
          </w:p>
          <w:p w14:paraId="23CC764C"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Destina-se aos empreendimentos que devam ser realizados em quantidade e podem ser mensurados por unidades de medida, cujo valor total do contrato é o resultante da multiplicação do preço unitário pela quantidade e tipos de unidades contratadas. Portanto, é especialmente aplicável aos contratos que podem ser divididos em unidades autônomas independentes que compõem o objeto integral pretendido pela Administração. São exemplos: execução de fundações; serviços de terraplanagem; desmontes de rochas; implantação, pavimentação ou restauração de rodovias; construção de canais, barragens, adutoras, perímetros de irrigação, obras de saneamento, infraestrutura urbana; obras portuárias, dragagem e derrocamento; reforma de edificações; e construção de poço artesiano. Não se exige o mesmo nível de precisão da empreitada por preço global/integral, em razão da imprecisão inerente à própria natureza do objeto contratado que está sujeito a variações, especialmente nos quantitativos, em razão de fatores supervenientes ou inicialmente não totalmente conhecidos. Assim, pode-se afirmar que a conveniência de se adotar o regime de empreitada por preço global diminui à medida que se eleva o nível de incerteza sobre o objeto a ser contratado (TCU, Ac n. 1.977/2013-Plenário, Item 29). </w:t>
            </w:r>
          </w:p>
          <w:p w14:paraId="75E3039E"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1.3.4. Escolha do regime aplicável </w:t>
            </w:r>
          </w:p>
          <w:p w14:paraId="210EC594"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Considerando que a escolha entre os regimes de empreitada terá impacto significativo no curso do contrato, no que diz respeito aos critérios de aceitabilidade dos preços unitário e global, às medições e ao regime de pagamento, às modificações contratuais qualitativas/quantitativas, incluindo a margem de tolerância para as alegadas falhas estruturais e de dimensionamento do termo de referência, dentre outros aspectos, é dever do gestor escolher o regime que melhor atende ao interesse público diante das possíveis eventualidades que venham a incidir no contrato, de modo que se pode afirmar que a discricionariedade na adoção de um ou outro regime é consideravelmente mitigada, porquanto a autoridade estará vinculada às opções decorrentes dos estudos e levantamentos preliminares que definirão os modos possíveis de contratação do empreendimento, tendo em vista, principalmente, os parâmetros da eficiência e economicidade.”</w:t>
            </w:r>
          </w:p>
          <w:p w14:paraId="4EBE77EF"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Sobre a matéria, importante também a leitura do Acórdão nº 1977/2013 – Plenário, do TCU, no qual consta relevante estudo acerca da adoção de empreitada por preço global em obras públicas, com indicações acerca do melhor regime de execução para cada espécie de obra.  No mesmo julgado é também salientada a importância da motivação da adoção do regime de execução pela área técnica responsável pelo Termo de Referência.</w:t>
            </w:r>
          </w:p>
          <w:p w14:paraId="7C0BFC5D"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O Roteiro de Auditoria de Obras Públicas, cuja segunda revisão foi aprovada pela Portaria-SEGECEX nº 33, de 07 de dezembro de 2012, publicada no Boletim do Tribunal de Contas de União de 11 de dezembro de 2013, traz um interessante diagnóstico sobre o tema:</w:t>
            </w:r>
          </w:p>
          <w:p w14:paraId="72DD753E"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                      321. As maiores controvérsias quanto à escolha e à operacionalização de determinado regime de execução referem-se às empreitadas. Pela letra da lei, não fica claro como e quando utilizar cada um dos regimes de execução por empreitada definidos pelo legislador.</w:t>
            </w:r>
          </w:p>
          <w:p w14:paraId="34E7B64C"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                     322. A escolha do regime de execução da obra não é decisão de livre arbítrio do gestor, visto que deve ser pautada pelo interesse público e estar sempre motivada, pois impactará as relações entre contratado e contratante, as medições do contrato firmado, seus aditivos, entre outros fatores relacionados à gestão do </w:t>
            </w:r>
            <w:r w:rsidRPr="00EF0952">
              <w:rPr>
                <w:rFonts w:ascii="Arial" w:hAnsi="Arial" w:cs="Arial"/>
                <w:iCs/>
                <w:highlight w:val="yellow"/>
                <w:lang w:eastAsia="en-US"/>
              </w:rPr>
              <w:lastRenderedPageBreak/>
              <w:t>empreendimento contratado. Decorre desse entendimento a constatação de que não existe, em tese, um regime de execução melhor que outro, e sim um regime que, no caso concreto, melhor atende ao interesse público.</w:t>
            </w:r>
          </w:p>
          <w:p w14:paraId="3849554E"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Seguindo nessa trilha, outro </w:t>
            </w:r>
            <w:r w:rsidRPr="00EF0952">
              <w:rPr>
                <w:rFonts w:ascii="Arial" w:hAnsi="Arial" w:cs="Arial"/>
                <w:highlight w:val="yellow"/>
                <w:lang w:eastAsia="en-US"/>
              </w:rPr>
              <w:t>julgado do TCU bem resume tal diferenciação (Acórdão n° 1.978/2013 – Plenário):</w:t>
            </w:r>
          </w:p>
          <w:p w14:paraId="705A670D" w14:textId="77777777" w:rsidR="00331824" w:rsidRPr="00EF0952" w:rsidRDefault="00331824" w:rsidP="00331824">
            <w:pPr>
              <w:pStyle w:val="Textodecomentrio"/>
              <w:jc w:val="both"/>
              <w:rPr>
                <w:rFonts w:ascii="Arial" w:hAnsi="Arial" w:cs="Arial"/>
                <w:iCs/>
                <w:highlight w:val="yellow"/>
                <w:lang w:eastAsia="en-US"/>
              </w:rPr>
            </w:pPr>
            <w:r w:rsidRPr="00EF0952">
              <w:rPr>
                <w:rFonts w:ascii="Arial" w:hAnsi="Arial" w:cs="Arial"/>
                <w:iCs/>
                <w:highlight w:val="yellow"/>
                <w:lang w:eastAsia="en-US"/>
              </w:rPr>
              <w:t xml:space="preserve"> </w:t>
            </w:r>
            <w:r w:rsidRPr="00EF0952">
              <w:rPr>
                <w:rFonts w:ascii="Arial" w:hAnsi="Arial" w:cs="Arial"/>
                <w:iCs/>
                <w:highlight w:val="yellow"/>
                <w:lang w:eastAsia="en-US"/>
              </w:rPr>
              <w:tab/>
            </w:r>
            <w:r w:rsidRPr="00EF0952">
              <w:rPr>
                <w:rFonts w:ascii="Arial" w:hAnsi="Arial" w:cs="Arial"/>
                <w:iCs/>
                <w:highlight w:val="yellow"/>
                <w:lang w:eastAsia="en-US"/>
              </w:rPr>
              <w:tab/>
              <w:t>“9.3.2. a empreitada por preço global, em regra, em razão de a liquidação de despesas não envolver, necessariamente, a medição unitária dos quantitativos de cada serviço na planilha orçamentária, nos termos do art. 6º, inciso VIII, alínea 'a', da Lei 8.666/93, deve ser adotada quando for possível definir previamente no projeto, com boa margem de precisão, as quantidades dos serviços a serem posteriormente executados na fase contratual; enquanto que a empreitada por preço unitário deve ser preferida nos casos em que os objetos, por sua natureza, possuam uma imprecisão inerente de quantitativos em seus itens orçamentários, como são os casos de reformas de edificação, obras com grandes movimentações de terra e interferências, obras de manutenção rodoviária, dentre outras;”</w:t>
            </w:r>
          </w:p>
          <w:p w14:paraId="2EDC19BE" w14:textId="71DD5E0F" w:rsidR="00331824" w:rsidRPr="00331824" w:rsidRDefault="00331824" w:rsidP="00331824">
            <w:pPr>
              <w:pStyle w:val="Textodecomentrio"/>
              <w:jc w:val="both"/>
              <w:rPr>
                <w:rFonts w:ascii="Arial" w:hAnsi="Arial" w:cs="Arial"/>
                <w:lang w:eastAsia="en-US"/>
              </w:rPr>
            </w:pPr>
            <w:r w:rsidRPr="00EF0952">
              <w:rPr>
                <w:rFonts w:ascii="Arial" w:hAnsi="Arial" w:cs="Arial"/>
                <w:highlight w:val="yellow"/>
                <w:lang w:eastAsia="en-US"/>
              </w:rPr>
              <w:t>A opção da Administração por um ou outro regime, pois, não decorre de mero acaso: depende da possibilidade, no caso concreto, de predefinir uma estimativa precisa dos itens e respectivos quantitativos que compõem o objeto a ser licitado. Se tal possibilidade existir, a regra é a adoção da empreitada por preço global – normalmente atrelada às obras e serviços de menor complexidade. Do contrário, deve ser adotada a empreitada por preço unitário.</w:t>
            </w:r>
          </w:p>
          <w:p w14:paraId="07CD2710" w14:textId="77777777" w:rsidR="00331824" w:rsidRDefault="00331824" w:rsidP="00331824">
            <w:pPr>
              <w:pStyle w:val="Textodecomentrio"/>
              <w:jc w:val="both"/>
              <w:rPr>
                <w:rFonts w:ascii="Arial" w:hAnsi="Arial" w:cs="Arial"/>
                <w:lang w:eastAsia="en-US"/>
              </w:rPr>
            </w:pPr>
          </w:p>
          <w:p w14:paraId="49C1A678" w14:textId="639A1719" w:rsidR="00A327B4" w:rsidRPr="00211078" w:rsidRDefault="00A327B4" w:rsidP="00331824">
            <w:pPr>
              <w:pStyle w:val="Textodecomentrio"/>
              <w:jc w:val="both"/>
              <w:rPr>
                <w:rFonts w:ascii="Arial" w:hAnsi="Arial" w:cs="Arial"/>
              </w:rPr>
            </w:pPr>
          </w:p>
        </w:tc>
      </w:tr>
      <w:tr w:rsidR="00BA39DC" w:rsidRPr="005A4430" w14:paraId="063A3122" w14:textId="77777777" w:rsidTr="001F5BAE">
        <w:tc>
          <w:tcPr>
            <w:tcW w:w="1527" w:type="dxa"/>
          </w:tcPr>
          <w:p w14:paraId="46C125E1" w14:textId="77777777" w:rsidR="00BA39DC" w:rsidRPr="001D4309" w:rsidRDefault="00BA39DC" w:rsidP="00A327B4">
            <w:pPr>
              <w:widowControl w:val="0"/>
              <w:autoSpaceDE w:val="0"/>
              <w:autoSpaceDN w:val="0"/>
              <w:adjustRightInd w:val="0"/>
              <w:spacing w:after="120"/>
              <w:jc w:val="center"/>
              <w:rPr>
                <w:b/>
                <w:bCs/>
              </w:rPr>
            </w:pPr>
            <w:r w:rsidRPr="001D4309">
              <w:rPr>
                <w:b/>
                <w:bCs/>
              </w:rPr>
              <w:lastRenderedPageBreak/>
              <w:t>2.6</w:t>
            </w:r>
          </w:p>
        </w:tc>
        <w:tc>
          <w:tcPr>
            <w:tcW w:w="7831" w:type="dxa"/>
          </w:tcPr>
          <w:p w14:paraId="6AFD73F7" w14:textId="77777777" w:rsidR="001D4309" w:rsidRDefault="001D4309" w:rsidP="00BA39DC">
            <w:pPr>
              <w:widowControl w:val="0"/>
              <w:spacing w:before="0"/>
              <w:rPr>
                <w:b/>
                <w:bCs/>
                <w:sz w:val="20"/>
                <w:szCs w:val="20"/>
                <w:lang w:eastAsia="en-US"/>
              </w:rPr>
            </w:pPr>
          </w:p>
          <w:p w14:paraId="7AD708A5" w14:textId="77777777" w:rsidR="00BA39DC" w:rsidRPr="001D4309" w:rsidRDefault="00BA39DC" w:rsidP="00BA39DC">
            <w:pPr>
              <w:widowControl w:val="0"/>
              <w:spacing w:before="0"/>
              <w:rPr>
                <w:lang w:eastAsia="en-US"/>
              </w:rPr>
            </w:pPr>
            <w:r w:rsidRPr="001D4309">
              <w:rPr>
                <w:b/>
                <w:bCs/>
                <w:sz w:val="20"/>
                <w:szCs w:val="20"/>
                <w:highlight w:val="yellow"/>
                <w:lang w:eastAsia="en-US"/>
              </w:rPr>
              <w:t>Nota explicativa</w:t>
            </w:r>
            <w:r w:rsidRPr="001D4309">
              <w:rPr>
                <w:sz w:val="20"/>
                <w:szCs w:val="20"/>
                <w:highlight w:val="yellow"/>
                <w:lang w:eastAsia="en-US"/>
              </w:rPr>
              <w:t>: assinalar um dos seguintes itens abaixo para definir se será utilizado Sistema de Registro de Preços e cadastro de reserva.</w:t>
            </w:r>
          </w:p>
          <w:p w14:paraId="26738EF7" w14:textId="77777777" w:rsidR="00BA39DC" w:rsidRPr="001D4309" w:rsidRDefault="00BA39DC" w:rsidP="00BA39DC">
            <w:pPr>
              <w:widowControl w:val="0"/>
              <w:spacing w:before="0" w:line="360" w:lineRule="auto"/>
              <w:rPr>
                <w:lang w:eastAsia="en-US"/>
              </w:rPr>
            </w:pPr>
          </w:p>
          <w:p w14:paraId="3A40584C" w14:textId="77777777" w:rsidR="00BA39DC" w:rsidRPr="001D4309" w:rsidRDefault="00BA39DC" w:rsidP="00BA39DC">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A presente licitação não adotará o Sistema de Registro de Preços.</w:t>
            </w:r>
          </w:p>
          <w:p w14:paraId="518828C9" w14:textId="77777777" w:rsidR="00BA39DC" w:rsidRPr="001D4309" w:rsidRDefault="00BA39DC" w:rsidP="00BA39DC">
            <w:pPr>
              <w:widowControl w:val="0"/>
              <w:spacing w:before="0" w:line="360" w:lineRule="auto"/>
              <w:rPr>
                <w:lang w:eastAsia="en-US"/>
              </w:rPr>
            </w:pPr>
          </w:p>
          <w:p w14:paraId="6F91844D" w14:textId="77777777" w:rsidR="00BA39DC" w:rsidRPr="001D4309" w:rsidRDefault="00BA39DC" w:rsidP="00BA39DC">
            <w:pPr>
              <w:widowControl w:val="0"/>
              <w:spacing w:before="0" w:line="360" w:lineRule="auto"/>
              <w:rPr>
                <w:lang w:eastAsia="en-US"/>
              </w:rPr>
            </w:pPr>
            <w:proofErr w:type="gramStart"/>
            <w:r w:rsidRPr="001D4309">
              <w:rPr>
                <w:lang w:eastAsia="en-US"/>
              </w:rPr>
              <w:t xml:space="preserve">(  </w:t>
            </w:r>
            <w:proofErr w:type="gramEnd"/>
            <w:r w:rsidRPr="001D4309">
              <w:rPr>
                <w:lang w:eastAsia="en-US"/>
              </w:rPr>
              <w:t xml:space="preserve"> ) A presente licitação adotará o Sistema de Registro de Preços, não havendo formação de cadastro de reserva.</w:t>
            </w:r>
          </w:p>
          <w:p w14:paraId="3C8D83A5" w14:textId="77777777" w:rsidR="00BA39DC" w:rsidRPr="001D4309" w:rsidRDefault="00BA39DC" w:rsidP="00BA39DC">
            <w:pPr>
              <w:widowControl w:val="0"/>
              <w:spacing w:before="0" w:line="360" w:lineRule="auto"/>
              <w:rPr>
                <w:lang w:eastAsia="en-US"/>
              </w:rPr>
            </w:pPr>
          </w:p>
          <w:p w14:paraId="1C002C95" w14:textId="77777777" w:rsidR="00BA39DC" w:rsidRPr="001D4309" w:rsidRDefault="00BA39DC" w:rsidP="00BA39DC">
            <w:pPr>
              <w:spacing w:before="0" w:line="360" w:lineRule="auto"/>
              <w:rPr>
                <w:color w:val="000000"/>
              </w:rPr>
            </w:pPr>
            <w:proofErr w:type="gramStart"/>
            <w:r w:rsidRPr="001D4309">
              <w:rPr>
                <w:color w:val="000000"/>
              </w:rPr>
              <w:t xml:space="preserve">(  </w:t>
            </w:r>
            <w:proofErr w:type="gramEnd"/>
            <w:r w:rsidRPr="001D4309">
              <w:rPr>
                <w:color w:val="000000"/>
              </w:rPr>
              <w:t xml:space="preserve">  ) </w:t>
            </w:r>
            <w:r w:rsidRPr="001D4309">
              <w:rPr>
                <w:lang w:eastAsia="en-US"/>
              </w:rPr>
              <w:t>A presente licitação adotará o Sistema de Registro de Preços, sendo que a</w:t>
            </w:r>
            <w:r w:rsidRPr="001D4309">
              <w:rPr>
                <w:color w:val="000000"/>
              </w:rPr>
              <w:t xml:space="preserve"> formação do cadastro de reserva ocorrerá na forma do art.11, II, do Decreto Federal nº 7.892/2013:</w:t>
            </w:r>
          </w:p>
          <w:p w14:paraId="4DBB0939" w14:textId="77777777" w:rsidR="00BA39DC" w:rsidRPr="001D4309" w:rsidRDefault="00BA39DC" w:rsidP="00BA39DC">
            <w:pPr>
              <w:spacing w:before="0" w:line="360" w:lineRule="auto"/>
              <w:ind w:left="634"/>
              <w:rPr>
                <w:color w:val="000000"/>
              </w:rPr>
            </w:pPr>
            <w:r w:rsidRPr="001D4309">
              <w:rPr>
                <w:color w:val="000000"/>
              </w:rPr>
              <w:t>2.6.1. Após o encerramento da etapa competitiva, os licitantes poderão reduzir seus preços ao valor da proposta do licitante mais bem classificado.</w:t>
            </w:r>
          </w:p>
          <w:p w14:paraId="1B5DB949" w14:textId="77777777" w:rsidR="00BA39DC" w:rsidRPr="001D4309" w:rsidRDefault="00BA39DC" w:rsidP="00BA39DC">
            <w:pPr>
              <w:spacing w:before="0" w:line="360" w:lineRule="auto"/>
              <w:ind w:left="917"/>
            </w:pPr>
            <w:r w:rsidRPr="001D4309">
              <w:rPr>
                <w:color w:val="000000"/>
              </w:rPr>
              <w:lastRenderedPageBreak/>
              <w:t>2.6.1.1. A apresentação de novas propostas na forma deste item não prejudicará o resultado do certame em relação ao licitante melhor classificado.</w:t>
            </w:r>
          </w:p>
          <w:p w14:paraId="7599D65F" w14:textId="77777777" w:rsidR="00BA39DC" w:rsidRPr="001D4309" w:rsidRDefault="00BA39DC" w:rsidP="00BA39DC">
            <w:pPr>
              <w:spacing w:before="0" w:line="360" w:lineRule="auto"/>
              <w:ind w:left="634"/>
              <w:rPr>
                <w:color w:val="000000"/>
              </w:rPr>
            </w:pPr>
            <w:r w:rsidRPr="001D4309">
              <w:rPr>
                <w:color w:val="000000"/>
              </w:rPr>
              <w:t>2.6.1.2. Havendo um ou mais licitantes que aceitem cotar suas propostas em valor igual ao do licitante vencedor, estes serão classificados segundo a ordem da última proposta individual apresentada durante a fase competitiva.</w:t>
            </w:r>
          </w:p>
          <w:p w14:paraId="29C1E4D6" w14:textId="77777777" w:rsidR="00BA39DC" w:rsidRPr="001D4309" w:rsidRDefault="00BA39DC" w:rsidP="00BA39DC">
            <w:pPr>
              <w:spacing w:before="0" w:line="360" w:lineRule="auto"/>
              <w:ind w:left="634"/>
              <w:rPr>
                <w:color w:val="000000"/>
              </w:rPr>
            </w:pPr>
            <w:r w:rsidRPr="001D4309">
              <w:rPr>
                <w:color w:val="000000"/>
              </w:rPr>
              <w:t>2.6.1.3. Esta ordem de classificação dos licitantes registrados deverá ser respeitada nas contratações e somente será utilizada acaso o melhor colocado no certame não assine a ata ou tenha seu registro cancelado nas hipóteses previstas nos artigos 20 e 21 do Decreto n° 7.892/2013.</w:t>
            </w:r>
          </w:p>
          <w:p w14:paraId="0E74B5FE" w14:textId="77777777" w:rsidR="00BA39DC" w:rsidRPr="001D4309" w:rsidRDefault="00BA39DC" w:rsidP="00BA39DC">
            <w:pPr>
              <w:spacing w:before="0" w:line="360" w:lineRule="auto"/>
              <w:rPr>
                <w:color w:val="000000"/>
              </w:rPr>
            </w:pPr>
          </w:p>
          <w:p w14:paraId="2E76995B" w14:textId="05508276" w:rsidR="00BA39DC" w:rsidRPr="001D4309" w:rsidRDefault="00BA39DC" w:rsidP="00BA39DC">
            <w:pPr>
              <w:spacing w:before="0" w:line="360" w:lineRule="auto"/>
              <w:rPr>
                <w:color w:val="000000"/>
              </w:rPr>
            </w:pPr>
            <w:proofErr w:type="gramStart"/>
            <w:r w:rsidRPr="001D4309">
              <w:rPr>
                <w:color w:val="000000"/>
              </w:rPr>
              <w:t xml:space="preserve">(  </w:t>
            </w:r>
            <w:proofErr w:type="gramEnd"/>
            <w:r w:rsidRPr="001D4309">
              <w:rPr>
                <w:color w:val="000000"/>
              </w:rPr>
              <w:t xml:space="preserve">  )  </w:t>
            </w:r>
            <w:r w:rsidRPr="001D4309">
              <w:rPr>
                <w:lang w:eastAsia="en-US"/>
              </w:rPr>
              <w:t>A presente licitação adotará o Sistema de Registro de Preços, sendo que a</w:t>
            </w:r>
            <w:r w:rsidRPr="001D4309">
              <w:rPr>
                <w:color w:val="000000"/>
              </w:rPr>
              <w:t xml:space="preserve"> formação do cadastro de reserva ocorrerá na forma do art. 22, </w:t>
            </w:r>
            <w:r w:rsidRPr="001D4309">
              <w:rPr>
                <w:i/>
                <w:color w:val="000000"/>
              </w:rPr>
              <w:t>caput</w:t>
            </w:r>
            <w:r w:rsidRPr="001D4309">
              <w:rPr>
                <w:color w:val="000000"/>
              </w:rPr>
              <w:t>, incisos e parágrafo único, do Decreto Estadual nº 11.319/2004</w:t>
            </w:r>
            <w:r w:rsidR="00454F44" w:rsidRPr="001D4309">
              <w:rPr>
                <w:color w:val="000000"/>
              </w:rPr>
              <w:t xml:space="preserve">, e art. 43, </w:t>
            </w:r>
            <w:r w:rsidR="00454F44" w:rsidRPr="001D4309">
              <w:t>§ 6º, da Lei Estadual nº 7.482/2021</w:t>
            </w:r>
            <w:r w:rsidRPr="001D4309">
              <w:rPr>
                <w:color w:val="000000"/>
              </w:rPr>
              <w:t>:</w:t>
            </w:r>
          </w:p>
          <w:p w14:paraId="16E607DC" w14:textId="77777777" w:rsidR="00BA39DC" w:rsidRPr="001D4309" w:rsidRDefault="00BA39DC" w:rsidP="00BA39DC">
            <w:pPr>
              <w:spacing w:before="0" w:line="360" w:lineRule="auto"/>
              <w:ind w:left="634"/>
            </w:pPr>
            <w:r w:rsidRPr="001D4309">
              <w:rPr>
                <w:color w:val="000000"/>
              </w:rPr>
              <w:t xml:space="preserve">2.6.1. </w:t>
            </w:r>
            <w:r w:rsidRPr="001D4309">
              <w:t xml:space="preserve">Fica estipulado que ao preço do primeiro colocado poderão ser registrados tantos fornecedores quantos necessários para que, em função das propostas apresentadas, seja atingida a quantidade total estimada por grupo para o item ou lote, observando-se ainda o seguinte: </w:t>
            </w:r>
          </w:p>
          <w:p w14:paraId="11C8478F" w14:textId="77777777" w:rsidR="00BA39DC" w:rsidRPr="001D4309" w:rsidRDefault="00BA39DC" w:rsidP="00BA39DC">
            <w:pPr>
              <w:spacing w:before="0" w:line="360" w:lineRule="auto"/>
              <w:ind w:left="917"/>
              <w:rPr>
                <w:color w:val="000000"/>
              </w:rPr>
            </w:pPr>
            <w:r w:rsidRPr="001D4309">
              <w:rPr>
                <w:color w:val="000000"/>
              </w:rPr>
              <w:t xml:space="preserve">2.6.1.1. </w:t>
            </w:r>
            <w:r w:rsidRPr="001D4309">
              <w:t>O preço registrado e a indicação dos respectivos fornecedores serão divulgados em órgão da imprensa oficial, ficando disponibilizados durante a vigência da Ata de Registro de Preços</w:t>
            </w:r>
            <w:r w:rsidRPr="001D4309">
              <w:rPr>
                <w:color w:val="000000"/>
              </w:rPr>
              <w:t>.</w:t>
            </w:r>
          </w:p>
          <w:p w14:paraId="4B6DFB1C" w14:textId="77777777" w:rsidR="00BA39DC" w:rsidRPr="001D4309" w:rsidRDefault="00BA39DC" w:rsidP="00BA39DC">
            <w:pPr>
              <w:spacing w:before="0" w:line="360" w:lineRule="auto"/>
              <w:ind w:left="917"/>
            </w:pPr>
            <w:r w:rsidRPr="001D4309">
              <w:rPr>
                <w:color w:val="000000"/>
              </w:rPr>
              <w:t xml:space="preserve">2.6.1.2. </w:t>
            </w:r>
            <w:r w:rsidRPr="001D4309">
              <w:t>Deverá ser respeitada a ordem de classificação das empresas constantes da Ata quando das contratações decorrentes do registro de preços.</w:t>
            </w:r>
          </w:p>
          <w:p w14:paraId="554749EC" w14:textId="77777777" w:rsidR="00BA39DC" w:rsidRPr="001D4309" w:rsidRDefault="00BA39DC" w:rsidP="00BA39DC">
            <w:pPr>
              <w:spacing w:before="0" w:line="360" w:lineRule="auto"/>
              <w:ind w:left="917"/>
              <w:rPr>
                <w:color w:val="000000"/>
              </w:rPr>
            </w:pPr>
            <w:r w:rsidRPr="001D4309">
              <w:lastRenderedPageBreak/>
              <w:t>2.6.1.3. Quando da necessidade de contratação, os órgãos ou entes participantes do registro de preços deverão recorrer ao órgão controlador, para que este proceda a indicação do fornecedor e respectivos preços a serem praticados</w:t>
            </w:r>
            <w:r w:rsidRPr="001D4309">
              <w:rPr>
                <w:color w:val="000000"/>
              </w:rPr>
              <w:t>.</w:t>
            </w:r>
          </w:p>
          <w:p w14:paraId="2AEBBA07" w14:textId="77777777" w:rsidR="00BA39DC" w:rsidRPr="001D4309" w:rsidRDefault="00BA39DC" w:rsidP="00BA39DC">
            <w:pPr>
              <w:spacing w:before="0" w:line="360" w:lineRule="auto"/>
              <w:ind w:left="634"/>
            </w:pPr>
            <w:r w:rsidRPr="001D4309">
              <w:rPr>
                <w:color w:val="000000"/>
              </w:rPr>
              <w:t xml:space="preserve">2.6.2. A </w:t>
            </w:r>
            <w:r w:rsidRPr="001D4309">
              <w:t>critério do órgão controlador e em caráter excepcional, quando a quantidade do primeiro colocado não for suficiente para atender as demandas estimadas, desde que se trate de objetos de padrão, qualidade ou desempenho superior, devidamente justificada e comprovada a vantagem, e as ofertas sejam em valor inferior ao máximo admitido, poderão ser registrados outros preços, negociados em iguais condições dentro da mesma licitação.</w:t>
            </w:r>
          </w:p>
          <w:p w14:paraId="304C6979" w14:textId="77777777" w:rsidR="00BA39DC" w:rsidRPr="001D4309" w:rsidRDefault="00BA39DC" w:rsidP="00BA39DC">
            <w:pPr>
              <w:spacing w:before="0" w:line="360" w:lineRule="auto"/>
              <w:ind w:left="634"/>
              <w:rPr>
                <w:color w:val="000000"/>
              </w:rPr>
            </w:pPr>
          </w:p>
          <w:p w14:paraId="7E771301" w14:textId="77777777" w:rsidR="00BA39DC" w:rsidRPr="001D4309" w:rsidRDefault="00BA39DC" w:rsidP="00BA39DC">
            <w:pPr>
              <w:spacing w:before="0"/>
              <w:rPr>
                <w:color w:val="000000"/>
              </w:rPr>
            </w:pPr>
          </w:p>
          <w:p w14:paraId="39211B94" w14:textId="77777777" w:rsidR="00BA39DC" w:rsidRPr="001D4309" w:rsidRDefault="00BA39DC" w:rsidP="00BA39DC">
            <w:pPr>
              <w:spacing w:before="0"/>
              <w:rPr>
                <w:sz w:val="20"/>
                <w:szCs w:val="20"/>
                <w:u w:val="single"/>
                <w:lang w:eastAsia="en-US"/>
              </w:rPr>
            </w:pPr>
            <w:r w:rsidRPr="001D4309">
              <w:rPr>
                <w:b/>
                <w:bCs/>
                <w:sz w:val="20"/>
                <w:szCs w:val="20"/>
                <w:highlight w:val="yellow"/>
                <w:lang w:eastAsia="en-US"/>
              </w:rPr>
              <w:t>Nota explicativa</w:t>
            </w:r>
            <w:r w:rsidRPr="001D4309">
              <w:rPr>
                <w:sz w:val="20"/>
                <w:szCs w:val="20"/>
                <w:highlight w:val="yellow"/>
                <w:lang w:eastAsia="en-US"/>
              </w:rPr>
              <w:t xml:space="preserve">: além das opções acima, </w:t>
            </w:r>
            <w:r w:rsidRPr="001D4309">
              <w:rPr>
                <w:sz w:val="20"/>
                <w:szCs w:val="20"/>
                <w:highlight w:val="yellow"/>
                <w:u w:val="single"/>
                <w:lang w:eastAsia="en-US"/>
              </w:rPr>
              <w:t>poderão ser inseridas neste tópico outras regras procedimentais relativas à formação de cadastro de reserva.</w:t>
            </w:r>
          </w:p>
          <w:p w14:paraId="462BCD50" w14:textId="77777777" w:rsidR="00BA39DC" w:rsidRPr="001D4309" w:rsidRDefault="00BA39DC" w:rsidP="00BA39DC">
            <w:pPr>
              <w:widowControl w:val="0"/>
              <w:spacing w:before="0" w:line="360" w:lineRule="auto"/>
              <w:rPr>
                <w:lang w:eastAsia="en-US"/>
              </w:rPr>
            </w:pPr>
          </w:p>
          <w:p w14:paraId="19705A05" w14:textId="77777777" w:rsidR="00BA39DC" w:rsidRPr="001D4309" w:rsidRDefault="00BA39DC" w:rsidP="00A327B4">
            <w:pPr>
              <w:widowControl w:val="0"/>
              <w:autoSpaceDE w:val="0"/>
              <w:autoSpaceDN w:val="0"/>
              <w:adjustRightInd w:val="0"/>
              <w:spacing w:after="120"/>
              <w:rPr>
                <w:b/>
                <w:bCs/>
                <w:sz w:val="20"/>
                <w:szCs w:val="20"/>
                <w:lang w:eastAsia="en-US"/>
              </w:rPr>
            </w:pPr>
          </w:p>
        </w:tc>
      </w:tr>
      <w:tr w:rsidR="0042784F" w:rsidRPr="005A4430" w14:paraId="05F60377" w14:textId="77777777" w:rsidTr="001F5BAE">
        <w:tc>
          <w:tcPr>
            <w:tcW w:w="1527" w:type="dxa"/>
          </w:tcPr>
          <w:p w14:paraId="017BAB7D" w14:textId="77777777" w:rsidR="0042784F" w:rsidRPr="000C17EF" w:rsidRDefault="0042784F" w:rsidP="0042784F">
            <w:pPr>
              <w:widowControl w:val="0"/>
              <w:autoSpaceDE w:val="0"/>
              <w:autoSpaceDN w:val="0"/>
              <w:adjustRightInd w:val="0"/>
              <w:spacing w:after="120"/>
              <w:jc w:val="center"/>
              <w:rPr>
                <w:b/>
                <w:bCs/>
                <w:highlight w:val="cyan"/>
              </w:rPr>
            </w:pPr>
            <w:r w:rsidRPr="001D4309">
              <w:rPr>
                <w:b/>
                <w:bCs/>
              </w:rPr>
              <w:lastRenderedPageBreak/>
              <w:t>4.1.1</w:t>
            </w:r>
          </w:p>
        </w:tc>
        <w:tc>
          <w:tcPr>
            <w:tcW w:w="7831" w:type="dxa"/>
          </w:tcPr>
          <w:p w14:paraId="006E8E7D" w14:textId="77777777" w:rsidR="0042784F" w:rsidRDefault="0042784F" w:rsidP="0042784F">
            <w:pPr>
              <w:widowControl w:val="0"/>
              <w:autoSpaceDE w:val="0"/>
              <w:autoSpaceDN w:val="0"/>
              <w:adjustRightInd w:val="0"/>
              <w:spacing w:after="120"/>
              <w:rPr>
                <w:sz w:val="20"/>
                <w:szCs w:val="20"/>
                <w:lang w:eastAsia="en-US"/>
              </w:rPr>
            </w:pPr>
            <w:r w:rsidRPr="0002441C">
              <w:rPr>
                <w:b/>
                <w:bCs/>
                <w:sz w:val="20"/>
                <w:szCs w:val="20"/>
                <w:highlight w:val="yellow"/>
                <w:lang w:eastAsia="en-US"/>
              </w:rPr>
              <w:t xml:space="preserve">Nota </w:t>
            </w:r>
            <w:r w:rsidRPr="00805EB1">
              <w:rPr>
                <w:b/>
                <w:bCs/>
                <w:sz w:val="20"/>
                <w:szCs w:val="20"/>
                <w:highlight w:val="yellow"/>
                <w:lang w:eastAsia="en-US"/>
              </w:rPr>
              <w:t>explicativa</w:t>
            </w:r>
            <w:r w:rsidRPr="00805EB1">
              <w:rPr>
                <w:sz w:val="20"/>
                <w:szCs w:val="20"/>
                <w:highlight w:val="yellow"/>
                <w:lang w:eastAsia="en-US"/>
              </w:rPr>
              <w:t>: assinalar um dos seguintes itens abaixo para definir a amplitude da participação no certame:</w:t>
            </w:r>
          </w:p>
          <w:p w14:paraId="2C5D0E1B" w14:textId="77777777" w:rsidR="0042784F" w:rsidRDefault="0042784F" w:rsidP="0042784F">
            <w:pPr>
              <w:widowControl w:val="0"/>
              <w:autoSpaceDE w:val="0"/>
              <w:autoSpaceDN w:val="0"/>
              <w:adjustRightInd w:val="0"/>
              <w:spacing w:after="120"/>
              <w:rPr>
                <w:sz w:val="20"/>
                <w:szCs w:val="20"/>
                <w:lang w:eastAsia="en-US"/>
              </w:rPr>
            </w:pPr>
          </w:p>
          <w:p w14:paraId="08F2E5BC" w14:textId="77777777" w:rsidR="0042784F" w:rsidRPr="001D4309" w:rsidRDefault="0042784F" w:rsidP="0042784F">
            <w:pPr>
              <w:spacing w:after="120" w:line="276" w:lineRule="auto"/>
            </w:pPr>
            <w:proofErr w:type="gramStart"/>
            <w:r w:rsidRPr="001D4309">
              <w:t xml:space="preserve">(  </w:t>
            </w:r>
            <w:proofErr w:type="gramEnd"/>
            <w:r w:rsidRPr="001D4309">
              <w:t xml:space="preserve">  ) O presente certame não é restrito a microempresas e empresas de pequeno porte, sendo destinado à ampla concorrência.</w:t>
            </w:r>
          </w:p>
          <w:p w14:paraId="6963FFCD" w14:textId="77777777" w:rsidR="0042784F" w:rsidRPr="001D4309" w:rsidRDefault="0042784F" w:rsidP="0042784F">
            <w:pPr>
              <w:spacing w:after="120" w:line="276" w:lineRule="auto"/>
            </w:pPr>
          </w:p>
          <w:p w14:paraId="3C593AE5" w14:textId="77777777" w:rsidR="0042784F" w:rsidRPr="001D4309" w:rsidRDefault="0042784F" w:rsidP="0042784F">
            <w:pPr>
              <w:spacing w:after="120" w:line="360" w:lineRule="auto"/>
            </w:pPr>
            <w:proofErr w:type="gramStart"/>
            <w:r w:rsidRPr="001D4309">
              <w:t xml:space="preserve">(  </w:t>
            </w:r>
            <w:proofErr w:type="gramEnd"/>
            <w:r w:rsidRPr="001D4309">
              <w:t xml:space="preserve">  ) Para os itens </w:t>
            </w:r>
            <w:r w:rsidRPr="001D4309">
              <w:rPr>
                <w:color w:val="FF0000"/>
              </w:rPr>
              <w:t xml:space="preserve">(...), (...),  </w:t>
            </w:r>
            <w:r w:rsidRPr="001D4309">
              <w:t>a participação é exclusiva a microempresas, empresas de pequeno porte</w:t>
            </w:r>
            <w:r w:rsidRPr="001D4309">
              <w:rPr>
                <w:color w:val="000000"/>
                <w:lang w:eastAsia="en-US"/>
              </w:rPr>
              <w:t xml:space="preserve"> e equiparadas, e às sociedades cooperativas enquadradas no art. 34 da Lei 11.488/2008</w:t>
            </w:r>
            <w:r w:rsidRPr="001D4309">
              <w:t>, nos termos do art. 48, I, da Lei Complementar nº 123/2006.</w:t>
            </w:r>
          </w:p>
          <w:p w14:paraId="46353610" w14:textId="77777777" w:rsidR="0042784F" w:rsidRPr="006545A8" w:rsidRDefault="0042784F" w:rsidP="0042784F">
            <w:pPr>
              <w:spacing w:after="120"/>
              <w:rPr>
                <w:sz w:val="20"/>
                <w:szCs w:val="20"/>
                <w:highlight w:val="cyan"/>
                <w:lang w:eastAsia="en-US"/>
              </w:rPr>
            </w:pPr>
            <w:r w:rsidRPr="008B2D63">
              <w:rPr>
                <w:b/>
                <w:bCs/>
                <w:sz w:val="20"/>
                <w:szCs w:val="20"/>
                <w:highlight w:val="yellow"/>
                <w:lang w:eastAsia="en-US"/>
              </w:rPr>
              <w:t xml:space="preserve">Nota </w:t>
            </w:r>
            <w:r w:rsidRPr="001D4309">
              <w:rPr>
                <w:b/>
                <w:bCs/>
                <w:sz w:val="20"/>
                <w:szCs w:val="20"/>
                <w:highlight w:val="yellow"/>
                <w:lang w:eastAsia="en-US"/>
              </w:rPr>
              <w:t>explicativa</w:t>
            </w:r>
            <w:r w:rsidRPr="001D4309">
              <w:rPr>
                <w:sz w:val="20"/>
                <w:szCs w:val="20"/>
                <w:highlight w:val="yellow"/>
                <w:lang w:eastAsia="en-US"/>
              </w:rPr>
              <w:t>: se toda a licitação for exclusiva para microempresas, empresas de pequeno porte e equiparadas, todos itens devem ser incluídos neste parágrafo.</w:t>
            </w:r>
          </w:p>
          <w:p w14:paraId="0267D99C" w14:textId="77777777" w:rsidR="0042784F" w:rsidRPr="001D4309" w:rsidRDefault="0042784F" w:rsidP="0042784F">
            <w:pPr>
              <w:spacing w:after="120" w:line="276" w:lineRule="auto"/>
            </w:pPr>
          </w:p>
          <w:p w14:paraId="6513E852" w14:textId="77777777" w:rsidR="0042784F" w:rsidRPr="001D4309" w:rsidRDefault="0042784F" w:rsidP="0042784F">
            <w:pPr>
              <w:spacing w:after="120" w:line="360" w:lineRule="auto"/>
            </w:pPr>
            <w:proofErr w:type="gramStart"/>
            <w:r w:rsidRPr="001D4309">
              <w:lastRenderedPageBreak/>
              <w:t xml:space="preserve">(  </w:t>
            </w:r>
            <w:proofErr w:type="gramEnd"/>
            <w:r w:rsidRPr="001D4309">
              <w:t xml:space="preserve">  ) Para os itens </w:t>
            </w:r>
            <w:r w:rsidRPr="001D4309">
              <w:rPr>
                <w:color w:val="FF0000"/>
              </w:rPr>
              <w:t xml:space="preserve">(...), (...),  </w:t>
            </w:r>
            <w:r w:rsidRPr="001D4309">
              <w:t xml:space="preserve">a participação é exclusiva a microempresas e empresas de pequeno porte, nos termos do art. 48, I, da Lei Complementar nº 123/2006; e para os itens </w:t>
            </w:r>
            <w:r w:rsidRPr="001D4309">
              <w:rPr>
                <w:color w:val="FF0000"/>
              </w:rPr>
              <w:t xml:space="preserve">(...), (...), </w:t>
            </w:r>
            <w:r w:rsidRPr="001D4309">
              <w:t xml:space="preserve">haverá reserva de </w:t>
            </w:r>
            <w:r w:rsidRPr="001D4309">
              <w:rPr>
                <w:color w:val="FF0000"/>
              </w:rPr>
              <w:t>(máximo de 25%)</w:t>
            </w:r>
            <w:r w:rsidRPr="001D4309">
              <w:t xml:space="preserve"> para as referidas entidades, na forma do art. 48, III</w:t>
            </w:r>
            <w:r w:rsidRPr="001D4309">
              <w:rPr>
                <w:color w:val="FF0000"/>
              </w:rPr>
              <w:t xml:space="preserve">, </w:t>
            </w:r>
            <w:r w:rsidRPr="001D4309">
              <w:t>da Lei Complementar nº 123/2006.</w:t>
            </w:r>
          </w:p>
          <w:p w14:paraId="47C489E7" w14:textId="77777777" w:rsidR="0042784F" w:rsidRPr="001D4309" w:rsidRDefault="0042784F" w:rsidP="0042784F">
            <w:pPr>
              <w:spacing w:before="0" w:line="360" w:lineRule="auto"/>
              <w:ind w:left="380"/>
            </w:pPr>
            <w:r w:rsidRPr="001D4309">
              <w:t>4.1.1.1. Na hipótese de não haver vencedor para a cota reservada, na forma do art. 48, incisos I e III, da Lei Complementar nº 123, de 2006, esta poderá ser adjudicada ao vencedor da cota principal ou, diante de sua recusa, aos licitantes remanescentes, desde que pratiquem o preço do primeiro colocado da cota principal.</w:t>
            </w:r>
          </w:p>
          <w:p w14:paraId="59EB33EA" w14:textId="77777777" w:rsidR="0042784F" w:rsidRPr="006545A8" w:rsidRDefault="0042784F" w:rsidP="0042784F">
            <w:pPr>
              <w:spacing w:before="0" w:line="360" w:lineRule="auto"/>
              <w:ind w:left="380"/>
              <w:rPr>
                <w:highlight w:val="cyan"/>
              </w:rPr>
            </w:pPr>
            <w:r w:rsidRPr="001D4309">
              <w:t>4.1.1.2. Se a mesma empresa vencer a cota reservada e a cota principal, a Adjudicação das cotas deverá ocorrer pelo menor preço.</w:t>
            </w:r>
          </w:p>
          <w:p w14:paraId="2F337F69" w14:textId="77777777" w:rsidR="0042784F" w:rsidRPr="00935009" w:rsidRDefault="0042784F" w:rsidP="0042784F">
            <w:pPr>
              <w:spacing w:before="0"/>
            </w:pPr>
            <w:r w:rsidRPr="008B2D63">
              <w:rPr>
                <w:b/>
                <w:bCs/>
                <w:sz w:val="20"/>
                <w:szCs w:val="20"/>
                <w:highlight w:val="yellow"/>
                <w:lang w:eastAsia="en-US"/>
              </w:rPr>
              <w:t xml:space="preserve">Nota </w:t>
            </w:r>
            <w:r w:rsidRPr="001D4309">
              <w:rPr>
                <w:b/>
                <w:bCs/>
                <w:sz w:val="20"/>
                <w:szCs w:val="20"/>
                <w:highlight w:val="yellow"/>
                <w:lang w:eastAsia="en-US"/>
              </w:rPr>
              <w:t>explicativa</w:t>
            </w:r>
            <w:r w:rsidRPr="001D4309">
              <w:rPr>
                <w:sz w:val="20"/>
                <w:szCs w:val="20"/>
                <w:highlight w:val="yellow"/>
                <w:lang w:eastAsia="en-US"/>
              </w:rPr>
              <w:t>: Conforme</w:t>
            </w:r>
            <w:r w:rsidRPr="001D4309">
              <w:rPr>
                <w:sz w:val="20"/>
                <w:szCs w:val="20"/>
                <w:highlight w:val="yellow"/>
              </w:rPr>
              <w:t xml:space="preserve"> art. 48, III</w:t>
            </w:r>
            <w:r w:rsidRPr="001D4309">
              <w:rPr>
                <w:color w:val="FF0000"/>
                <w:sz w:val="20"/>
                <w:szCs w:val="20"/>
                <w:highlight w:val="yellow"/>
              </w:rPr>
              <w:t xml:space="preserve">, </w:t>
            </w:r>
            <w:r w:rsidRPr="001D4309">
              <w:rPr>
                <w:sz w:val="20"/>
                <w:szCs w:val="20"/>
                <w:highlight w:val="yellow"/>
              </w:rPr>
              <w:t>da Lei Complementar nº 123/2006, o percentual máximo para cotas reservadas é de 25%.</w:t>
            </w:r>
          </w:p>
          <w:p w14:paraId="65ABAC18" w14:textId="77777777" w:rsidR="0042784F" w:rsidRPr="0002441C" w:rsidRDefault="0042784F" w:rsidP="0042784F">
            <w:pPr>
              <w:widowControl w:val="0"/>
              <w:spacing w:before="0"/>
              <w:rPr>
                <w:b/>
                <w:bCs/>
                <w:sz w:val="20"/>
                <w:szCs w:val="20"/>
                <w:highlight w:val="yellow"/>
                <w:lang w:eastAsia="en-US"/>
              </w:rPr>
            </w:pPr>
          </w:p>
        </w:tc>
      </w:tr>
      <w:tr w:rsidR="0042784F" w:rsidRPr="005A4430" w14:paraId="17B59071" w14:textId="77777777" w:rsidTr="001F5BAE">
        <w:tc>
          <w:tcPr>
            <w:tcW w:w="1527" w:type="dxa"/>
          </w:tcPr>
          <w:p w14:paraId="49EFB18A" w14:textId="77777777" w:rsidR="0042784F" w:rsidRPr="005A4430" w:rsidRDefault="0042784F" w:rsidP="0042784F">
            <w:pPr>
              <w:widowControl w:val="0"/>
              <w:autoSpaceDE w:val="0"/>
              <w:autoSpaceDN w:val="0"/>
              <w:adjustRightInd w:val="0"/>
              <w:spacing w:after="120"/>
              <w:jc w:val="center"/>
              <w:rPr>
                <w:rFonts w:cs="Times New Roman"/>
                <w:b/>
                <w:bCs/>
              </w:rPr>
            </w:pPr>
            <w:r>
              <w:rPr>
                <w:b/>
                <w:bCs/>
              </w:rPr>
              <w:lastRenderedPageBreak/>
              <w:t>4.6</w:t>
            </w:r>
          </w:p>
        </w:tc>
        <w:tc>
          <w:tcPr>
            <w:tcW w:w="7831" w:type="dxa"/>
          </w:tcPr>
          <w:p w14:paraId="0B7AD5A6" w14:textId="77777777" w:rsidR="0042784F" w:rsidRDefault="0042784F" w:rsidP="0042784F">
            <w:pPr>
              <w:widowControl w:val="0"/>
              <w:autoSpaceDE w:val="0"/>
              <w:autoSpaceDN w:val="0"/>
              <w:adjustRightInd w:val="0"/>
              <w:spacing w:after="120"/>
              <w:rPr>
                <w:rFonts w:cs="Times New Roman"/>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para permitir ou não a participação de empresas em consórcio</w:t>
            </w:r>
          </w:p>
          <w:p w14:paraId="026304F8" w14:textId="77777777" w:rsidR="0042784F" w:rsidRDefault="0042784F" w:rsidP="0042784F">
            <w:pPr>
              <w:widowControl w:val="0"/>
              <w:autoSpaceDE w:val="0"/>
              <w:autoSpaceDN w:val="0"/>
              <w:adjustRightInd w:val="0"/>
              <w:spacing w:after="120"/>
              <w:rPr>
                <w:rFonts w:cs="Times New Roman"/>
                <w:lang w:eastAsia="en-US"/>
              </w:rPr>
            </w:pPr>
          </w:p>
          <w:p w14:paraId="2BC25265" w14:textId="77777777" w:rsidR="0042784F" w:rsidRPr="00074068" w:rsidRDefault="0042784F" w:rsidP="0042784F">
            <w:pPr>
              <w:widowControl w:val="0"/>
              <w:autoSpaceDE w:val="0"/>
              <w:autoSpaceDN w:val="0"/>
              <w:adjustRightInd w:val="0"/>
              <w:spacing w:after="120" w:line="360" w:lineRule="auto"/>
              <w:rPr>
                <w:lang w:eastAsia="en-US"/>
              </w:rPr>
            </w:pPr>
            <w:proofErr w:type="gramStart"/>
            <w:r>
              <w:rPr>
                <w:lang w:eastAsia="en-US"/>
              </w:rPr>
              <w:t xml:space="preserve">(  </w:t>
            </w:r>
            <w:proofErr w:type="gramEnd"/>
            <w:r>
              <w:rPr>
                <w:lang w:eastAsia="en-US"/>
              </w:rPr>
              <w:t xml:space="preserve"> ) </w:t>
            </w:r>
            <w:r w:rsidRPr="00074068">
              <w:rPr>
                <w:lang w:eastAsia="en-US"/>
              </w:rPr>
              <w:t xml:space="preserve">Poderão participar empresas em consórcio, observadas as normas constantes no subitem </w:t>
            </w:r>
            <w:r>
              <w:rPr>
                <w:lang w:eastAsia="en-US"/>
              </w:rPr>
              <w:t>4</w:t>
            </w:r>
            <w:r w:rsidRPr="00074068">
              <w:rPr>
                <w:lang w:eastAsia="en-US"/>
              </w:rPr>
              <w:t xml:space="preserve">.4 da </w:t>
            </w:r>
            <w:r w:rsidRPr="00F775FD">
              <w:rPr>
                <w:b/>
                <w:bCs/>
                <w:lang w:eastAsia="en-US"/>
              </w:rPr>
              <w:t>Parte Geral</w:t>
            </w:r>
            <w:r w:rsidRPr="00074068">
              <w:rPr>
                <w:lang w:eastAsia="en-US"/>
              </w:rPr>
              <w:t xml:space="preserve"> deste Edital.</w:t>
            </w:r>
          </w:p>
          <w:p w14:paraId="58DFBE4A" w14:textId="77777777" w:rsidR="0042784F" w:rsidRPr="00074068" w:rsidRDefault="0042784F" w:rsidP="0042784F">
            <w:pPr>
              <w:widowControl w:val="0"/>
              <w:autoSpaceDE w:val="0"/>
              <w:autoSpaceDN w:val="0"/>
              <w:adjustRightInd w:val="0"/>
              <w:spacing w:after="120"/>
              <w:rPr>
                <w:rFonts w:cs="Times New Roman"/>
                <w:lang w:eastAsia="en-US"/>
              </w:rPr>
            </w:pPr>
          </w:p>
          <w:p w14:paraId="1A94064F" w14:textId="77777777" w:rsidR="0042784F" w:rsidRDefault="0042784F" w:rsidP="0042784F">
            <w:pPr>
              <w:widowControl w:val="0"/>
              <w:autoSpaceDE w:val="0"/>
              <w:autoSpaceDN w:val="0"/>
              <w:adjustRightInd w:val="0"/>
              <w:spacing w:after="120" w:line="360" w:lineRule="auto"/>
              <w:rPr>
                <w:rFonts w:cs="Times New Roman"/>
              </w:rPr>
            </w:pPr>
            <w:proofErr w:type="gramStart"/>
            <w:r>
              <w:t xml:space="preserve">(  </w:t>
            </w:r>
            <w:proofErr w:type="gramEnd"/>
            <w:r>
              <w:t xml:space="preserve"> ) </w:t>
            </w:r>
            <w:r w:rsidRPr="00074068">
              <w:t>Não poderão participar desta licitação consorcio de empresas, qualquer que seja a sua forma de constituição.</w:t>
            </w:r>
            <w:r>
              <w:t xml:space="preserve"> </w:t>
            </w:r>
            <w:r w:rsidRPr="00074068">
              <w:t>A vedação a participação de consórcio neste certame justifica-se diante da natureza do objeto licitado, o qual apresenta natureza comum</w:t>
            </w:r>
            <w:r>
              <w:t>,</w:t>
            </w:r>
            <w:r w:rsidRPr="00074068">
              <w:t xml:space="preserve"> podendo ser ofertado por um número amplo de potenciais participantes, inclusive empresas de pequeno e médio porte que em sua maioria apresentam o mínimo exigido no tocante a qualificação técnica e econômico-financeira, não implicando em qualquer limitação quanto a competitividade. </w:t>
            </w:r>
          </w:p>
          <w:p w14:paraId="3BC2CDFB" w14:textId="77777777" w:rsidR="0042784F" w:rsidRPr="00F33C3C" w:rsidRDefault="0042784F" w:rsidP="0042784F">
            <w:pPr>
              <w:autoSpaceDE w:val="0"/>
              <w:autoSpaceDN w:val="0"/>
              <w:adjustRightInd w:val="0"/>
              <w:spacing w:before="0"/>
              <w:rPr>
                <w:rFonts w:cs="Times New Roman"/>
                <w:sz w:val="20"/>
                <w:szCs w:val="20"/>
              </w:rPr>
            </w:pPr>
            <w:r w:rsidRPr="00F33C3C">
              <w:rPr>
                <w:b/>
                <w:bCs/>
                <w:sz w:val="20"/>
                <w:szCs w:val="20"/>
                <w:highlight w:val="yellow"/>
              </w:rPr>
              <w:t>Nota explicativa</w:t>
            </w:r>
            <w:r>
              <w:rPr>
                <w:sz w:val="20"/>
                <w:szCs w:val="20"/>
                <w:highlight w:val="yellow"/>
              </w:rPr>
              <w:t>:</w:t>
            </w:r>
            <w:r w:rsidRPr="00F33C3C">
              <w:rPr>
                <w:sz w:val="20"/>
                <w:szCs w:val="20"/>
                <w:highlight w:val="yellow"/>
              </w:rPr>
              <w:t xml:space="preserve"> Segundo a jurisprudência do Tribunal de Contas da União, o artigo 33º da Lei nº 8.666/93 estabelece uma prerrogativa em benefício da Administração </w:t>
            </w:r>
            <w:r w:rsidRPr="00F33C3C">
              <w:rPr>
                <w:sz w:val="20"/>
                <w:szCs w:val="20"/>
                <w:highlight w:val="yellow"/>
              </w:rPr>
              <w:lastRenderedPageBreak/>
              <w:t xml:space="preserve">Pública em admitir ou não a participação de empresas constituídas sob a forma de consórcios nas licitações públicas. Nesse sentido, o </w:t>
            </w:r>
            <w:r w:rsidRPr="00F33C3C">
              <w:rPr>
                <w:b/>
                <w:bCs/>
                <w:sz w:val="20"/>
                <w:szCs w:val="20"/>
                <w:highlight w:val="yellow"/>
              </w:rPr>
              <w:t xml:space="preserve">ACÓRDÃO Nº 2831/2012 –TCU –Plenário </w:t>
            </w:r>
            <w:r w:rsidRPr="00F33C3C">
              <w:rPr>
                <w:sz w:val="20"/>
                <w:szCs w:val="20"/>
                <w:highlight w:val="yellow"/>
              </w:rPr>
              <w:t>informa:</w:t>
            </w:r>
          </w:p>
          <w:p w14:paraId="3B64E263" w14:textId="77777777" w:rsidR="0042784F" w:rsidRPr="00F33C3C" w:rsidRDefault="0042784F" w:rsidP="0042784F">
            <w:pPr>
              <w:autoSpaceDE w:val="0"/>
              <w:autoSpaceDN w:val="0"/>
              <w:adjustRightInd w:val="0"/>
              <w:spacing w:before="0"/>
              <w:rPr>
                <w:i/>
                <w:iCs/>
                <w:sz w:val="20"/>
                <w:szCs w:val="20"/>
                <w:highlight w:val="yellow"/>
              </w:rPr>
            </w:pPr>
            <w:r w:rsidRPr="00F33C3C">
              <w:rPr>
                <w:i/>
                <w:iCs/>
                <w:sz w:val="20"/>
                <w:szCs w:val="20"/>
                <w:highlight w:val="yellow"/>
              </w:rPr>
              <w:t>17. A jurisprudência deste Tribunal já se firmou no sentido de que a admissão ou não de consórcio de empresas em licitações e contratações é competência discricionária do administrador, devendo este exercê-la sempre mediante justificativa fundamentada</w:t>
            </w:r>
          </w:p>
          <w:p w14:paraId="284DBF64" w14:textId="77777777" w:rsidR="0042784F" w:rsidRPr="00F33C3C" w:rsidRDefault="0042784F" w:rsidP="0042784F">
            <w:pPr>
              <w:autoSpaceDE w:val="0"/>
              <w:autoSpaceDN w:val="0"/>
              <w:adjustRightInd w:val="0"/>
              <w:spacing w:before="0"/>
              <w:rPr>
                <w:i/>
                <w:iCs/>
                <w:sz w:val="20"/>
                <w:szCs w:val="20"/>
                <w:highlight w:val="yellow"/>
              </w:rPr>
            </w:pPr>
            <w:r w:rsidRPr="00F33C3C">
              <w:rPr>
                <w:i/>
                <w:iCs/>
                <w:sz w:val="20"/>
                <w:szCs w:val="20"/>
                <w:highlight w:val="yellow"/>
              </w:rPr>
              <w:t>18. Não obstante a participação de consórcio seja recomendada sempre que o objeto seja considerado de alta complexidade ou vulto, tal alternativa também não é obrigatória.</w:t>
            </w:r>
          </w:p>
          <w:p w14:paraId="49B4277C" w14:textId="77777777" w:rsidR="0042784F" w:rsidRPr="00F33C3C" w:rsidRDefault="0042784F" w:rsidP="0042784F">
            <w:pPr>
              <w:autoSpaceDE w:val="0"/>
              <w:autoSpaceDN w:val="0"/>
              <w:adjustRightInd w:val="0"/>
              <w:spacing w:before="0"/>
              <w:rPr>
                <w:rFonts w:cs="Times New Roman"/>
                <w:sz w:val="20"/>
                <w:szCs w:val="20"/>
              </w:rPr>
            </w:pPr>
            <w:r w:rsidRPr="00F33C3C">
              <w:rPr>
                <w:i/>
                <w:iCs/>
                <w:sz w:val="20"/>
                <w:szCs w:val="20"/>
                <w:highlight w:val="yellow"/>
              </w:rPr>
              <w:t>19. Devem ser consideradas as circunstâncias concretas que indiquem se o objeto apresenta vulto ou complexidade que torne restrito o universo de possíveis licitantes. Somente nessa hipótese, fica o administrador obrigado 19. a autorizar a participação de consórcio de empresas no certame, com o intuito precípuo de ampliar a competitividade e proporcionar a obtenção da proposta mais vantajosa</w:t>
            </w:r>
            <w:r w:rsidRPr="00F33C3C">
              <w:rPr>
                <w:sz w:val="20"/>
                <w:szCs w:val="20"/>
                <w:highlight w:val="yellow"/>
              </w:rPr>
              <w:t>.</w:t>
            </w:r>
          </w:p>
          <w:p w14:paraId="1F5B96D1" w14:textId="77777777" w:rsidR="0042784F" w:rsidRPr="005A4430" w:rsidRDefault="0042784F" w:rsidP="0042784F">
            <w:pPr>
              <w:widowControl w:val="0"/>
              <w:autoSpaceDE w:val="0"/>
              <w:autoSpaceDN w:val="0"/>
              <w:adjustRightInd w:val="0"/>
              <w:spacing w:after="120"/>
              <w:rPr>
                <w:rFonts w:cs="Times New Roman"/>
              </w:rPr>
            </w:pPr>
          </w:p>
        </w:tc>
      </w:tr>
      <w:tr w:rsidR="0042784F" w:rsidRPr="005A4430" w14:paraId="61DCB56D" w14:textId="77777777" w:rsidTr="001F5BAE">
        <w:tc>
          <w:tcPr>
            <w:tcW w:w="1527" w:type="dxa"/>
          </w:tcPr>
          <w:p w14:paraId="2B730197" w14:textId="77777777" w:rsidR="0042784F" w:rsidRDefault="0042784F" w:rsidP="0042784F">
            <w:pPr>
              <w:widowControl w:val="0"/>
              <w:autoSpaceDE w:val="0"/>
              <w:autoSpaceDN w:val="0"/>
              <w:adjustRightInd w:val="0"/>
              <w:spacing w:after="120"/>
              <w:jc w:val="center"/>
              <w:rPr>
                <w:b/>
                <w:bCs/>
              </w:rPr>
            </w:pPr>
            <w:r>
              <w:rPr>
                <w:b/>
                <w:bCs/>
              </w:rPr>
              <w:lastRenderedPageBreak/>
              <w:t>4.7</w:t>
            </w:r>
          </w:p>
        </w:tc>
        <w:tc>
          <w:tcPr>
            <w:tcW w:w="7831" w:type="dxa"/>
          </w:tcPr>
          <w:p w14:paraId="7610BCB8" w14:textId="77777777" w:rsidR="0042784F" w:rsidRDefault="0042784F" w:rsidP="0042784F">
            <w:pPr>
              <w:widowControl w:val="0"/>
              <w:autoSpaceDE w:val="0"/>
              <w:autoSpaceDN w:val="0"/>
              <w:adjustRightInd w:val="0"/>
              <w:spacing w:after="120"/>
              <w:rPr>
                <w:rFonts w:cs="Times New Roman"/>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E1362">
              <w:rPr>
                <w:sz w:val="20"/>
                <w:szCs w:val="20"/>
                <w:highlight w:val="yellow"/>
                <w:lang w:eastAsia="en-US"/>
              </w:rPr>
              <w:t xml:space="preserve">para permitir ou não a </w:t>
            </w:r>
            <w:r w:rsidRPr="00366F42">
              <w:rPr>
                <w:sz w:val="20"/>
                <w:szCs w:val="20"/>
                <w:highlight w:val="yellow"/>
                <w:lang w:eastAsia="en-US"/>
              </w:rPr>
              <w:t>participação de cooperativas</w:t>
            </w:r>
          </w:p>
          <w:p w14:paraId="7B24C7E4" w14:textId="77777777" w:rsidR="0042784F" w:rsidRDefault="0042784F" w:rsidP="0042784F">
            <w:pPr>
              <w:widowControl w:val="0"/>
              <w:autoSpaceDE w:val="0"/>
              <w:autoSpaceDN w:val="0"/>
              <w:adjustRightInd w:val="0"/>
              <w:spacing w:after="120"/>
              <w:rPr>
                <w:rFonts w:cs="Times New Roman"/>
                <w:sz w:val="20"/>
                <w:szCs w:val="20"/>
                <w:lang w:eastAsia="en-US"/>
              </w:rPr>
            </w:pPr>
          </w:p>
          <w:p w14:paraId="4D156924" w14:textId="77777777" w:rsidR="0042784F" w:rsidRDefault="0042784F" w:rsidP="0042784F">
            <w:pPr>
              <w:spacing w:after="120" w:line="360" w:lineRule="auto"/>
              <w:rPr>
                <w:rFonts w:cs="Times New Roman"/>
              </w:rPr>
            </w:pPr>
            <w:proofErr w:type="gramStart"/>
            <w:r w:rsidRPr="00472BC5">
              <w:t xml:space="preserve">(  </w:t>
            </w:r>
            <w:proofErr w:type="gramEnd"/>
            <w:r w:rsidRPr="00472BC5">
              <w:t xml:space="preserve"> ) Será permitida a participação de cooperativas, desde que apresentem modelo de gestão operacional adequado ao objeto desta licitação, com compartilhamento ou rodízio das atividades de coordenação e supervisão da execução dos serviços, e desde que os serviços contratados sejam executados obrigatoriamente pelos cooperados, vedando-se qualquer intermediação ou subcontratação.</w:t>
            </w:r>
          </w:p>
          <w:p w14:paraId="496F78E6" w14:textId="77777777" w:rsidR="0042784F" w:rsidRDefault="0042784F" w:rsidP="0042784F">
            <w:pPr>
              <w:spacing w:after="120" w:line="360" w:lineRule="auto"/>
              <w:rPr>
                <w:rFonts w:cs="Times New Roman"/>
              </w:rPr>
            </w:pPr>
          </w:p>
          <w:p w14:paraId="547DDBD5" w14:textId="77777777" w:rsidR="0042784F" w:rsidRDefault="0042784F" w:rsidP="0042784F">
            <w:pPr>
              <w:spacing w:after="120" w:line="360" w:lineRule="auto"/>
            </w:pPr>
            <w:proofErr w:type="gramStart"/>
            <w:r>
              <w:t xml:space="preserve">(  </w:t>
            </w:r>
            <w:proofErr w:type="gramEnd"/>
            <w:r>
              <w:t xml:space="preserve">   ) Não será permitida a participação da cooperativas no certame.</w:t>
            </w:r>
          </w:p>
          <w:p w14:paraId="7B6750C5" w14:textId="77777777" w:rsidR="0042784F" w:rsidRPr="00472BC5" w:rsidRDefault="0042784F" w:rsidP="0042784F">
            <w:pPr>
              <w:pStyle w:val="Citao"/>
              <w:spacing w:after="0" w:line="240" w:lineRule="auto"/>
              <w:jc w:val="both"/>
              <w:rPr>
                <w:rFonts w:ascii="Arial" w:hAnsi="Arial" w:cs="Arial"/>
                <w:i w:val="0"/>
                <w:iCs w:val="0"/>
                <w:sz w:val="20"/>
                <w:szCs w:val="20"/>
                <w:highlight w:val="yellow"/>
              </w:rPr>
            </w:pPr>
            <w:r w:rsidRPr="00472BC5">
              <w:rPr>
                <w:rFonts w:ascii="Arial" w:hAnsi="Arial" w:cs="Arial"/>
                <w:b/>
                <w:bCs/>
                <w:i w:val="0"/>
                <w:iCs w:val="0"/>
                <w:sz w:val="20"/>
                <w:szCs w:val="20"/>
                <w:highlight w:val="yellow"/>
              </w:rPr>
              <w:t>Nota explicativa</w:t>
            </w:r>
            <w:r w:rsidRPr="00472BC5">
              <w:rPr>
                <w:rFonts w:ascii="Arial" w:hAnsi="Arial" w:cs="Arial"/>
                <w:i w:val="0"/>
                <w:iCs w:val="0"/>
                <w:sz w:val="20"/>
                <w:szCs w:val="20"/>
                <w:highlight w:val="yellow"/>
              </w:rPr>
              <w:t xml:space="preserve">: O órgão licitante deve analisar com cautela as características do serviço que pretende contratar, especialmente quanto às diversas obrigações dos trabalhadores que executarão os serviços, para verificar se, no caso concreto, as tarefas seriam passíveis de execução com autonomia pelos cooperados, sem relação de subordinação, seja entre a cooperativa e os cooperados, seja entre estes e a Administração. </w:t>
            </w:r>
          </w:p>
          <w:p w14:paraId="45927FF7" w14:textId="77777777" w:rsidR="0042784F" w:rsidRPr="00472BC5" w:rsidRDefault="0042784F" w:rsidP="0042784F">
            <w:pPr>
              <w:pStyle w:val="Citao"/>
              <w:spacing w:after="0" w:line="240" w:lineRule="auto"/>
              <w:jc w:val="both"/>
              <w:rPr>
                <w:rFonts w:ascii="Arial" w:hAnsi="Arial" w:cs="Arial"/>
                <w:i w:val="0"/>
                <w:iCs w:val="0"/>
                <w:sz w:val="20"/>
                <w:szCs w:val="20"/>
                <w:highlight w:val="yellow"/>
              </w:rPr>
            </w:pPr>
            <w:r w:rsidRPr="00472BC5">
              <w:rPr>
                <w:rFonts w:ascii="Arial" w:hAnsi="Arial" w:cs="Arial"/>
                <w:i w:val="0"/>
                <w:iCs w:val="0"/>
                <w:sz w:val="20"/>
                <w:szCs w:val="20"/>
                <w:highlight w:val="yellow"/>
              </w:rPr>
              <w:t xml:space="preserve">Nos termos do artigo 10 da Instrução Normativa SEGES/MP n° 5, de 2017 os requisitos de habilitação para participação de cooperativa devem observar o previsto no item 10.5 do Anexo VII-A da IN SEGES/MP n. 5, de 2017. </w:t>
            </w:r>
          </w:p>
          <w:p w14:paraId="2043FDE0" w14:textId="77777777" w:rsidR="0042784F" w:rsidRPr="00472BC5" w:rsidRDefault="0042784F" w:rsidP="0042784F">
            <w:pPr>
              <w:pStyle w:val="Citao"/>
              <w:spacing w:after="0" w:line="240" w:lineRule="auto"/>
              <w:jc w:val="both"/>
              <w:rPr>
                <w:rFonts w:ascii="Arial" w:hAnsi="Arial" w:cs="Arial"/>
                <w:i w:val="0"/>
                <w:iCs w:val="0"/>
                <w:sz w:val="20"/>
                <w:szCs w:val="20"/>
                <w:highlight w:val="yellow"/>
              </w:rPr>
            </w:pPr>
            <w:r w:rsidRPr="00472BC5">
              <w:rPr>
                <w:rFonts w:ascii="Arial" w:hAnsi="Arial" w:cs="Arial"/>
                <w:i w:val="0"/>
                <w:iCs w:val="0"/>
                <w:sz w:val="20"/>
                <w:szCs w:val="20"/>
                <w:highlight w:val="yellow"/>
              </w:rPr>
              <w:t>Em caso positivo, a participação de cooperativas será permitida. Do contrário, deve ser vedada a participação de cooperativas no certame.</w:t>
            </w:r>
          </w:p>
          <w:p w14:paraId="6B6F375D" w14:textId="77777777" w:rsidR="0042784F" w:rsidRPr="00472BC5" w:rsidRDefault="0042784F" w:rsidP="0042784F">
            <w:pPr>
              <w:spacing w:before="0"/>
              <w:rPr>
                <w:rFonts w:cs="Times New Roman"/>
                <w:sz w:val="20"/>
                <w:szCs w:val="20"/>
              </w:rPr>
            </w:pPr>
            <w:r w:rsidRPr="00472BC5">
              <w:rPr>
                <w:sz w:val="20"/>
                <w:szCs w:val="20"/>
                <w:highlight w:val="yellow"/>
              </w:rPr>
              <w:t xml:space="preserve">Súmula 281 do TCU: </w:t>
            </w:r>
            <w:r>
              <w:rPr>
                <w:sz w:val="20"/>
                <w:szCs w:val="20"/>
                <w:highlight w:val="yellow"/>
              </w:rPr>
              <w:t>“</w:t>
            </w:r>
            <w:r w:rsidRPr="00472BC5">
              <w:rPr>
                <w:sz w:val="20"/>
                <w:szCs w:val="20"/>
                <w:highlight w:val="yellow"/>
              </w:rPr>
              <w:t>É vedada a participação de cooperativas em licitação quando, pela natureza do serviço ou pelo modo como é usualmente executado no mercado em geral, houver necessidade de subordinação jurídica entre o obreiro e o contratado, bem como de pessoalidade e habitualidade</w:t>
            </w:r>
            <w:r>
              <w:rPr>
                <w:sz w:val="20"/>
                <w:szCs w:val="20"/>
              </w:rPr>
              <w:t>”.</w:t>
            </w:r>
          </w:p>
          <w:p w14:paraId="24ABE572" w14:textId="77777777" w:rsidR="0042784F" w:rsidRDefault="0042784F" w:rsidP="0042784F">
            <w:pPr>
              <w:spacing w:after="120" w:line="360" w:lineRule="auto"/>
              <w:ind w:left="425"/>
              <w:rPr>
                <w:rFonts w:cs="Times New Roman"/>
              </w:rPr>
            </w:pPr>
          </w:p>
          <w:p w14:paraId="718E0739" w14:textId="77777777" w:rsidR="0042784F" w:rsidRPr="00472BC5" w:rsidRDefault="0042784F" w:rsidP="0042784F">
            <w:pPr>
              <w:spacing w:after="120" w:line="360" w:lineRule="auto"/>
              <w:ind w:left="425"/>
              <w:rPr>
                <w:rFonts w:cs="Times New Roman"/>
              </w:rPr>
            </w:pPr>
          </w:p>
          <w:p w14:paraId="70B81A7A" w14:textId="77777777" w:rsidR="0042784F" w:rsidRPr="0002441C" w:rsidRDefault="0042784F" w:rsidP="0042784F">
            <w:pPr>
              <w:widowControl w:val="0"/>
              <w:autoSpaceDE w:val="0"/>
              <w:autoSpaceDN w:val="0"/>
              <w:adjustRightInd w:val="0"/>
              <w:spacing w:after="120"/>
              <w:rPr>
                <w:rFonts w:cs="Times New Roman"/>
                <w:b/>
                <w:bCs/>
                <w:sz w:val="20"/>
                <w:szCs w:val="20"/>
                <w:highlight w:val="yellow"/>
                <w:lang w:eastAsia="en-US"/>
              </w:rPr>
            </w:pPr>
          </w:p>
        </w:tc>
      </w:tr>
      <w:tr w:rsidR="0042784F" w:rsidRPr="005A4430" w14:paraId="43A8AC78" w14:textId="77777777" w:rsidTr="001F5BAE">
        <w:tc>
          <w:tcPr>
            <w:tcW w:w="1527" w:type="dxa"/>
          </w:tcPr>
          <w:p w14:paraId="6B290138" w14:textId="77777777" w:rsidR="0042784F" w:rsidRPr="005A4430" w:rsidRDefault="0042784F" w:rsidP="0042784F">
            <w:pPr>
              <w:widowControl w:val="0"/>
              <w:autoSpaceDE w:val="0"/>
              <w:autoSpaceDN w:val="0"/>
              <w:adjustRightInd w:val="0"/>
              <w:spacing w:after="120"/>
              <w:jc w:val="center"/>
              <w:rPr>
                <w:rFonts w:cs="Times New Roman"/>
                <w:b/>
                <w:bCs/>
              </w:rPr>
            </w:pPr>
            <w:r>
              <w:rPr>
                <w:b/>
                <w:bCs/>
              </w:rPr>
              <w:lastRenderedPageBreak/>
              <w:t>5</w:t>
            </w:r>
            <w:r w:rsidRPr="005A4430">
              <w:rPr>
                <w:b/>
                <w:bCs/>
              </w:rPr>
              <w:t>.</w:t>
            </w:r>
            <w:r>
              <w:rPr>
                <w:b/>
                <w:bCs/>
              </w:rPr>
              <w:t>8</w:t>
            </w:r>
          </w:p>
        </w:tc>
        <w:tc>
          <w:tcPr>
            <w:tcW w:w="7831" w:type="dxa"/>
          </w:tcPr>
          <w:p w14:paraId="1F20AD65" w14:textId="77777777" w:rsidR="0042784F" w:rsidRPr="005A4430" w:rsidRDefault="0042784F" w:rsidP="0042784F">
            <w:pPr>
              <w:widowControl w:val="0"/>
              <w:autoSpaceDE w:val="0"/>
              <w:autoSpaceDN w:val="0"/>
              <w:adjustRightInd w:val="0"/>
              <w:spacing w:after="120"/>
              <w:rPr>
                <w:rFonts w:cs="Times New Roman"/>
              </w:rPr>
            </w:pPr>
            <w:r w:rsidRPr="00150858">
              <w:rPr>
                <w:color w:val="000000"/>
              </w:rPr>
              <w:t xml:space="preserve">A proposta comercial terá </w:t>
            </w:r>
            <w:r w:rsidRPr="00954136">
              <w:t xml:space="preserve">validade mínima de </w:t>
            </w:r>
            <w:r w:rsidRPr="00A6538B">
              <w:rPr>
                <w:color w:val="FF0000"/>
              </w:rPr>
              <w:t xml:space="preserve">(...) </w:t>
            </w:r>
            <w:r>
              <w:t>dias</w:t>
            </w:r>
            <w:r w:rsidRPr="00954136">
              <w:t>,</w:t>
            </w:r>
            <w:r>
              <w:rPr>
                <w:b/>
                <w:bCs/>
              </w:rPr>
              <w:t xml:space="preserve"> </w:t>
            </w:r>
            <w:r w:rsidRPr="00150858">
              <w:rPr>
                <w:color w:val="000000"/>
              </w:rPr>
              <w:t>a contar da dat</w:t>
            </w:r>
            <w:r>
              <w:rPr>
                <w:color w:val="000000"/>
              </w:rPr>
              <w:t>a da abertura da sessão pública.</w:t>
            </w:r>
          </w:p>
        </w:tc>
      </w:tr>
      <w:tr w:rsidR="0042784F" w:rsidRPr="005A4430" w14:paraId="4961D09E" w14:textId="77777777" w:rsidTr="001F5BAE">
        <w:tc>
          <w:tcPr>
            <w:tcW w:w="1527" w:type="dxa"/>
          </w:tcPr>
          <w:p w14:paraId="38ED5AF3" w14:textId="77777777" w:rsidR="0042784F" w:rsidRPr="005A4430" w:rsidRDefault="0042784F" w:rsidP="0042784F">
            <w:pPr>
              <w:widowControl w:val="0"/>
              <w:autoSpaceDE w:val="0"/>
              <w:autoSpaceDN w:val="0"/>
              <w:adjustRightInd w:val="0"/>
              <w:spacing w:after="120"/>
              <w:jc w:val="center"/>
              <w:rPr>
                <w:rFonts w:cs="Times New Roman"/>
                <w:b/>
                <w:bCs/>
              </w:rPr>
            </w:pPr>
            <w:r>
              <w:rPr>
                <w:b/>
                <w:bCs/>
              </w:rPr>
              <w:t>6.1</w:t>
            </w:r>
          </w:p>
        </w:tc>
        <w:tc>
          <w:tcPr>
            <w:tcW w:w="7831" w:type="dxa"/>
          </w:tcPr>
          <w:p w14:paraId="04C6F093" w14:textId="77777777" w:rsidR="0042784F" w:rsidRDefault="0042784F" w:rsidP="0042784F">
            <w:pPr>
              <w:widowControl w:val="0"/>
              <w:autoSpaceDE w:val="0"/>
              <w:autoSpaceDN w:val="0"/>
              <w:adjustRightInd w:val="0"/>
              <w:spacing w:after="120"/>
              <w:rPr>
                <w:sz w:val="20"/>
                <w:szCs w:val="20"/>
                <w:lang w:eastAsia="en-US"/>
              </w:rPr>
            </w:pPr>
            <w:r w:rsidRPr="0002441C">
              <w:rPr>
                <w:b/>
                <w:bCs/>
                <w:sz w:val="20"/>
                <w:szCs w:val="20"/>
                <w:highlight w:val="yellow"/>
                <w:lang w:eastAsia="en-US"/>
              </w:rPr>
              <w:t>Nota explicativa</w:t>
            </w:r>
            <w:r w:rsidRPr="0002441C">
              <w:rPr>
                <w:sz w:val="20"/>
                <w:szCs w:val="20"/>
                <w:highlight w:val="yellow"/>
                <w:lang w:eastAsia="en-US"/>
              </w:rPr>
              <w:t xml:space="preserve">: </w:t>
            </w:r>
            <w:r w:rsidRPr="00AE1362">
              <w:rPr>
                <w:sz w:val="20"/>
                <w:szCs w:val="20"/>
                <w:highlight w:val="yellow"/>
                <w:lang w:eastAsia="en-US"/>
              </w:rPr>
              <w:t xml:space="preserve">assinalar um dos seguintes itens </w:t>
            </w:r>
            <w:r>
              <w:rPr>
                <w:sz w:val="20"/>
                <w:szCs w:val="20"/>
                <w:highlight w:val="yellow"/>
                <w:lang w:eastAsia="en-US"/>
              </w:rPr>
              <w:t xml:space="preserve">abaixo </w:t>
            </w:r>
            <w:r w:rsidRPr="00A6538B">
              <w:rPr>
                <w:sz w:val="20"/>
                <w:szCs w:val="20"/>
                <w:highlight w:val="yellow"/>
                <w:lang w:eastAsia="en-US"/>
              </w:rPr>
              <w:t xml:space="preserve">para definir o critério de julgamento </w:t>
            </w:r>
            <w:r w:rsidRPr="001D4309">
              <w:rPr>
                <w:sz w:val="20"/>
                <w:szCs w:val="20"/>
                <w:highlight w:val="yellow"/>
                <w:lang w:eastAsia="en-US"/>
              </w:rPr>
              <w:t>das propostas. Deverá ainda ser definida qual redação se aplica ao caso concreto: menor preço ou maior desconto.</w:t>
            </w:r>
          </w:p>
          <w:p w14:paraId="5F07F824" w14:textId="77777777" w:rsidR="0042784F" w:rsidRDefault="0042784F" w:rsidP="0042784F">
            <w:pPr>
              <w:widowControl w:val="0"/>
              <w:autoSpaceDE w:val="0"/>
              <w:autoSpaceDN w:val="0"/>
              <w:adjustRightInd w:val="0"/>
              <w:spacing w:after="120"/>
              <w:rPr>
                <w:kern w:val="3"/>
              </w:rPr>
            </w:pPr>
          </w:p>
          <w:p w14:paraId="4FC75485" w14:textId="77777777" w:rsidR="0042784F" w:rsidRPr="001D4309" w:rsidRDefault="0042784F" w:rsidP="0042784F">
            <w:pPr>
              <w:widowControl w:val="0"/>
              <w:suppressAutoHyphens/>
              <w:autoSpaceDN w:val="0"/>
              <w:spacing w:before="0" w:line="360" w:lineRule="auto"/>
              <w:textAlignment w:val="baseline"/>
              <w:rPr>
                <w:kern w:val="3"/>
              </w:rPr>
            </w:pPr>
            <w:proofErr w:type="gramStart"/>
            <w:r>
              <w:rPr>
                <w:kern w:val="3"/>
              </w:rPr>
              <w:t xml:space="preserve">(  </w:t>
            </w:r>
            <w:proofErr w:type="gramEnd"/>
            <w:r>
              <w:rPr>
                <w:kern w:val="3"/>
              </w:rPr>
              <w:t xml:space="preserve"> ) </w:t>
            </w:r>
            <w:r w:rsidRPr="00AA742D">
              <w:rPr>
                <w:kern w:val="3"/>
              </w:rPr>
              <w:t xml:space="preserve">Para </w:t>
            </w:r>
            <w:r w:rsidRPr="001D4309">
              <w:rPr>
                <w:kern w:val="3"/>
              </w:rPr>
              <w:t xml:space="preserve">julgamento das propostas será adotado o critério de </w:t>
            </w:r>
            <w:r w:rsidRPr="001D4309">
              <w:rPr>
                <w:color w:val="FF0000"/>
                <w:kern w:val="3"/>
              </w:rPr>
              <w:t>MENOR PREÇO</w:t>
            </w:r>
            <w:r w:rsidRPr="001D4309">
              <w:rPr>
                <w:kern w:val="3"/>
              </w:rPr>
              <w:t xml:space="preserve"> </w:t>
            </w:r>
            <w:r w:rsidRPr="001D4309">
              <w:rPr>
                <w:color w:val="FF0000"/>
                <w:kern w:val="3"/>
              </w:rPr>
              <w:t xml:space="preserve">(ou maior desconto) </w:t>
            </w:r>
            <w:r w:rsidRPr="001D4309">
              <w:rPr>
                <w:kern w:val="3"/>
              </w:rPr>
              <w:t>POR LOTE (grupo de itens), observadas as condições definidas neste edital e anexos.</w:t>
            </w:r>
          </w:p>
          <w:p w14:paraId="2D024B2F" w14:textId="77777777" w:rsidR="0042784F" w:rsidRPr="001D4309" w:rsidRDefault="0042784F" w:rsidP="0042784F">
            <w:pPr>
              <w:widowControl w:val="0"/>
              <w:suppressAutoHyphens/>
              <w:autoSpaceDN w:val="0"/>
              <w:spacing w:before="0" w:line="360" w:lineRule="auto"/>
              <w:textAlignment w:val="baseline"/>
              <w:rPr>
                <w:kern w:val="3"/>
              </w:rPr>
            </w:pPr>
          </w:p>
          <w:p w14:paraId="4C0B0DE2" w14:textId="77777777" w:rsidR="0042784F" w:rsidRPr="001D4309" w:rsidRDefault="0042784F" w:rsidP="0042784F">
            <w:pPr>
              <w:widowControl w:val="0"/>
              <w:suppressAutoHyphens/>
              <w:autoSpaceDN w:val="0"/>
              <w:spacing w:before="0" w:line="360" w:lineRule="auto"/>
              <w:textAlignment w:val="baseline"/>
              <w:rPr>
                <w:b/>
                <w:bCs/>
                <w:kern w:val="3"/>
                <w:u w:val="single"/>
              </w:rPr>
            </w:pPr>
            <w:proofErr w:type="gramStart"/>
            <w:r w:rsidRPr="001D4309">
              <w:rPr>
                <w:kern w:val="3"/>
              </w:rPr>
              <w:t xml:space="preserve">(  </w:t>
            </w:r>
            <w:proofErr w:type="gramEnd"/>
            <w:r w:rsidRPr="001D4309">
              <w:rPr>
                <w:kern w:val="3"/>
              </w:rPr>
              <w:t xml:space="preserve"> ) Para julgamento das propostas será adotado o critério de </w:t>
            </w:r>
            <w:r w:rsidRPr="001D4309">
              <w:rPr>
                <w:color w:val="FF0000"/>
                <w:kern w:val="3"/>
              </w:rPr>
              <w:t xml:space="preserve">MENOR PREÇO (ou maior desconto) </w:t>
            </w:r>
            <w:r w:rsidRPr="001D4309">
              <w:rPr>
                <w:kern w:val="3"/>
              </w:rPr>
              <w:t>POR ITEM, observadas as condições definidas neste edital e anexos.</w:t>
            </w:r>
          </w:p>
          <w:p w14:paraId="5F207FB3" w14:textId="77777777" w:rsidR="0042784F" w:rsidRPr="001D4309" w:rsidRDefault="0042784F" w:rsidP="0042784F">
            <w:pPr>
              <w:widowControl w:val="0"/>
              <w:suppressAutoHyphens/>
              <w:autoSpaceDN w:val="0"/>
              <w:spacing w:before="0" w:line="360" w:lineRule="auto"/>
              <w:textAlignment w:val="baseline"/>
              <w:rPr>
                <w:b/>
                <w:bCs/>
                <w:kern w:val="3"/>
                <w:u w:val="single"/>
              </w:rPr>
            </w:pPr>
          </w:p>
          <w:p w14:paraId="7CCFE5BE" w14:textId="77777777" w:rsidR="0042784F" w:rsidRPr="00AA742D" w:rsidRDefault="0042784F" w:rsidP="0042784F">
            <w:pPr>
              <w:tabs>
                <w:tab w:val="center" w:pos="-1260"/>
              </w:tabs>
              <w:spacing w:before="0" w:line="360" w:lineRule="auto"/>
              <w:rPr>
                <w:lang w:eastAsia="ar-SA"/>
              </w:rPr>
            </w:pPr>
            <w:proofErr w:type="gramStart"/>
            <w:r w:rsidRPr="001D4309">
              <w:rPr>
                <w:lang w:eastAsia="ar-SA"/>
              </w:rPr>
              <w:t xml:space="preserve">(  </w:t>
            </w:r>
            <w:proofErr w:type="gramEnd"/>
            <w:r w:rsidRPr="001D4309">
              <w:rPr>
                <w:lang w:eastAsia="ar-SA"/>
              </w:rPr>
              <w:t xml:space="preserve"> ) Para julgamento das propostas será adotado o critério de </w:t>
            </w:r>
            <w:r w:rsidRPr="001D4309">
              <w:rPr>
                <w:color w:val="FF0000"/>
                <w:lang w:eastAsia="ar-SA"/>
              </w:rPr>
              <w:t xml:space="preserve">MENOR PREÇO </w:t>
            </w:r>
            <w:r w:rsidRPr="001D4309">
              <w:rPr>
                <w:color w:val="FF0000"/>
                <w:kern w:val="3"/>
              </w:rPr>
              <w:t xml:space="preserve">(ou maior desconto) </w:t>
            </w:r>
            <w:r w:rsidRPr="001D4309">
              <w:rPr>
                <w:lang w:eastAsia="ar-SA"/>
              </w:rPr>
              <w:t xml:space="preserve">POR LOTE, para o(s) lotes: _____________________e </w:t>
            </w:r>
            <w:r w:rsidRPr="001D4309">
              <w:rPr>
                <w:color w:val="FF0000"/>
                <w:lang w:eastAsia="ar-SA"/>
              </w:rPr>
              <w:t>MENOR PREÇO (ou maior desconto) POR</w:t>
            </w:r>
            <w:r w:rsidRPr="007845AD">
              <w:rPr>
                <w:color w:val="FF0000"/>
                <w:lang w:eastAsia="ar-SA"/>
              </w:rPr>
              <w:t xml:space="preserve"> ITEM</w:t>
            </w:r>
            <w:r w:rsidRPr="00AA742D">
              <w:rPr>
                <w:lang w:eastAsia="ar-SA"/>
              </w:rPr>
              <w:t>, para os itens:___________________________, observadas as condições definidas neste edital e anexos.</w:t>
            </w:r>
          </w:p>
          <w:p w14:paraId="4EADA38E" w14:textId="77777777" w:rsidR="0042784F" w:rsidRDefault="0042784F" w:rsidP="0042784F">
            <w:pPr>
              <w:tabs>
                <w:tab w:val="center" w:pos="-1260"/>
              </w:tabs>
              <w:spacing w:before="0" w:line="360" w:lineRule="auto"/>
              <w:rPr>
                <w:lang w:eastAsia="ar-SA"/>
              </w:rPr>
            </w:pPr>
          </w:p>
          <w:p w14:paraId="76687066" w14:textId="77777777" w:rsidR="0042784F" w:rsidRDefault="0042784F" w:rsidP="0042784F">
            <w:pPr>
              <w:tabs>
                <w:tab w:val="center" w:pos="-1260"/>
              </w:tabs>
              <w:spacing w:before="0" w:line="360" w:lineRule="auto"/>
              <w:rPr>
                <w:lang w:eastAsia="ar-SA"/>
              </w:rPr>
            </w:pPr>
            <w:proofErr w:type="gramStart"/>
            <w:r>
              <w:rPr>
                <w:lang w:eastAsia="ar-SA"/>
              </w:rPr>
              <w:t xml:space="preserve">(  </w:t>
            </w:r>
            <w:proofErr w:type="gramEnd"/>
            <w:r>
              <w:rPr>
                <w:lang w:eastAsia="ar-SA"/>
              </w:rPr>
              <w:t xml:space="preserve"> ) </w:t>
            </w:r>
            <w:r w:rsidRPr="00AA742D">
              <w:rPr>
                <w:lang w:eastAsia="ar-SA"/>
              </w:rPr>
              <w:t xml:space="preserve">Para </w:t>
            </w:r>
            <w:r w:rsidRPr="001D4309">
              <w:rPr>
                <w:lang w:eastAsia="ar-SA"/>
              </w:rPr>
              <w:t xml:space="preserve">julgamento das propostas será adotado o critério de </w:t>
            </w:r>
            <w:r w:rsidRPr="001D4309">
              <w:rPr>
                <w:color w:val="FF0000"/>
                <w:lang w:eastAsia="ar-SA"/>
              </w:rPr>
              <w:t xml:space="preserve">MENOR PREÇO </w:t>
            </w:r>
            <w:r w:rsidRPr="001D4309">
              <w:rPr>
                <w:color w:val="FF0000"/>
                <w:kern w:val="3"/>
              </w:rPr>
              <w:t xml:space="preserve">(ou maior desconto) </w:t>
            </w:r>
            <w:r w:rsidRPr="001D4309">
              <w:rPr>
                <w:lang w:eastAsia="ar-SA"/>
              </w:rPr>
              <w:t>GLOBAL</w:t>
            </w:r>
            <w:r w:rsidRPr="00AA742D">
              <w:rPr>
                <w:lang w:eastAsia="ar-SA"/>
              </w:rPr>
              <w:t>.</w:t>
            </w:r>
          </w:p>
          <w:p w14:paraId="1FACF5E3" w14:textId="77777777" w:rsidR="0042784F" w:rsidRPr="005A4430" w:rsidRDefault="0042784F" w:rsidP="0042784F">
            <w:pPr>
              <w:tabs>
                <w:tab w:val="center" w:pos="-1260"/>
              </w:tabs>
              <w:spacing w:before="0" w:line="360" w:lineRule="auto"/>
              <w:rPr>
                <w:rFonts w:cs="Times New Roman"/>
                <w:i/>
                <w:iCs/>
              </w:rPr>
            </w:pPr>
          </w:p>
        </w:tc>
      </w:tr>
      <w:tr w:rsidR="0042784F" w:rsidRPr="005A4430" w14:paraId="53ADBE8D" w14:textId="77777777" w:rsidTr="001F5BAE">
        <w:tc>
          <w:tcPr>
            <w:tcW w:w="1527" w:type="dxa"/>
          </w:tcPr>
          <w:p w14:paraId="488D1E5B" w14:textId="77777777" w:rsidR="0042784F" w:rsidRDefault="0042784F" w:rsidP="0042784F">
            <w:pPr>
              <w:widowControl w:val="0"/>
              <w:autoSpaceDE w:val="0"/>
              <w:autoSpaceDN w:val="0"/>
              <w:adjustRightInd w:val="0"/>
              <w:spacing w:after="120"/>
              <w:jc w:val="center"/>
              <w:rPr>
                <w:b/>
                <w:bCs/>
              </w:rPr>
            </w:pPr>
            <w:r>
              <w:rPr>
                <w:b/>
                <w:bCs/>
              </w:rPr>
              <w:t>6.1.1.</w:t>
            </w:r>
          </w:p>
        </w:tc>
        <w:tc>
          <w:tcPr>
            <w:tcW w:w="7831" w:type="dxa"/>
          </w:tcPr>
          <w:p w14:paraId="68D2648B" w14:textId="77777777" w:rsidR="0042784F" w:rsidRPr="0042784F" w:rsidRDefault="0042784F" w:rsidP="0042784F">
            <w:pPr>
              <w:pStyle w:val="PargrafodaLista"/>
              <w:autoSpaceDE w:val="0"/>
              <w:autoSpaceDN w:val="0"/>
              <w:adjustRightInd w:val="0"/>
              <w:spacing w:before="0" w:after="120"/>
              <w:ind w:left="-6"/>
              <w:rPr>
                <w:highlight w:val="cyan"/>
              </w:rPr>
            </w:pPr>
            <w:r w:rsidRPr="00451975">
              <w:rPr>
                <w:b/>
                <w:bCs/>
                <w:sz w:val="20"/>
                <w:szCs w:val="20"/>
                <w:highlight w:val="yellow"/>
              </w:rPr>
              <w:t xml:space="preserve">Nota </w:t>
            </w:r>
            <w:r w:rsidRPr="001D4309">
              <w:rPr>
                <w:b/>
                <w:bCs/>
                <w:sz w:val="20"/>
                <w:szCs w:val="20"/>
                <w:highlight w:val="yellow"/>
              </w:rPr>
              <w:t xml:space="preserve">Explicativa: </w:t>
            </w:r>
            <w:r w:rsidRPr="001D4309">
              <w:rPr>
                <w:sz w:val="20"/>
                <w:szCs w:val="20"/>
                <w:highlight w:val="yellow"/>
              </w:rPr>
              <w:t>deverá ser definida a forma de apresentação dos lances conforme o objeto licitado e o critério de julgamento estabelecido no edital, sendo a redação abaixo meramente exemplificativa.</w:t>
            </w:r>
          </w:p>
          <w:p w14:paraId="6A682061" w14:textId="77777777" w:rsidR="0042784F" w:rsidRPr="0042784F" w:rsidRDefault="0042784F" w:rsidP="0042784F">
            <w:pPr>
              <w:widowControl w:val="0"/>
              <w:autoSpaceDE w:val="0"/>
              <w:autoSpaceDN w:val="0"/>
              <w:adjustRightInd w:val="0"/>
              <w:spacing w:after="120"/>
              <w:rPr>
                <w:color w:val="FF0000"/>
              </w:rPr>
            </w:pPr>
            <w:r w:rsidRPr="001D4309">
              <w:rPr>
                <w:color w:val="FF0000"/>
              </w:rPr>
              <w:t xml:space="preserve">O lance deverá ser ofertado pelo valor anual/total/unitário (ou percentual </w:t>
            </w:r>
            <w:r w:rsidRPr="001D4309">
              <w:rPr>
                <w:color w:val="FF0000"/>
              </w:rPr>
              <w:lastRenderedPageBreak/>
              <w:t>de desconto) do item/lote.</w:t>
            </w:r>
          </w:p>
          <w:p w14:paraId="37AF1B0E" w14:textId="77777777" w:rsidR="0042784F" w:rsidRPr="0002441C" w:rsidRDefault="0042784F" w:rsidP="0042784F">
            <w:pPr>
              <w:widowControl w:val="0"/>
              <w:autoSpaceDE w:val="0"/>
              <w:autoSpaceDN w:val="0"/>
              <w:adjustRightInd w:val="0"/>
              <w:spacing w:after="120"/>
              <w:rPr>
                <w:rFonts w:cs="Times New Roman"/>
                <w:b/>
                <w:bCs/>
                <w:sz w:val="20"/>
                <w:szCs w:val="20"/>
                <w:highlight w:val="yellow"/>
                <w:lang w:eastAsia="en-US"/>
              </w:rPr>
            </w:pPr>
          </w:p>
        </w:tc>
      </w:tr>
      <w:tr w:rsidR="0042784F" w:rsidRPr="005A4430" w14:paraId="16017465" w14:textId="77777777" w:rsidTr="001F5BAE">
        <w:tc>
          <w:tcPr>
            <w:tcW w:w="1527" w:type="dxa"/>
            <w:shd w:val="clear" w:color="auto" w:fill="FFFFFF"/>
          </w:tcPr>
          <w:p w14:paraId="4B741897" w14:textId="77777777" w:rsidR="0042784F" w:rsidRPr="00A7375E" w:rsidRDefault="0042784F" w:rsidP="0042784F">
            <w:pPr>
              <w:widowControl w:val="0"/>
              <w:autoSpaceDE w:val="0"/>
              <w:autoSpaceDN w:val="0"/>
              <w:adjustRightInd w:val="0"/>
              <w:spacing w:after="120"/>
              <w:jc w:val="center"/>
              <w:rPr>
                <w:b/>
                <w:bCs/>
              </w:rPr>
            </w:pPr>
            <w:r w:rsidRPr="00A7375E">
              <w:rPr>
                <w:b/>
                <w:bCs/>
              </w:rPr>
              <w:lastRenderedPageBreak/>
              <w:t>6.8</w:t>
            </w:r>
          </w:p>
        </w:tc>
        <w:tc>
          <w:tcPr>
            <w:tcW w:w="7831" w:type="dxa"/>
            <w:shd w:val="clear" w:color="auto" w:fill="FFFFFF"/>
          </w:tcPr>
          <w:p w14:paraId="3FE02BE0" w14:textId="77777777" w:rsidR="0042784F" w:rsidRDefault="0042784F" w:rsidP="0042784F">
            <w:pPr>
              <w:pStyle w:val="PargrafodaLista"/>
              <w:autoSpaceDE w:val="0"/>
              <w:autoSpaceDN w:val="0"/>
              <w:adjustRightInd w:val="0"/>
              <w:spacing w:before="0" w:after="120"/>
              <w:ind w:left="-6"/>
              <w:rPr>
                <w:rFonts w:cs="Times New Roman"/>
              </w:rPr>
            </w:pPr>
            <w:r w:rsidRPr="00451975">
              <w:rPr>
                <w:b/>
                <w:bCs/>
                <w:sz w:val="20"/>
                <w:szCs w:val="20"/>
                <w:highlight w:val="yellow"/>
              </w:rPr>
              <w:t xml:space="preserve">Nota </w:t>
            </w:r>
            <w:r w:rsidRPr="00BB20CE">
              <w:rPr>
                <w:b/>
                <w:bCs/>
                <w:sz w:val="20"/>
                <w:szCs w:val="20"/>
                <w:highlight w:val="yellow"/>
              </w:rPr>
              <w:t xml:space="preserve">Explicativa: </w:t>
            </w:r>
            <w:r w:rsidRPr="00DB2BCD">
              <w:rPr>
                <w:sz w:val="20"/>
                <w:szCs w:val="20"/>
                <w:highlight w:val="yellow"/>
              </w:rPr>
              <w:t xml:space="preserve">assinalar uma das opões abaixo para definir se haverá </w:t>
            </w:r>
            <w:r>
              <w:rPr>
                <w:sz w:val="20"/>
                <w:szCs w:val="20"/>
                <w:highlight w:val="yellow"/>
              </w:rPr>
              <w:t>intervalo mínimo</w:t>
            </w:r>
            <w:r w:rsidRPr="00DB2BCD">
              <w:rPr>
                <w:sz w:val="20"/>
                <w:szCs w:val="20"/>
                <w:highlight w:val="yellow"/>
              </w:rPr>
              <w:t xml:space="preserve"> de valor entre os lances.</w:t>
            </w:r>
          </w:p>
          <w:p w14:paraId="1600141C" w14:textId="77777777" w:rsidR="0042784F" w:rsidRDefault="0042784F" w:rsidP="0042784F">
            <w:pPr>
              <w:pStyle w:val="PargrafodaLista"/>
              <w:autoSpaceDE w:val="0"/>
              <w:autoSpaceDN w:val="0"/>
              <w:adjustRightInd w:val="0"/>
              <w:spacing w:before="0" w:after="120" w:line="360" w:lineRule="auto"/>
              <w:ind w:left="-5"/>
              <w:rPr>
                <w:rFonts w:cs="Times New Roman"/>
              </w:rPr>
            </w:pPr>
          </w:p>
          <w:p w14:paraId="1C102095" w14:textId="77777777" w:rsidR="0042784F" w:rsidRDefault="0042784F" w:rsidP="0042784F">
            <w:pPr>
              <w:pStyle w:val="PargrafodaLista"/>
              <w:autoSpaceDE w:val="0"/>
              <w:autoSpaceDN w:val="0"/>
              <w:adjustRightInd w:val="0"/>
              <w:spacing w:before="0" w:after="120" w:line="360" w:lineRule="auto"/>
              <w:ind w:left="-5"/>
            </w:pPr>
            <w:proofErr w:type="gramStart"/>
            <w:r>
              <w:t xml:space="preserve">(  </w:t>
            </w:r>
            <w:proofErr w:type="gramEnd"/>
            <w:r>
              <w:t xml:space="preserve"> ) Não será estipulado </w:t>
            </w:r>
            <w:r w:rsidRPr="00EF32E0">
              <w:t>intervalo mínimo de diferença de valores entre os lances</w:t>
            </w:r>
            <w:r>
              <w:t>.</w:t>
            </w:r>
          </w:p>
          <w:p w14:paraId="31BEC6A0" w14:textId="77777777" w:rsidR="0042784F" w:rsidRDefault="0042784F" w:rsidP="0042784F">
            <w:pPr>
              <w:pStyle w:val="PargrafodaLista"/>
              <w:autoSpaceDE w:val="0"/>
              <w:autoSpaceDN w:val="0"/>
              <w:adjustRightInd w:val="0"/>
              <w:spacing w:before="0" w:after="120" w:line="360" w:lineRule="auto"/>
              <w:ind w:left="-5"/>
            </w:pPr>
          </w:p>
          <w:p w14:paraId="7ED6C170" w14:textId="77777777" w:rsidR="0042784F" w:rsidRPr="00A7375E" w:rsidRDefault="0042784F" w:rsidP="0042784F">
            <w:pPr>
              <w:pStyle w:val="PargrafodaLista"/>
              <w:autoSpaceDE w:val="0"/>
              <w:autoSpaceDN w:val="0"/>
              <w:adjustRightInd w:val="0"/>
              <w:spacing w:before="0" w:after="120" w:line="360" w:lineRule="auto"/>
              <w:ind w:left="-5"/>
              <w:rPr>
                <w:color w:val="FF0000"/>
              </w:rPr>
            </w:pPr>
            <w:proofErr w:type="gramStart"/>
            <w:r>
              <w:t xml:space="preserve">(  </w:t>
            </w:r>
            <w:proofErr w:type="gramEnd"/>
            <w:r>
              <w:t xml:space="preserve">  ) </w:t>
            </w:r>
            <w:r w:rsidRPr="00A7375E">
              <w:t xml:space="preserve">O intervalo mínimo de diferença de valores entre os lances, que incidirá tanto em relação aos lances intermediários quanto em relação à proposta que cobrir a melhor oferta, deverá ser  </w:t>
            </w:r>
            <w:r w:rsidRPr="00A7375E">
              <w:rPr>
                <w:color w:val="FF0000"/>
              </w:rPr>
              <w:t>...... (...)</w:t>
            </w:r>
          </w:p>
          <w:p w14:paraId="0FC7D350" w14:textId="0A7C0FF4" w:rsidR="0042784F" w:rsidRPr="001D4309" w:rsidRDefault="0042784F" w:rsidP="0042784F">
            <w:pPr>
              <w:pStyle w:val="Citao"/>
              <w:spacing w:after="0" w:line="240" w:lineRule="auto"/>
              <w:jc w:val="both"/>
              <w:rPr>
                <w:rFonts w:ascii="Arial" w:hAnsi="Arial" w:cs="Arial"/>
                <w:i w:val="0"/>
                <w:color w:val="FF0000"/>
                <w:sz w:val="20"/>
                <w:szCs w:val="20"/>
                <w:highlight w:val="yellow"/>
              </w:rPr>
            </w:pPr>
            <w:r w:rsidRPr="00E00854">
              <w:rPr>
                <w:rFonts w:ascii="Arial" w:hAnsi="Arial" w:cs="Arial"/>
                <w:b/>
                <w:bCs/>
                <w:i w:val="0"/>
                <w:sz w:val="20"/>
                <w:szCs w:val="20"/>
                <w:highlight w:val="yellow"/>
              </w:rPr>
              <w:t xml:space="preserve">Nota </w:t>
            </w:r>
            <w:r w:rsidRPr="001D4309">
              <w:rPr>
                <w:rFonts w:ascii="Arial" w:hAnsi="Arial" w:cs="Arial"/>
                <w:b/>
                <w:bCs/>
                <w:i w:val="0"/>
                <w:sz w:val="20"/>
                <w:szCs w:val="20"/>
                <w:highlight w:val="yellow"/>
              </w:rPr>
              <w:t>Explicativa</w:t>
            </w:r>
            <w:r w:rsidRPr="001D4309">
              <w:rPr>
                <w:rFonts w:ascii="Arial" w:hAnsi="Arial" w:cs="Arial"/>
                <w:i w:val="0"/>
                <w:sz w:val="20"/>
                <w:szCs w:val="20"/>
                <w:highlight w:val="yellow"/>
              </w:rPr>
              <w:t xml:space="preserve">: </w:t>
            </w:r>
            <w:r w:rsidRPr="001D4309">
              <w:rPr>
                <w:rFonts w:ascii="Arial" w:hAnsi="Arial" w:cs="Arial"/>
                <w:i w:val="0"/>
                <w:color w:val="auto"/>
                <w:sz w:val="20"/>
                <w:szCs w:val="20"/>
                <w:highlight w:val="yellow"/>
              </w:rPr>
              <w:t xml:space="preserve">Adotado o modo de disputa aberto, </w:t>
            </w:r>
            <w:r w:rsidRPr="001D4309">
              <w:rPr>
                <w:rFonts w:ascii="Arial" w:hAnsi="Arial" w:cs="Arial"/>
                <w:i w:val="0"/>
                <w:color w:val="auto"/>
                <w:sz w:val="20"/>
                <w:szCs w:val="20"/>
                <w:highlight w:val="yellow"/>
                <w:u w:val="single"/>
              </w:rPr>
              <w:t xml:space="preserve">a previsão do de </w:t>
            </w:r>
            <w:r w:rsidRPr="001D4309">
              <w:rPr>
                <w:rFonts w:ascii="Arial" w:hAnsi="Arial" w:cs="Arial"/>
                <w:i w:val="0"/>
                <w:sz w:val="20"/>
                <w:szCs w:val="20"/>
                <w:highlight w:val="yellow"/>
                <w:u w:val="single"/>
              </w:rPr>
              <w:t>intervalo mínimo de diferença de valores ou de percentuais entre os lances é obrigatória,</w:t>
            </w:r>
            <w:r w:rsidRPr="001D4309">
              <w:rPr>
                <w:rFonts w:ascii="Arial" w:hAnsi="Arial" w:cs="Arial"/>
                <w:i w:val="0"/>
                <w:sz w:val="20"/>
                <w:szCs w:val="20"/>
                <w:highlight w:val="yellow"/>
              </w:rPr>
              <w:t xml:space="preserve"> conforme artigo 31,</w:t>
            </w:r>
            <w:r w:rsidRPr="001D4309">
              <w:rPr>
                <w:rFonts w:ascii="Arial" w:hAnsi="Arial" w:cs="Arial"/>
                <w:i w:val="0"/>
                <w:color w:val="auto"/>
                <w:sz w:val="20"/>
                <w:szCs w:val="20"/>
                <w:highlight w:val="yellow"/>
              </w:rPr>
              <w:t xml:space="preserve"> parágrafo único</w:t>
            </w:r>
            <w:r w:rsidR="008A6799" w:rsidRPr="001D4309">
              <w:rPr>
                <w:rFonts w:ascii="Arial" w:hAnsi="Arial" w:cs="Arial"/>
                <w:i w:val="0"/>
                <w:color w:val="auto"/>
                <w:sz w:val="20"/>
                <w:szCs w:val="20"/>
                <w:highlight w:val="yellow"/>
              </w:rPr>
              <w:t>,</w:t>
            </w:r>
            <w:r w:rsidRPr="001D4309">
              <w:rPr>
                <w:rFonts w:ascii="Arial" w:hAnsi="Arial" w:cs="Arial"/>
                <w:i w:val="0"/>
                <w:color w:val="auto"/>
                <w:sz w:val="20"/>
                <w:szCs w:val="20"/>
                <w:highlight w:val="yellow"/>
              </w:rPr>
              <w:t xml:space="preserve"> d</w:t>
            </w:r>
            <w:r w:rsidR="0040516D" w:rsidRPr="001D4309">
              <w:rPr>
                <w:rFonts w:ascii="Arial" w:hAnsi="Arial" w:cs="Arial"/>
                <w:i w:val="0"/>
                <w:color w:val="auto"/>
                <w:sz w:val="20"/>
                <w:szCs w:val="20"/>
                <w:highlight w:val="yellow"/>
              </w:rPr>
              <w:t>a Lei Estadual nº 7.482/2021.</w:t>
            </w:r>
            <w:r w:rsidRPr="001D4309">
              <w:rPr>
                <w:rFonts w:ascii="Arial" w:hAnsi="Arial" w:cs="Arial"/>
                <w:i w:val="0"/>
                <w:color w:val="auto"/>
                <w:sz w:val="20"/>
                <w:szCs w:val="20"/>
                <w:highlight w:val="yellow"/>
              </w:rPr>
              <w:t xml:space="preserve"> </w:t>
            </w:r>
            <w:r w:rsidRPr="001D4309">
              <w:rPr>
                <w:rFonts w:ascii="Arial" w:hAnsi="Arial" w:cs="Arial"/>
                <w:i w:val="0"/>
                <w:color w:val="auto"/>
                <w:sz w:val="20"/>
                <w:szCs w:val="20"/>
                <w:highlight w:val="yellow"/>
                <w:u w:val="single"/>
              </w:rPr>
              <w:t>Já para o modo de disputa “aberto e fechado”, tal previsão é facultativa</w:t>
            </w:r>
            <w:r w:rsidRPr="001D4309">
              <w:rPr>
                <w:rFonts w:ascii="Arial" w:hAnsi="Arial" w:cs="Arial"/>
                <w:i w:val="0"/>
                <w:color w:val="auto"/>
                <w:sz w:val="20"/>
                <w:szCs w:val="20"/>
                <w:highlight w:val="yellow"/>
              </w:rPr>
              <w:t>.</w:t>
            </w:r>
          </w:p>
          <w:p w14:paraId="00024DA7" w14:textId="1F43E384" w:rsidR="0042784F" w:rsidRPr="001D4309" w:rsidRDefault="0042784F" w:rsidP="0042784F">
            <w:pPr>
              <w:pStyle w:val="Citao"/>
              <w:spacing w:after="0" w:line="240" w:lineRule="auto"/>
              <w:jc w:val="both"/>
              <w:rPr>
                <w:sz w:val="20"/>
                <w:szCs w:val="20"/>
                <w:highlight w:val="yellow"/>
              </w:rPr>
            </w:pPr>
            <w:r w:rsidRPr="001D4309">
              <w:rPr>
                <w:rFonts w:ascii="Arial" w:hAnsi="Arial" w:cs="Arial"/>
                <w:bCs/>
                <w:i w:val="0"/>
                <w:color w:val="auto"/>
                <w:sz w:val="20"/>
                <w:szCs w:val="20"/>
                <w:highlight w:val="yellow"/>
              </w:rPr>
              <w:t xml:space="preserve">O </w:t>
            </w:r>
            <w:r w:rsidRPr="001D4309">
              <w:rPr>
                <w:rFonts w:ascii="Arial" w:hAnsi="Arial" w:cs="Arial"/>
                <w:i w:val="0"/>
                <w:color w:val="auto"/>
                <w:sz w:val="20"/>
                <w:szCs w:val="20"/>
                <w:highlight w:val="yellow"/>
              </w:rPr>
              <w:t>subitem acima poderá ser acrescentado para incluir intervalo mínimo de valor (em moeda corrente) ou de percentuais entre os lances, que implique repercussão financeira que efetivamente diferencie uma proposta da outra, nos termos do art. 30, §3º</w:t>
            </w:r>
            <w:r w:rsidR="008A6799" w:rsidRPr="001D4309">
              <w:rPr>
                <w:rFonts w:ascii="Arial" w:hAnsi="Arial" w:cs="Arial"/>
                <w:i w:val="0"/>
                <w:color w:val="auto"/>
                <w:sz w:val="20"/>
                <w:szCs w:val="20"/>
                <w:highlight w:val="yellow"/>
              </w:rPr>
              <w:t>,</w:t>
            </w:r>
            <w:r w:rsidRPr="001D4309">
              <w:rPr>
                <w:rFonts w:ascii="Arial" w:hAnsi="Arial" w:cs="Arial"/>
                <w:i w:val="0"/>
                <w:color w:val="auto"/>
                <w:sz w:val="20"/>
                <w:szCs w:val="20"/>
                <w:highlight w:val="yellow"/>
              </w:rPr>
              <w:t xml:space="preserve"> </w:t>
            </w:r>
            <w:r w:rsidR="0040516D" w:rsidRPr="001D4309">
              <w:rPr>
                <w:rFonts w:ascii="Arial" w:hAnsi="Arial" w:cs="Arial"/>
                <w:i w:val="0"/>
                <w:color w:val="auto"/>
                <w:sz w:val="20"/>
                <w:szCs w:val="20"/>
                <w:highlight w:val="yellow"/>
              </w:rPr>
              <w:t>da Lei Estadual nº 7.482/2021.</w:t>
            </w:r>
          </w:p>
          <w:p w14:paraId="7369ABDF" w14:textId="77777777" w:rsidR="0042784F" w:rsidRDefault="0042784F" w:rsidP="0042784F">
            <w:pPr>
              <w:pStyle w:val="PargrafodaLista"/>
              <w:autoSpaceDE w:val="0"/>
              <w:autoSpaceDN w:val="0"/>
              <w:adjustRightInd w:val="0"/>
              <w:spacing w:before="0"/>
              <w:ind w:left="-6"/>
              <w:rPr>
                <w:sz w:val="20"/>
                <w:szCs w:val="20"/>
              </w:rPr>
            </w:pPr>
            <w:r w:rsidRPr="006448A8">
              <w:rPr>
                <w:sz w:val="20"/>
                <w:szCs w:val="20"/>
                <w:highlight w:val="yellow"/>
              </w:rPr>
              <w:t>O valor de redução mínima deve ser fixado de modo a não prolongar excessivamente e de forma infrutífera a fase de lances da sessão pública, e, ao mesmo tempo, não inviabilizar a competição. Ademais, cabe ao Administrador decidir se a redução mínima incidirá sobre o valor unitário, mensal ou total estimado para o contrato, conforme decidido pela autoridade competente na fase interna da licitação.</w:t>
            </w:r>
          </w:p>
          <w:p w14:paraId="37F390A9" w14:textId="77777777" w:rsidR="002E26A0" w:rsidRPr="006448A8" w:rsidRDefault="002E26A0" w:rsidP="0042784F">
            <w:pPr>
              <w:pStyle w:val="PargrafodaLista"/>
              <w:autoSpaceDE w:val="0"/>
              <w:autoSpaceDN w:val="0"/>
              <w:adjustRightInd w:val="0"/>
              <w:spacing w:before="0"/>
              <w:ind w:left="-6"/>
              <w:rPr>
                <w:rFonts w:cs="Times New Roman"/>
                <w:sz w:val="20"/>
                <w:szCs w:val="20"/>
              </w:rPr>
            </w:pPr>
          </w:p>
        </w:tc>
      </w:tr>
      <w:tr w:rsidR="002E26A0" w:rsidRPr="005A4430" w14:paraId="08B74236" w14:textId="77777777" w:rsidTr="001F5BAE">
        <w:tc>
          <w:tcPr>
            <w:tcW w:w="1527" w:type="dxa"/>
            <w:shd w:val="clear" w:color="auto" w:fill="FFFFFF"/>
          </w:tcPr>
          <w:p w14:paraId="50DB07BA" w14:textId="77777777" w:rsidR="002E26A0" w:rsidRDefault="002E26A0" w:rsidP="002E26A0">
            <w:pPr>
              <w:widowControl w:val="0"/>
              <w:autoSpaceDE w:val="0"/>
              <w:autoSpaceDN w:val="0"/>
              <w:adjustRightInd w:val="0"/>
              <w:spacing w:after="120"/>
              <w:jc w:val="center"/>
              <w:rPr>
                <w:b/>
                <w:bCs/>
              </w:rPr>
            </w:pPr>
            <w:r w:rsidRPr="001D4309">
              <w:rPr>
                <w:b/>
                <w:bCs/>
              </w:rPr>
              <w:t>6.15</w:t>
            </w:r>
          </w:p>
        </w:tc>
        <w:tc>
          <w:tcPr>
            <w:tcW w:w="7831" w:type="dxa"/>
            <w:shd w:val="clear" w:color="auto" w:fill="FFFFFF"/>
          </w:tcPr>
          <w:p w14:paraId="7DC45DE2" w14:textId="77777777" w:rsidR="002E26A0" w:rsidRDefault="002E26A0" w:rsidP="002E26A0">
            <w:pPr>
              <w:widowControl w:val="0"/>
              <w:autoSpaceDE w:val="0"/>
              <w:autoSpaceDN w:val="0"/>
              <w:adjustRightInd w:val="0"/>
              <w:spacing w:after="120"/>
              <w:rPr>
                <w:sz w:val="20"/>
                <w:szCs w:val="20"/>
                <w:lang w:eastAsia="en-US"/>
              </w:rPr>
            </w:pPr>
            <w:r w:rsidRPr="001D4309">
              <w:rPr>
                <w:b/>
                <w:bCs/>
                <w:sz w:val="20"/>
                <w:szCs w:val="20"/>
                <w:highlight w:val="yellow"/>
                <w:lang w:eastAsia="en-US"/>
              </w:rPr>
              <w:t>Nota explicativa</w:t>
            </w:r>
            <w:r w:rsidRPr="001D4309">
              <w:rPr>
                <w:sz w:val="20"/>
                <w:szCs w:val="20"/>
                <w:highlight w:val="yellow"/>
                <w:lang w:eastAsia="en-US"/>
              </w:rPr>
              <w:t>: assinalar um dos seguintes itens abaixo para definir o modo de disputa.</w:t>
            </w:r>
          </w:p>
          <w:p w14:paraId="715295D8" w14:textId="77777777" w:rsidR="002E26A0" w:rsidRDefault="002E26A0" w:rsidP="002E26A0">
            <w:pPr>
              <w:widowControl w:val="0"/>
              <w:autoSpaceDE w:val="0"/>
              <w:autoSpaceDN w:val="0"/>
              <w:adjustRightInd w:val="0"/>
              <w:spacing w:after="120"/>
              <w:rPr>
                <w:kern w:val="3"/>
              </w:rPr>
            </w:pPr>
          </w:p>
          <w:p w14:paraId="084B6B4B" w14:textId="77777777" w:rsidR="002E26A0" w:rsidRPr="001D4309" w:rsidRDefault="002E26A0" w:rsidP="002E26A0">
            <w:pPr>
              <w:pStyle w:val="Citao"/>
              <w:shd w:val="clear" w:color="auto" w:fill="FFFFFF"/>
              <w:spacing w:after="0" w:line="360" w:lineRule="auto"/>
              <w:jc w:val="both"/>
              <w:rPr>
                <w:rFonts w:ascii="Arial" w:hAnsi="Arial" w:cs="Arial"/>
                <w:i w:val="0"/>
                <w:iCs w:val="0"/>
                <w:sz w:val="24"/>
                <w:szCs w:val="24"/>
              </w:rPr>
            </w:pPr>
            <w:proofErr w:type="gramStart"/>
            <w:r w:rsidRPr="001D4309">
              <w:rPr>
                <w:rFonts w:ascii="Arial" w:hAnsi="Arial" w:cs="Arial"/>
                <w:i w:val="0"/>
                <w:kern w:val="3"/>
                <w:sz w:val="24"/>
                <w:szCs w:val="24"/>
              </w:rPr>
              <w:t xml:space="preserve">(  </w:t>
            </w:r>
            <w:proofErr w:type="gramEnd"/>
            <w:r w:rsidRPr="001D4309">
              <w:rPr>
                <w:rFonts w:ascii="Arial" w:hAnsi="Arial" w:cs="Arial"/>
                <w:i w:val="0"/>
                <w:kern w:val="3"/>
                <w:sz w:val="24"/>
                <w:szCs w:val="24"/>
              </w:rPr>
              <w:t xml:space="preserve"> ) Será adotado para o envio de lances o modo de disputa </w:t>
            </w:r>
            <w:r w:rsidRPr="001D4309">
              <w:rPr>
                <w:rFonts w:ascii="Arial" w:hAnsi="Arial" w:cs="Arial"/>
                <w:i w:val="0"/>
                <w:iCs w:val="0"/>
                <w:sz w:val="24"/>
                <w:szCs w:val="24"/>
              </w:rPr>
              <w:t>“aberto e fechado”, em que as licitantes apresentarão lances públicos e sucessivos, com lance final e fechado.</w:t>
            </w:r>
          </w:p>
          <w:p w14:paraId="505FDE68" w14:textId="77777777" w:rsidR="002E26A0" w:rsidRPr="001D4309" w:rsidRDefault="002E26A0" w:rsidP="002E26A0">
            <w:pPr>
              <w:pStyle w:val="Citao"/>
              <w:shd w:val="clear" w:color="auto" w:fill="FFFFFF"/>
              <w:spacing w:after="0" w:line="360" w:lineRule="auto"/>
              <w:ind w:left="237"/>
              <w:jc w:val="both"/>
              <w:rPr>
                <w:rFonts w:ascii="Arial" w:hAnsi="Arial" w:cs="Arial"/>
                <w:i w:val="0"/>
                <w:iCs w:val="0"/>
                <w:sz w:val="24"/>
                <w:szCs w:val="24"/>
              </w:rPr>
            </w:pPr>
            <w:r w:rsidRPr="001D4309">
              <w:rPr>
                <w:rFonts w:ascii="Arial" w:hAnsi="Arial" w:cs="Arial"/>
                <w:i w:val="0"/>
                <w:iCs w:val="0"/>
                <w:sz w:val="24"/>
                <w:szCs w:val="24"/>
              </w:rPr>
              <w:t xml:space="preserve">6.15.1. A etapa de lances da sessão pública terá duração inicial de quinze minutos. Após esse prazo, o sistema encaminhará aviso de fechamento iminente dos lances, após o que transcorrerá o período </w:t>
            </w:r>
            <w:r w:rsidRPr="001D4309">
              <w:rPr>
                <w:rFonts w:ascii="Arial" w:hAnsi="Arial" w:cs="Arial"/>
                <w:i w:val="0"/>
                <w:iCs w:val="0"/>
                <w:sz w:val="24"/>
                <w:szCs w:val="24"/>
              </w:rPr>
              <w:lastRenderedPageBreak/>
              <w:t>de tempo de até dez minutos, aleatoriamente determinado, findo o qual será automaticamente encerrada a recepção de lances.</w:t>
            </w:r>
          </w:p>
          <w:p w14:paraId="08E42489" w14:textId="77777777" w:rsidR="002E26A0" w:rsidRPr="001D4309" w:rsidRDefault="002E26A0" w:rsidP="002E26A0">
            <w:pPr>
              <w:pStyle w:val="Citao"/>
              <w:shd w:val="clear" w:color="auto" w:fill="FFFFFF"/>
              <w:spacing w:after="0" w:line="360" w:lineRule="auto"/>
              <w:ind w:left="237"/>
              <w:jc w:val="both"/>
              <w:rPr>
                <w:rFonts w:ascii="Arial" w:hAnsi="Arial" w:cs="Arial"/>
                <w:i w:val="0"/>
                <w:iCs w:val="0"/>
                <w:sz w:val="24"/>
                <w:szCs w:val="24"/>
              </w:rPr>
            </w:pPr>
            <w:r w:rsidRPr="001D4309">
              <w:rPr>
                <w:rFonts w:ascii="Arial" w:hAnsi="Arial" w:cs="Arial"/>
                <w:i w:val="0"/>
                <w:iCs w:val="0"/>
                <w:sz w:val="24"/>
                <w:szCs w:val="24"/>
              </w:rPr>
              <w:t xml:space="preserve">6.15.2. Encerrado o prazo previsto no item 6.15.1 o sistema abrirá oportunidade para que a licitante da oferta de valor mais baixo e os das ofertas com preços até dez por cento </w:t>
            </w:r>
            <w:proofErr w:type="spellStart"/>
            <w:r w:rsidRPr="001D4309">
              <w:rPr>
                <w:rFonts w:ascii="Arial" w:hAnsi="Arial" w:cs="Arial"/>
                <w:i w:val="0"/>
                <w:iCs w:val="0"/>
                <w:sz w:val="24"/>
                <w:szCs w:val="24"/>
              </w:rPr>
              <w:t>superiores</w:t>
            </w:r>
            <w:proofErr w:type="spellEnd"/>
            <w:r w:rsidRPr="001D4309">
              <w:rPr>
                <w:rFonts w:ascii="Arial" w:hAnsi="Arial" w:cs="Arial"/>
                <w:i w:val="0"/>
                <w:iCs w:val="0"/>
                <w:sz w:val="24"/>
                <w:szCs w:val="24"/>
              </w:rPr>
              <w:t xml:space="preserve"> àquela possam ofertar um lance final e fechado em até cinco minutos, o qual será sigiloso até o encerramento deste prazo.</w:t>
            </w:r>
          </w:p>
          <w:p w14:paraId="335A4CB3" w14:textId="77777777" w:rsidR="002E26A0" w:rsidRPr="001D4309" w:rsidRDefault="002E26A0" w:rsidP="002E26A0">
            <w:pPr>
              <w:pStyle w:val="Citao"/>
              <w:shd w:val="clear" w:color="auto" w:fill="FFFFFF"/>
              <w:spacing w:after="0" w:line="360" w:lineRule="auto"/>
              <w:ind w:left="521"/>
              <w:jc w:val="both"/>
              <w:rPr>
                <w:rFonts w:ascii="Arial" w:hAnsi="Arial" w:cs="Arial"/>
                <w:i w:val="0"/>
                <w:iCs w:val="0"/>
                <w:sz w:val="24"/>
                <w:szCs w:val="24"/>
              </w:rPr>
            </w:pPr>
            <w:r w:rsidRPr="001D4309">
              <w:rPr>
                <w:rFonts w:ascii="Arial" w:hAnsi="Arial" w:cs="Arial"/>
                <w:i w:val="0"/>
                <w:iCs w:val="0"/>
                <w:sz w:val="24"/>
                <w:szCs w:val="24"/>
              </w:rPr>
              <w:t>6.15.2.1. Não havendo pelo menos três ofertas nas condições definidas no item 6.15.2, poderão as licitantes dos melhores lances, na ordem de classificação, até o máximo de três, oferecer um lance final e fechado em até cinco minutos, o qual será sigiloso até o encerramento deste prazo.</w:t>
            </w:r>
          </w:p>
          <w:p w14:paraId="2A3D39F5" w14:textId="77777777" w:rsidR="002E26A0" w:rsidRPr="001D4309" w:rsidRDefault="002E26A0" w:rsidP="002E26A0">
            <w:pPr>
              <w:pStyle w:val="Citao"/>
              <w:shd w:val="clear" w:color="auto" w:fill="FFFFFF"/>
              <w:spacing w:after="0" w:line="360" w:lineRule="auto"/>
              <w:ind w:left="237"/>
              <w:jc w:val="both"/>
              <w:rPr>
                <w:rFonts w:ascii="Arial" w:hAnsi="Arial" w:cs="Arial"/>
                <w:i w:val="0"/>
                <w:iCs w:val="0"/>
                <w:sz w:val="24"/>
                <w:szCs w:val="24"/>
              </w:rPr>
            </w:pPr>
            <w:r w:rsidRPr="001D4309">
              <w:rPr>
                <w:rFonts w:ascii="Arial" w:hAnsi="Arial" w:cs="Arial"/>
                <w:i w:val="0"/>
                <w:iCs w:val="0"/>
                <w:sz w:val="24"/>
                <w:szCs w:val="24"/>
              </w:rPr>
              <w:t>6.15.3. Após o término dos prazos estabelecidos, o sistema ordenará os lances segundo a ordem crescente de valores.</w:t>
            </w:r>
          </w:p>
          <w:p w14:paraId="09E5380F" w14:textId="77777777" w:rsidR="002E26A0" w:rsidRPr="001D4309" w:rsidRDefault="002E26A0" w:rsidP="002E26A0">
            <w:pPr>
              <w:pStyle w:val="Citao"/>
              <w:shd w:val="clear" w:color="auto" w:fill="FFFFFF"/>
              <w:spacing w:after="0" w:line="360" w:lineRule="auto"/>
              <w:ind w:left="521"/>
              <w:jc w:val="both"/>
              <w:rPr>
                <w:rFonts w:ascii="Arial" w:hAnsi="Arial" w:cs="Arial"/>
                <w:i w:val="0"/>
                <w:iCs w:val="0"/>
                <w:sz w:val="24"/>
                <w:szCs w:val="24"/>
              </w:rPr>
            </w:pPr>
            <w:r w:rsidRPr="001D4309">
              <w:rPr>
                <w:rFonts w:ascii="Arial" w:eastAsia="Times New Roman" w:hAnsi="Arial" w:cs="Arial"/>
                <w:i w:val="0"/>
                <w:iCs w:val="0"/>
                <w:sz w:val="24"/>
                <w:szCs w:val="24"/>
              </w:rPr>
              <w:t xml:space="preserve">6.15.3.1. Não havendo lance final e fechado classificado na forma estabelecida, </w:t>
            </w:r>
            <w:r w:rsidRPr="001D4309">
              <w:rPr>
                <w:rFonts w:ascii="Arial" w:hAnsi="Arial" w:cs="Arial"/>
                <w:i w:val="0"/>
                <w:iCs w:val="0"/>
                <w:sz w:val="24"/>
                <w:szCs w:val="24"/>
              </w:rPr>
              <w:t>haverá o</w:t>
            </w:r>
            <w:r w:rsidRPr="001D4309">
              <w:rPr>
                <w:rFonts w:ascii="Arial" w:eastAsia="Times New Roman" w:hAnsi="Arial" w:cs="Arial"/>
                <w:i w:val="0"/>
                <w:iCs w:val="0"/>
                <w:sz w:val="24"/>
                <w:szCs w:val="24"/>
              </w:rPr>
              <w:t xml:space="preserve"> reinício da etapa fechada, para que as demais licitantes, até o máximo de três, na ordem de classificação, possam ofertar um lance final e fechado em até cinco minutos, o qual será sigiloso até o encerramento deste prazo.</w:t>
            </w:r>
          </w:p>
          <w:p w14:paraId="39A458F0" w14:textId="77777777" w:rsidR="002E26A0" w:rsidRPr="001D4309" w:rsidRDefault="002E26A0" w:rsidP="002E26A0">
            <w:pPr>
              <w:pStyle w:val="Citao"/>
              <w:shd w:val="clear" w:color="auto" w:fill="FFFFFF"/>
              <w:spacing w:after="0" w:line="360" w:lineRule="auto"/>
              <w:ind w:left="237"/>
              <w:jc w:val="both"/>
              <w:rPr>
                <w:rFonts w:ascii="Arial" w:hAnsi="Arial" w:cs="Arial"/>
                <w:i w:val="0"/>
                <w:iCs w:val="0"/>
                <w:sz w:val="24"/>
                <w:szCs w:val="24"/>
              </w:rPr>
            </w:pPr>
            <w:r w:rsidRPr="001D4309">
              <w:rPr>
                <w:rFonts w:ascii="Arial" w:eastAsia="Times New Roman" w:hAnsi="Arial" w:cs="Arial"/>
                <w:i w:val="0"/>
                <w:iCs w:val="0"/>
                <w:sz w:val="24"/>
                <w:szCs w:val="24"/>
              </w:rPr>
              <w:t>6.15.4. Poderá o pregoeiro, auxiliado pela equipe de apoio, justificadamente, admitir o reinício da etapa fechada, caso nenhuma licitante classificada na etapa de lance fechado atender às exigências de habilitação.</w:t>
            </w:r>
          </w:p>
          <w:p w14:paraId="70F4BF95" w14:textId="77777777" w:rsidR="002E26A0" w:rsidRPr="001D4309" w:rsidRDefault="002E26A0" w:rsidP="002E26A0">
            <w:pPr>
              <w:pStyle w:val="Textbody"/>
              <w:spacing w:after="0" w:line="360" w:lineRule="auto"/>
              <w:jc w:val="both"/>
              <w:rPr>
                <w:rFonts w:ascii="Arial" w:hAnsi="Arial" w:cs="Arial"/>
                <w:color w:val="000000"/>
              </w:rPr>
            </w:pPr>
          </w:p>
          <w:p w14:paraId="7866B382" w14:textId="77777777" w:rsidR="002E26A0" w:rsidRPr="001D4309" w:rsidRDefault="002E26A0" w:rsidP="002E26A0">
            <w:pPr>
              <w:pStyle w:val="Textbody"/>
              <w:spacing w:after="0" w:line="360" w:lineRule="auto"/>
              <w:jc w:val="both"/>
              <w:rPr>
                <w:rFonts w:ascii="Arial" w:hAnsi="Arial" w:cs="Arial"/>
                <w:color w:val="000000"/>
              </w:rPr>
            </w:pPr>
          </w:p>
          <w:p w14:paraId="17017026" w14:textId="77777777" w:rsidR="002E26A0" w:rsidRPr="001D4309" w:rsidRDefault="002E26A0" w:rsidP="002E26A0">
            <w:pPr>
              <w:pStyle w:val="Textbody"/>
              <w:spacing w:after="0" w:line="360" w:lineRule="auto"/>
              <w:jc w:val="both"/>
              <w:rPr>
                <w:rFonts w:ascii="Arial" w:hAnsi="Arial" w:cs="Arial"/>
                <w:color w:val="000000"/>
              </w:rPr>
            </w:pPr>
            <w:proofErr w:type="gramStart"/>
            <w:r w:rsidRPr="001D4309">
              <w:rPr>
                <w:rFonts w:ascii="Arial" w:hAnsi="Arial" w:cs="Arial"/>
                <w:color w:val="000000"/>
              </w:rPr>
              <w:t xml:space="preserve">(  </w:t>
            </w:r>
            <w:proofErr w:type="gramEnd"/>
            <w:r w:rsidRPr="001D4309">
              <w:rPr>
                <w:rFonts w:ascii="Arial" w:hAnsi="Arial" w:cs="Arial"/>
                <w:color w:val="000000"/>
              </w:rPr>
              <w:t xml:space="preserve"> ) Será adotado para o envio de lances o modo de disputa “aberto”, em que as licitantes apresentarão lances públicos e sucessivos, com prorrogações.</w:t>
            </w:r>
          </w:p>
          <w:p w14:paraId="2D382744" w14:textId="77777777" w:rsidR="002E26A0" w:rsidRPr="001D4309" w:rsidRDefault="002E26A0" w:rsidP="002E26A0">
            <w:pPr>
              <w:pStyle w:val="Textbody"/>
              <w:spacing w:after="0" w:line="360" w:lineRule="auto"/>
              <w:ind w:left="237"/>
              <w:jc w:val="both"/>
              <w:rPr>
                <w:rFonts w:ascii="Arial" w:hAnsi="Arial" w:cs="Arial"/>
                <w:color w:val="000000"/>
              </w:rPr>
            </w:pPr>
            <w:r w:rsidRPr="001D4309">
              <w:rPr>
                <w:rFonts w:ascii="Arial" w:hAnsi="Arial" w:cs="Arial"/>
                <w:color w:val="000000"/>
              </w:rPr>
              <w:t xml:space="preserve">6.15.1.  A etapa de lances da sessão pública terá duração de dez </w:t>
            </w:r>
            <w:r w:rsidRPr="001D4309">
              <w:rPr>
                <w:rFonts w:ascii="Arial" w:hAnsi="Arial" w:cs="Arial"/>
                <w:color w:val="000000"/>
              </w:rPr>
              <w:lastRenderedPageBreak/>
              <w:t>minutos e, após isso, será prorrogada automaticamente pelo sistema quando houver lance ofertado nos últimos dois minutos do período de duração da sessão pública.</w:t>
            </w:r>
          </w:p>
          <w:p w14:paraId="5E471DCA" w14:textId="77777777" w:rsidR="002E26A0" w:rsidRPr="001D4309" w:rsidRDefault="002E26A0" w:rsidP="002E26A0">
            <w:pPr>
              <w:pStyle w:val="Textbody"/>
              <w:spacing w:after="0" w:line="360" w:lineRule="auto"/>
              <w:ind w:left="237"/>
              <w:jc w:val="both"/>
              <w:rPr>
                <w:rFonts w:ascii="Arial" w:hAnsi="Arial" w:cs="Arial"/>
                <w:color w:val="000000"/>
              </w:rPr>
            </w:pPr>
            <w:r w:rsidRPr="001D4309">
              <w:rPr>
                <w:rFonts w:ascii="Arial" w:hAnsi="Arial" w:cs="Arial"/>
                <w:color w:val="000000"/>
              </w:rPr>
              <w:t>6.15.2. A prorrogação automática da etapa de lances, de que trata o item 6.15.1 será de dois minutos e ocorrerá sucessivamente sempre que houver lances enviados nesse período de prorrogação, inclusive no caso de lances intermediários.</w:t>
            </w:r>
          </w:p>
          <w:p w14:paraId="694EB029" w14:textId="77777777" w:rsidR="002E26A0" w:rsidRPr="001D4309" w:rsidRDefault="002E26A0" w:rsidP="002E26A0">
            <w:pPr>
              <w:pStyle w:val="Textbody"/>
              <w:spacing w:after="0" w:line="360" w:lineRule="auto"/>
              <w:ind w:left="237"/>
              <w:jc w:val="both"/>
              <w:rPr>
                <w:rFonts w:ascii="Arial" w:hAnsi="Arial" w:cs="Arial"/>
                <w:color w:val="000000"/>
              </w:rPr>
            </w:pPr>
            <w:r w:rsidRPr="001D4309">
              <w:rPr>
                <w:rFonts w:ascii="Arial" w:hAnsi="Arial" w:cs="Arial"/>
                <w:color w:val="000000"/>
              </w:rPr>
              <w:t>6.15.3. Não havendo novos lances na forma estabelecida, a sessão pública encerrar-se-á automaticamente.</w:t>
            </w:r>
          </w:p>
          <w:p w14:paraId="0AC916AD" w14:textId="77777777" w:rsidR="002E26A0" w:rsidRPr="00E90256" w:rsidRDefault="002E26A0" w:rsidP="002E26A0">
            <w:pPr>
              <w:pStyle w:val="Textbody"/>
              <w:spacing w:after="0" w:line="360" w:lineRule="auto"/>
              <w:ind w:left="237"/>
              <w:jc w:val="both"/>
              <w:rPr>
                <w:rFonts w:ascii="Arial" w:hAnsi="Arial" w:cs="Arial"/>
                <w:color w:val="FF0000"/>
              </w:rPr>
            </w:pPr>
            <w:r w:rsidRPr="001D4309">
              <w:rPr>
                <w:rFonts w:ascii="Arial" w:eastAsia="Times New Roman" w:hAnsi="Arial" w:cs="Arial"/>
                <w:color w:val="000000"/>
              </w:rPr>
              <w:t>6.15.4. Encerrada a fase competitiva sem que haja a prorrogação automática pelo sistema, poderá o pregoeiro, assessorado pela equipe de apoio, justificadamente, admitir o reinício da sessão pública de lances, em prol da consecução do melhor preço.</w:t>
            </w:r>
          </w:p>
          <w:p w14:paraId="5F778F09" w14:textId="77777777" w:rsidR="002E26A0" w:rsidRPr="00451975" w:rsidRDefault="002E26A0" w:rsidP="002E26A0">
            <w:pPr>
              <w:pStyle w:val="PargrafodaLista"/>
              <w:autoSpaceDE w:val="0"/>
              <w:autoSpaceDN w:val="0"/>
              <w:adjustRightInd w:val="0"/>
              <w:spacing w:before="0" w:after="120"/>
              <w:ind w:left="-6"/>
              <w:rPr>
                <w:b/>
                <w:bCs/>
                <w:sz w:val="20"/>
                <w:szCs w:val="20"/>
                <w:highlight w:val="yellow"/>
              </w:rPr>
            </w:pPr>
          </w:p>
        </w:tc>
      </w:tr>
      <w:tr w:rsidR="002E26A0" w:rsidRPr="005A4430" w14:paraId="3C9DFAE7" w14:textId="77777777" w:rsidTr="001F5BAE">
        <w:tc>
          <w:tcPr>
            <w:tcW w:w="1527" w:type="dxa"/>
            <w:shd w:val="clear" w:color="auto" w:fill="FFFFFF"/>
          </w:tcPr>
          <w:p w14:paraId="7973C158" w14:textId="77777777" w:rsidR="002E26A0" w:rsidRPr="001D4309" w:rsidRDefault="002E26A0" w:rsidP="002E26A0">
            <w:pPr>
              <w:widowControl w:val="0"/>
              <w:autoSpaceDE w:val="0"/>
              <w:autoSpaceDN w:val="0"/>
              <w:adjustRightInd w:val="0"/>
              <w:spacing w:after="120"/>
              <w:jc w:val="center"/>
              <w:rPr>
                <w:b/>
                <w:bCs/>
              </w:rPr>
            </w:pPr>
            <w:r w:rsidRPr="001D4309">
              <w:rPr>
                <w:b/>
                <w:bCs/>
              </w:rPr>
              <w:lastRenderedPageBreak/>
              <w:t>7.1</w:t>
            </w:r>
          </w:p>
        </w:tc>
        <w:tc>
          <w:tcPr>
            <w:tcW w:w="7831" w:type="dxa"/>
            <w:shd w:val="clear" w:color="auto" w:fill="FFFFFF"/>
          </w:tcPr>
          <w:p w14:paraId="68CD41DB" w14:textId="77777777" w:rsidR="002E26A0" w:rsidRPr="001D4309" w:rsidRDefault="002E26A0" w:rsidP="001D4309">
            <w:pPr>
              <w:pStyle w:val="PargrafodaLista"/>
              <w:autoSpaceDE w:val="0"/>
              <w:autoSpaceDN w:val="0"/>
              <w:adjustRightInd w:val="0"/>
              <w:spacing w:before="0" w:after="120" w:line="360" w:lineRule="auto"/>
              <w:ind w:left="-6"/>
              <w:rPr>
                <w:color w:val="FF0000"/>
              </w:rPr>
            </w:pPr>
            <w:r w:rsidRPr="001D4309">
              <w:rPr>
                <w:color w:val="000000"/>
              </w:rPr>
              <w:t xml:space="preserve">O prazo para o licitante detentor da melhor proposta encaminhar proposta readequada ao último lance ofertado, em formato digital, via sistema, é de </w:t>
            </w:r>
            <w:r w:rsidRPr="001D4309">
              <w:rPr>
                <w:color w:val="FF0000"/>
              </w:rPr>
              <w:t xml:space="preserve">(...) horas </w:t>
            </w:r>
            <w:r w:rsidRPr="001D4309">
              <w:t>contadas a partir da solicitação do pregoeiro</w:t>
            </w:r>
            <w:r w:rsidRPr="001D4309">
              <w:rPr>
                <w:color w:val="FF0000"/>
              </w:rPr>
              <w:t>.</w:t>
            </w:r>
          </w:p>
          <w:p w14:paraId="25645630" w14:textId="77777777" w:rsidR="002E26A0" w:rsidRPr="001D4309" w:rsidRDefault="002E26A0" w:rsidP="002E26A0">
            <w:pPr>
              <w:pStyle w:val="PargrafodaLista"/>
              <w:autoSpaceDE w:val="0"/>
              <w:autoSpaceDN w:val="0"/>
              <w:adjustRightInd w:val="0"/>
              <w:spacing w:before="0" w:after="120"/>
              <w:ind w:left="-6"/>
              <w:rPr>
                <w:color w:val="FF0000"/>
              </w:rPr>
            </w:pPr>
          </w:p>
          <w:p w14:paraId="154B2AEF" w14:textId="39FB35E1" w:rsidR="002E26A0" w:rsidRPr="001D4309" w:rsidRDefault="002E26A0" w:rsidP="002E26A0">
            <w:pPr>
              <w:pStyle w:val="PargrafodaLista"/>
              <w:autoSpaceDE w:val="0"/>
              <w:autoSpaceDN w:val="0"/>
              <w:adjustRightInd w:val="0"/>
              <w:spacing w:before="0" w:after="120"/>
              <w:ind w:left="-6"/>
              <w:rPr>
                <w:color w:val="000000"/>
                <w:sz w:val="20"/>
                <w:szCs w:val="20"/>
              </w:rPr>
            </w:pPr>
            <w:r w:rsidRPr="001D4309">
              <w:rPr>
                <w:b/>
                <w:bCs/>
                <w:sz w:val="20"/>
                <w:szCs w:val="20"/>
                <w:highlight w:val="yellow"/>
              </w:rPr>
              <w:t>Nota Explicativa</w:t>
            </w:r>
            <w:r w:rsidRPr="001D4309">
              <w:rPr>
                <w:sz w:val="20"/>
                <w:szCs w:val="20"/>
                <w:highlight w:val="yellow"/>
              </w:rPr>
              <w:t xml:space="preserve">: Conforme art. 38, § </w:t>
            </w:r>
            <w:r w:rsidR="00407462" w:rsidRPr="001D4309">
              <w:rPr>
                <w:sz w:val="20"/>
                <w:szCs w:val="20"/>
                <w:highlight w:val="yellow"/>
              </w:rPr>
              <w:t>2</w:t>
            </w:r>
            <w:r w:rsidRPr="001D4309">
              <w:rPr>
                <w:sz w:val="20"/>
                <w:szCs w:val="20"/>
                <w:highlight w:val="yellow"/>
              </w:rPr>
              <w:t xml:space="preserve">º, </w:t>
            </w:r>
            <w:r w:rsidR="00407462" w:rsidRPr="001D4309">
              <w:rPr>
                <w:sz w:val="20"/>
                <w:szCs w:val="20"/>
                <w:highlight w:val="yellow"/>
              </w:rPr>
              <w:t>da Lei Estadual nº 7.482/2021</w:t>
            </w:r>
            <w:r w:rsidRPr="001D4309">
              <w:rPr>
                <w:sz w:val="20"/>
                <w:szCs w:val="20"/>
                <w:highlight w:val="yellow"/>
              </w:rPr>
              <w:t>, o prazo mínimo é de 02 (duas) horas).</w:t>
            </w:r>
          </w:p>
          <w:p w14:paraId="7FBACED7" w14:textId="77777777" w:rsidR="002E26A0" w:rsidRPr="001D4309" w:rsidRDefault="002E26A0" w:rsidP="002E26A0">
            <w:pPr>
              <w:widowControl w:val="0"/>
              <w:autoSpaceDE w:val="0"/>
              <w:autoSpaceDN w:val="0"/>
              <w:adjustRightInd w:val="0"/>
              <w:spacing w:after="120"/>
              <w:rPr>
                <w:b/>
                <w:bCs/>
                <w:sz w:val="20"/>
                <w:szCs w:val="20"/>
                <w:lang w:eastAsia="en-US"/>
              </w:rPr>
            </w:pPr>
          </w:p>
        </w:tc>
      </w:tr>
      <w:tr w:rsidR="002D1666" w:rsidRPr="005A4430" w14:paraId="4077F186" w14:textId="77777777" w:rsidTr="001F5BAE">
        <w:tc>
          <w:tcPr>
            <w:tcW w:w="1527" w:type="dxa"/>
            <w:shd w:val="clear" w:color="auto" w:fill="FFFFFF"/>
          </w:tcPr>
          <w:p w14:paraId="46FB38DB" w14:textId="54A9C891" w:rsidR="002D1666" w:rsidRPr="001D4309" w:rsidRDefault="002D1666" w:rsidP="002E26A0">
            <w:pPr>
              <w:widowControl w:val="0"/>
              <w:autoSpaceDE w:val="0"/>
              <w:autoSpaceDN w:val="0"/>
              <w:adjustRightInd w:val="0"/>
              <w:spacing w:after="120"/>
              <w:jc w:val="center"/>
              <w:rPr>
                <w:b/>
                <w:bCs/>
              </w:rPr>
            </w:pPr>
            <w:r w:rsidRPr="00EF0952">
              <w:rPr>
                <w:b/>
                <w:bCs/>
              </w:rPr>
              <w:t>7.1</w:t>
            </w:r>
            <w:r w:rsidR="006862A1" w:rsidRPr="00EF0952">
              <w:rPr>
                <w:b/>
                <w:bCs/>
              </w:rPr>
              <w:t>.</w:t>
            </w:r>
            <w:r w:rsidRPr="00EF0952">
              <w:rPr>
                <w:b/>
                <w:bCs/>
              </w:rPr>
              <w:t xml:space="preserve">2, </w:t>
            </w:r>
            <w:r w:rsidR="006862A1" w:rsidRPr="00EF0952">
              <w:rPr>
                <w:b/>
                <w:bCs/>
              </w:rPr>
              <w:t>“</w:t>
            </w:r>
            <w:r w:rsidRPr="00EF0952">
              <w:rPr>
                <w:b/>
                <w:bCs/>
              </w:rPr>
              <w:t>e.7</w:t>
            </w:r>
            <w:r w:rsidR="006862A1" w:rsidRPr="00EF0952">
              <w:rPr>
                <w:b/>
                <w:bCs/>
              </w:rPr>
              <w:t>”</w:t>
            </w:r>
          </w:p>
        </w:tc>
        <w:tc>
          <w:tcPr>
            <w:tcW w:w="7831" w:type="dxa"/>
            <w:shd w:val="clear" w:color="auto" w:fill="FFFFFF"/>
          </w:tcPr>
          <w:p w14:paraId="42E8D006" w14:textId="7E8790EF" w:rsidR="002D1666" w:rsidRPr="001D4309" w:rsidRDefault="002D1666" w:rsidP="002D1666">
            <w:pPr>
              <w:pStyle w:val="PargrafodaLista"/>
              <w:autoSpaceDE w:val="0"/>
              <w:autoSpaceDN w:val="0"/>
              <w:adjustRightInd w:val="0"/>
              <w:spacing w:before="0" w:after="120"/>
              <w:ind w:left="-6"/>
              <w:rPr>
                <w:color w:val="000000"/>
                <w:sz w:val="20"/>
                <w:szCs w:val="20"/>
              </w:rPr>
            </w:pPr>
            <w:r w:rsidRPr="001D4309">
              <w:rPr>
                <w:b/>
                <w:bCs/>
                <w:sz w:val="20"/>
                <w:szCs w:val="20"/>
                <w:highlight w:val="yellow"/>
              </w:rPr>
              <w:t xml:space="preserve">Nota </w:t>
            </w:r>
            <w:r w:rsidRPr="00EF0952">
              <w:rPr>
                <w:b/>
                <w:bCs/>
                <w:sz w:val="20"/>
                <w:szCs w:val="20"/>
                <w:highlight w:val="yellow"/>
              </w:rPr>
              <w:t>Explicativa</w:t>
            </w:r>
            <w:r w:rsidRPr="00EF0952">
              <w:rPr>
                <w:sz w:val="20"/>
                <w:szCs w:val="20"/>
                <w:highlight w:val="yellow"/>
              </w:rPr>
              <w:t>: assinalar um dos itens abaixo para definir a possibilidade de apresentação de percentual reduzido de BDI.</w:t>
            </w:r>
          </w:p>
          <w:p w14:paraId="3F00A6E4" w14:textId="77777777" w:rsidR="002D1666" w:rsidRDefault="002D1666" w:rsidP="002D1666">
            <w:pPr>
              <w:pStyle w:val="Corpodetexto"/>
              <w:spacing w:before="120" w:line="360" w:lineRule="auto"/>
              <w:jc w:val="both"/>
              <w:rPr>
                <w:rFonts w:ascii="Arial" w:hAnsi="Arial" w:cs="Arial"/>
                <w:iCs/>
                <w:color w:val="FF0000"/>
                <w:sz w:val="24"/>
                <w:szCs w:val="24"/>
                <w:highlight w:val="cyan"/>
              </w:rPr>
            </w:pPr>
          </w:p>
          <w:p w14:paraId="167799DB" w14:textId="0CE25200" w:rsidR="002D1666" w:rsidRPr="00EF0952" w:rsidRDefault="00860243" w:rsidP="002D1666">
            <w:pPr>
              <w:pStyle w:val="Corpodetexto"/>
              <w:spacing w:before="120" w:line="360" w:lineRule="auto"/>
              <w:jc w:val="both"/>
              <w:rPr>
                <w:rFonts w:ascii="Arial" w:hAnsi="Arial" w:cs="Arial"/>
                <w:iCs/>
                <w:sz w:val="24"/>
                <w:szCs w:val="24"/>
              </w:rPr>
            </w:pPr>
            <w:proofErr w:type="gramStart"/>
            <w:r w:rsidRPr="00EF0952">
              <w:rPr>
                <w:rFonts w:ascii="Arial" w:hAnsi="Arial" w:cs="Arial"/>
                <w:iCs/>
                <w:sz w:val="24"/>
                <w:szCs w:val="24"/>
              </w:rPr>
              <w:t xml:space="preserve">(  </w:t>
            </w:r>
            <w:proofErr w:type="gramEnd"/>
            <w:r w:rsidRPr="00EF0952">
              <w:rPr>
                <w:rFonts w:ascii="Arial" w:hAnsi="Arial" w:cs="Arial"/>
                <w:iCs/>
                <w:sz w:val="24"/>
                <w:szCs w:val="24"/>
              </w:rPr>
              <w:t xml:space="preserve"> ) </w:t>
            </w:r>
            <w:r w:rsidR="002D1666" w:rsidRPr="00EF0952">
              <w:rPr>
                <w:rFonts w:ascii="Arial" w:hAnsi="Arial" w:cs="Arial"/>
                <w:iCs/>
                <w:sz w:val="24"/>
                <w:szCs w:val="24"/>
              </w:rPr>
              <w:t>Quanto aos custos indiretos incidentes sobre as parcelas relativas ao fornecimento de materiais e equipamentos, o licitante deverá apresentar um percentual reduzido de BDI, compatível com a natureza do objeto, conforme modelo anexo ao Edital;</w:t>
            </w:r>
          </w:p>
          <w:p w14:paraId="617090BB" w14:textId="4B4B0944" w:rsidR="00860243" w:rsidRPr="00EF0952" w:rsidRDefault="00860243" w:rsidP="002D1666">
            <w:pPr>
              <w:pStyle w:val="Corpodetexto"/>
              <w:spacing w:before="120" w:line="360" w:lineRule="auto"/>
              <w:jc w:val="both"/>
              <w:rPr>
                <w:rFonts w:ascii="Arial" w:hAnsi="Arial" w:cs="Arial"/>
                <w:iCs/>
                <w:sz w:val="24"/>
                <w:szCs w:val="24"/>
              </w:rPr>
            </w:pPr>
            <w:proofErr w:type="gramStart"/>
            <w:r w:rsidRPr="00EF0952">
              <w:rPr>
                <w:rFonts w:ascii="Arial" w:hAnsi="Arial" w:cs="Arial"/>
                <w:iCs/>
                <w:sz w:val="24"/>
                <w:szCs w:val="24"/>
              </w:rPr>
              <w:lastRenderedPageBreak/>
              <w:t xml:space="preserve">(  </w:t>
            </w:r>
            <w:proofErr w:type="gramEnd"/>
            <w:r w:rsidRPr="00EF0952">
              <w:rPr>
                <w:rFonts w:ascii="Arial" w:hAnsi="Arial" w:cs="Arial"/>
                <w:iCs/>
                <w:sz w:val="24"/>
                <w:szCs w:val="24"/>
              </w:rPr>
              <w:t xml:space="preserve"> ) Não será permitido ao licitante a apresentação de percentual reduzido de BDI.</w:t>
            </w:r>
          </w:p>
          <w:p w14:paraId="24B18A8E" w14:textId="77777777" w:rsidR="00860243" w:rsidRDefault="00860243" w:rsidP="002D1666">
            <w:pPr>
              <w:pStyle w:val="Corpodetexto"/>
              <w:spacing w:before="120" w:line="360" w:lineRule="auto"/>
              <w:jc w:val="both"/>
              <w:rPr>
                <w:rFonts w:ascii="Arial" w:hAnsi="Arial" w:cs="Arial"/>
                <w:iCs/>
                <w:sz w:val="24"/>
                <w:szCs w:val="24"/>
                <w:highlight w:val="cyan"/>
              </w:rPr>
            </w:pPr>
          </w:p>
          <w:p w14:paraId="5B0793F0"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9B4C18">
              <w:rPr>
                <w:b/>
                <w:bCs/>
                <w:iCs/>
                <w:color w:val="000000"/>
                <w:sz w:val="20"/>
                <w:szCs w:val="20"/>
                <w:highlight w:val="yellow"/>
              </w:rPr>
              <w:t xml:space="preserve">Nota </w:t>
            </w:r>
            <w:r w:rsidRPr="00EF0952">
              <w:rPr>
                <w:b/>
                <w:bCs/>
                <w:iCs/>
                <w:color w:val="000000"/>
                <w:sz w:val="20"/>
                <w:szCs w:val="20"/>
                <w:highlight w:val="yellow"/>
              </w:rPr>
              <w:t>explicativa:</w:t>
            </w:r>
            <w:r w:rsidRPr="00EF0952">
              <w:rPr>
                <w:iCs/>
                <w:color w:val="000000"/>
                <w:sz w:val="20"/>
                <w:szCs w:val="20"/>
                <w:highlight w:val="yellow"/>
              </w:rPr>
              <w:t xml:space="preserve"> O subitem acima só se aplica quando o fornecimento de materiais e equipamentos representar percentual expressivo do custo total do serviço. Em tal situação, a recomendação do TCU é clara no sentido de que se proceda ao parcelamento da contratação, com licitações distintas para a execução do serviço e para o fornecimento dos bens.</w:t>
            </w:r>
          </w:p>
          <w:p w14:paraId="4CC34DD5"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Assim, quando o parcelamento não for técnica ou economicamente viável (mediante justificativa documentada no processo), o órgão deve exigir que o licitante apresente um percentual de BDI específico para os custos indiretos incidentes sobre o fornecimento de materiais e equipamentos.</w:t>
            </w:r>
          </w:p>
          <w:p w14:paraId="7B8DB094"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A mera aquisição de tais bens por parte da empresa (para empregá-los no serviço) decerto não envolve os mesmos custos que a execução dos serviços de engenharia em si. Nesse caso, a utilização de um único percentual de BDI, embora facilite o julgamento, representaria uma quebra ao princípio de que a proposta deve refletir de forma fidedigna os custos efetivamente suportados pelo licitante, além de trazer evidente desvantagem para a Administração.</w:t>
            </w:r>
          </w:p>
          <w:p w14:paraId="05BC138F"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Veja-se a Súmula nº 253/2010 do TCU:</w:t>
            </w:r>
          </w:p>
          <w:p w14:paraId="1B46F6BF"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“Comprovada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Bonificação e Despesas Indiretas - BDI reduzida em relação à taxa aplicável aos demais itens”.</w:t>
            </w:r>
          </w:p>
          <w:p w14:paraId="0C74ADCB"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Portanto, quando verificar tal situação, o órgão deve adaptar o modelo de composição de BDI, de forma a prever duas composições distintas: uma incidente sobre as parcelas relativas a materiais e equipamentos, outra incidente sobre as demais parcelas do serviço.</w:t>
            </w:r>
          </w:p>
          <w:p w14:paraId="733C0542"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No Decreto n º 7.983, de 2013:</w:t>
            </w:r>
          </w:p>
          <w:p w14:paraId="60A29DE0"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Art. 9</w:t>
            </w:r>
            <w:proofErr w:type="gramStart"/>
            <w:r w:rsidRPr="00EF0952">
              <w:rPr>
                <w:iCs/>
                <w:color w:val="000000"/>
                <w:sz w:val="20"/>
                <w:szCs w:val="20"/>
                <w:highlight w:val="yellow"/>
              </w:rPr>
              <w:t>º  O</w:t>
            </w:r>
            <w:proofErr w:type="gramEnd"/>
            <w:r w:rsidRPr="00EF0952">
              <w:rPr>
                <w:iCs/>
                <w:color w:val="000000"/>
                <w:sz w:val="20"/>
                <w:szCs w:val="20"/>
                <w:highlight w:val="yellow"/>
              </w:rPr>
              <w:t xml:space="preserve"> preço global de referência será o resultante do custo global de referência acrescido do valor correspondente ao BDI, que deverá evidenciar em sua composição, no mínimo:</w:t>
            </w:r>
          </w:p>
          <w:p w14:paraId="598F7F9A"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I - taxa de rateio da administração central;</w:t>
            </w:r>
          </w:p>
          <w:p w14:paraId="711F1FFE"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 xml:space="preserve">II - percentuais de tributos incidentes sobre o preço do serviço, excluídos aqueles de natureza direta e </w:t>
            </w:r>
            <w:proofErr w:type="spellStart"/>
            <w:r w:rsidRPr="00EF0952">
              <w:rPr>
                <w:iCs/>
                <w:color w:val="000000"/>
                <w:sz w:val="20"/>
                <w:szCs w:val="20"/>
                <w:highlight w:val="yellow"/>
              </w:rPr>
              <w:t>personalística</w:t>
            </w:r>
            <w:proofErr w:type="spellEnd"/>
            <w:r w:rsidRPr="00EF0952">
              <w:rPr>
                <w:iCs/>
                <w:color w:val="000000"/>
                <w:sz w:val="20"/>
                <w:szCs w:val="20"/>
                <w:highlight w:val="yellow"/>
              </w:rPr>
              <w:t xml:space="preserve"> que oneram o contratado;</w:t>
            </w:r>
          </w:p>
          <w:p w14:paraId="521B4670"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III - taxa de risco, seguro e garantia do empreendimento; e</w:t>
            </w:r>
          </w:p>
          <w:p w14:paraId="7B6A1791"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 xml:space="preserve">IV - taxa de lucro.   </w:t>
            </w:r>
          </w:p>
          <w:p w14:paraId="3017108F" w14:textId="77777777" w:rsidR="00860243" w:rsidRPr="00EF0952" w:rsidRDefault="00860243" w:rsidP="00860243">
            <w:pPr>
              <w:autoSpaceDE w:val="0"/>
              <w:autoSpaceDN w:val="0"/>
              <w:adjustRightInd w:val="0"/>
              <w:spacing w:before="0"/>
              <w:ind w:left="425"/>
              <w:rPr>
                <w:iCs/>
                <w:color w:val="000000"/>
                <w:sz w:val="20"/>
                <w:szCs w:val="20"/>
                <w:highlight w:val="yellow"/>
              </w:rPr>
            </w:pPr>
            <w:r w:rsidRPr="00EF0952">
              <w:rPr>
                <w:iCs/>
                <w:color w:val="000000"/>
                <w:sz w:val="20"/>
                <w:szCs w:val="20"/>
                <w:highlight w:val="yellow"/>
              </w:rPr>
              <w:t>§ 1</w:t>
            </w:r>
            <w:proofErr w:type="gramStart"/>
            <w:r w:rsidRPr="00EF0952">
              <w:rPr>
                <w:iCs/>
                <w:color w:val="000000"/>
                <w:sz w:val="20"/>
                <w:szCs w:val="20"/>
                <w:highlight w:val="yellow"/>
              </w:rPr>
              <w:t>º  Comprovada</w:t>
            </w:r>
            <w:proofErr w:type="gramEnd"/>
            <w:r w:rsidRPr="00EF0952">
              <w:rPr>
                <w:iCs/>
                <w:color w:val="000000"/>
                <w:sz w:val="20"/>
                <w:szCs w:val="20"/>
                <w:highlight w:val="yellow"/>
              </w:rPr>
              <w:t xml:space="preserve">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BDI reduzida em relação à taxa aplicável aos demais itens.  </w:t>
            </w:r>
          </w:p>
          <w:p w14:paraId="7FE31397" w14:textId="77777777" w:rsidR="00860243" w:rsidRPr="009B4C18" w:rsidRDefault="00860243" w:rsidP="00860243">
            <w:pPr>
              <w:autoSpaceDE w:val="0"/>
              <w:autoSpaceDN w:val="0"/>
              <w:adjustRightInd w:val="0"/>
              <w:spacing w:before="0"/>
              <w:ind w:left="425"/>
              <w:rPr>
                <w:i/>
                <w:iCs/>
                <w:color w:val="000000"/>
                <w:sz w:val="20"/>
                <w:szCs w:val="20"/>
              </w:rPr>
            </w:pPr>
            <w:r w:rsidRPr="00EF0952">
              <w:rPr>
                <w:iCs/>
                <w:color w:val="000000"/>
                <w:sz w:val="20"/>
                <w:szCs w:val="20"/>
                <w:highlight w:val="yellow"/>
              </w:rPr>
              <w:t>§ 2</w:t>
            </w:r>
            <w:proofErr w:type="gramStart"/>
            <w:r w:rsidRPr="00EF0952">
              <w:rPr>
                <w:iCs/>
                <w:color w:val="000000"/>
                <w:sz w:val="20"/>
                <w:szCs w:val="20"/>
                <w:highlight w:val="yellow"/>
              </w:rPr>
              <w:t>º  No</w:t>
            </w:r>
            <w:proofErr w:type="gramEnd"/>
            <w:r w:rsidRPr="00EF0952">
              <w:rPr>
                <w:iCs/>
                <w:color w:val="000000"/>
                <w:sz w:val="20"/>
                <w:szCs w:val="20"/>
                <w:highlight w:val="yellow"/>
              </w:rPr>
              <w:t xml:space="preserve"> caso do fornecimento de equipamentos, sistemas e materiais em que o contratado não atue como intermediário entre o fabricante e a administração pública ou que tenham projetos, fabricação e logísticas não padronizados e não enquadrados como itens de fabricação regular e contínua nos mercados nacional </w:t>
            </w:r>
            <w:r w:rsidRPr="00EF0952">
              <w:rPr>
                <w:iCs/>
                <w:color w:val="000000"/>
                <w:sz w:val="20"/>
                <w:szCs w:val="20"/>
                <w:highlight w:val="yellow"/>
              </w:rPr>
              <w:lastRenderedPageBreak/>
              <w:t>ou internacional, o BDI poderá ser calculado e justificado com base na complexidade da aquisição, com exceção à regra prevista no § 1º.</w:t>
            </w:r>
          </w:p>
          <w:p w14:paraId="4A1D2454" w14:textId="77777777" w:rsidR="00860243" w:rsidRPr="00860243" w:rsidRDefault="00860243" w:rsidP="002D1666">
            <w:pPr>
              <w:pStyle w:val="Corpodetexto"/>
              <w:spacing w:before="120" w:line="360" w:lineRule="auto"/>
              <w:jc w:val="both"/>
              <w:rPr>
                <w:rFonts w:ascii="Arial" w:hAnsi="Arial" w:cs="Arial"/>
                <w:iCs/>
                <w:sz w:val="24"/>
                <w:szCs w:val="24"/>
                <w:highlight w:val="cyan"/>
              </w:rPr>
            </w:pPr>
          </w:p>
          <w:p w14:paraId="2EC1160E" w14:textId="77777777" w:rsidR="002D1666" w:rsidRPr="001D4309" w:rsidRDefault="002D1666" w:rsidP="001D4309">
            <w:pPr>
              <w:pStyle w:val="PargrafodaLista"/>
              <w:autoSpaceDE w:val="0"/>
              <w:autoSpaceDN w:val="0"/>
              <w:adjustRightInd w:val="0"/>
              <w:spacing w:before="0" w:after="120" w:line="360" w:lineRule="auto"/>
              <w:ind w:left="-6"/>
              <w:rPr>
                <w:color w:val="000000"/>
              </w:rPr>
            </w:pPr>
          </w:p>
        </w:tc>
      </w:tr>
      <w:tr w:rsidR="00860243" w:rsidRPr="005A4430" w14:paraId="506EC827" w14:textId="77777777" w:rsidTr="001F5BAE">
        <w:tc>
          <w:tcPr>
            <w:tcW w:w="1527" w:type="dxa"/>
            <w:shd w:val="clear" w:color="auto" w:fill="FFFFFF"/>
          </w:tcPr>
          <w:p w14:paraId="58C118C0" w14:textId="3C346402" w:rsidR="00860243" w:rsidRPr="00EF0952" w:rsidRDefault="00860243" w:rsidP="00860243">
            <w:pPr>
              <w:widowControl w:val="0"/>
              <w:autoSpaceDE w:val="0"/>
              <w:autoSpaceDN w:val="0"/>
              <w:adjustRightInd w:val="0"/>
              <w:spacing w:after="120"/>
              <w:jc w:val="center"/>
              <w:rPr>
                <w:b/>
                <w:bCs/>
              </w:rPr>
            </w:pPr>
            <w:r w:rsidRPr="00EF0952">
              <w:rPr>
                <w:b/>
                <w:bCs/>
              </w:rPr>
              <w:lastRenderedPageBreak/>
              <w:t>7.1</w:t>
            </w:r>
            <w:r w:rsidR="006862A1" w:rsidRPr="00EF0952">
              <w:rPr>
                <w:b/>
                <w:bCs/>
              </w:rPr>
              <w:t>.</w:t>
            </w:r>
            <w:r w:rsidRPr="00EF0952">
              <w:rPr>
                <w:b/>
                <w:bCs/>
              </w:rPr>
              <w:t xml:space="preserve">2, </w:t>
            </w:r>
            <w:r w:rsidR="006862A1" w:rsidRPr="00EF0952">
              <w:rPr>
                <w:b/>
                <w:bCs/>
              </w:rPr>
              <w:t>“</w:t>
            </w:r>
            <w:r w:rsidRPr="00EF0952">
              <w:rPr>
                <w:b/>
                <w:bCs/>
              </w:rPr>
              <w:t>e.8</w:t>
            </w:r>
            <w:r w:rsidR="006862A1" w:rsidRPr="00EF0952">
              <w:rPr>
                <w:b/>
                <w:bCs/>
              </w:rPr>
              <w:t>”</w:t>
            </w:r>
          </w:p>
        </w:tc>
        <w:tc>
          <w:tcPr>
            <w:tcW w:w="7831" w:type="dxa"/>
            <w:shd w:val="clear" w:color="auto" w:fill="FFFFFF"/>
          </w:tcPr>
          <w:p w14:paraId="1CC6A63E" w14:textId="06F5F279" w:rsidR="00860243" w:rsidRPr="00860243" w:rsidRDefault="00860243" w:rsidP="00860243">
            <w:pPr>
              <w:pStyle w:val="PargrafodaLista"/>
              <w:autoSpaceDE w:val="0"/>
              <w:autoSpaceDN w:val="0"/>
              <w:adjustRightInd w:val="0"/>
              <w:spacing w:before="0" w:after="120"/>
              <w:ind w:left="-6"/>
              <w:rPr>
                <w:color w:val="000000"/>
                <w:sz w:val="20"/>
                <w:szCs w:val="20"/>
              </w:rPr>
            </w:pPr>
            <w:r w:rsidRPr="00860243">
              <w:rPr>
                <w:b/>
                <w:bCs/>
                <w:sz w:val="20"/>
                <w:szCs w:val="20"/>
                <w:highlight w:val="yellow"/>
              </w:rPr>
              <w:t xml:space="preserve">Nota </w:t>
            </w:r>
            <w:r w:rsidRPr="00EF0952">
              <w:rPr>
                <w:b/>
                <w:bCs/>
                <w:sz w:val="20"/>
                <w:szCs w:val="20"/>
                <w:highlight w:val="yellow"/>
              </w:rPr>
              <w:t>Explicativa</w:t>
            </w:r>
            <w:r w:rsidRPr="00EF0952">
              <w:rPr>
                <w:sz w:val="20"/>
                <w:szCs w:val="20"/>
                <w:highlight w:val="yellow"/>
              </w:rPr>
              <w:t xml:space="preserve">: assinalar um dos itens abaixo para definir a possibilidade de </w:t>
            </w:r>
            <w:r w:rsidRPr="00EF0952">
              <w:rPr>
                <w:rStyle w:val="Manoel"/>
                <w:color w:val="auto"/>
                <w:szCs w:val="20"/>
                <w:highlight w:val="yellow"/>
              </w:rPr>
              <w:t>adoção de pagamento proporcional dos valores pertinentes à administração local relativamente ao andamento físico do objeto contratual</w:t>
            </w:r>
          </w:p>
          <w:p w14:paraId="5B992253" w14:textId="77777777" w:rsidR="00860243" w:rsidRDefault="00860243" w:rsidP="00860243">
            <w:pPr>
              <w:pStyle w:val="Corpodetexto"/>
              <w:spacing w:after="0" w:line="360" w:lineRule="auto"/>
              <w:ind w:left="851"/>
              <w:jc w:val="both"/>
              <w:rPr>
                <w:rFonts w:ascii="Arial" w:hAnsi="Arial" w:cs="Arial"/>
                <w:iCs/>
                <w:color w:val="FF0000"/>
                <w:sz w:val="24"/>
                <w:szCs w:val="24"/>
                <w:highlight w:val="cyan"/>
              </w:rPr>
            </w:pPr>
          </w:p>
          <w:p w14:paraId="450157D6" w14:textId="256BCC67" w:rsidR="00860243" w:rsidRPr="00EF0952" w:rsidRDefault="00860243" w:rsidP="00860243">
            <w:pPr>
              <w:pStyle w:val="Corpodetexto"/>
              <w:spacing w:after="0" w:line="360" w:lineRule="auto"/>
              <w:jc w:val="both"/>
              <w:rPr>
                <w:rStyle w:val="Manoel"/>
                <w:color w:val="auto"/>
                <w:sz w:val="24"/>
                <w:szCs w:val="24"/>
              </w:rPr>
            </w:pPr>
            <w:proofErr w:type="gramStart"/>
            <w:r w:rsidRPr="00EF0952">
              <w:rPr>
                <w:rFonts w:ascii="Arial" w:hAnsi="Arial" w:cs="Arial"/>
                <w:iCs/>
                <w:sz w:val="24"/>
                <w:szCs w:val="24"/>
              </w:rPr>
              <w:t xml:space="preserve">(  </w:t>
            </w:r>
            <w:proofErr w:type="gramEnd"/>
            <w:r w:rsidRPr="00EF0952">
              <w:rPr>
                <w:rFonts w:ascii="Arial" w:hAnsi="Arial" w:cs="Arial"/>
                <w:iCs/>
                <w:sz w:val="24"/>
                <w:szCs w:val="24"/>
              </w:rPr>
              <w:t xml:space="preserve"> ) </w:t>
            </w:r>
            <w:r w:rsidRPr="00EF0952">
              <w:rPr>
                <w:rFonts w:ascii="Arial" w:hAnsi="Arial" w:cs="Arial"/>
                <w:b/>
                <w:iCs/>
                <w:sz w:val="24"/>
                <w:szCs w:val="24"/>
              </w:rPr>
              <w:t>Será</w:t>
            </w:r>
            <w:r w:rsidRPr="00EF0952">
              <w:rPr>
                <w:rStyle w:val="Manoel"/>
                <w:b/>
                <w:color w:val="auto"/>
                <w:sz w:val="24"/>
                <w:szCs w:val="24"/>
              </w:rPr>
              <w:t xml:space="preserve"> adotado</w:t>
            </w:r>
            <w:r w:rsidRPr="00EF0952">
              <w:rPr>
                <w:rStyle w:val="Manoel"/>
                <w:color w:val="auto"/>
                <w:sz w:val="24"/>
                <w:szCs w:val="24"/>
              </w:rPr>
              <w:t xml:space="preserve"> o pagamento proporcional dos valores pertinentes à administração local relativamente ao andamento físico do objeto contratual, nos termos definidos no Termo de Referência e no respectivo cronograma.</w:t>
            </w:r>
          </w:p>
          <w:p w14:paraId="2C00A163" w14:textId="77777777" w:rsidR="00860243" w:rsidRPr="00EF0952" w:rsidRDefault="00860243" w:rsidP="00860243">
            <w:pPr>
              <w:pStyle w:val="Corpodetexto"/>
              <w:spacing w:after="0" w:line="360" w:lineRule="auto"/>
              <w:jc w:val="both"/>
              <w:rPr>
                <w:rStyle w:val="Manoel"/>
                <w:color w:val="auto"/>
                <w:sz w:val="24"/>
                <w:szCs w:val="24"/>
              </w:rPr>
            </w:pPr>
          </w:p>
          <w:p w14:paraId="2DB024A3" w14:textId="4D9F4A52" w:rsidR="00860243" w:rsidRPr="00EF0952" w:rsidRDefault="00860243" w:rsidP="00860243">
            <w:pPr>
              <w:pStyle w:val="Corpodetexto"/>
              <w:spacing w:after="0" w:line="360" w:lineRule="auto"/>
              <w:jc w:val="both"/>
              <w:rPr>
                <w:rStyle w:val="Manoel"/>
                <w:color w:val="auto"/>
                <w:sz w:val="24"/>
                <w:szCs w:val="24"/>
              </w:rPr>
            </w:pPr>
            <w:proofErr w:type="gramStart"/>
            <w:r w:rsidRPr="00EF0952">
              <w:rPr>
                <w:rFonts w:ascii="Arial" w:hAnsi="Arial" w:cs="Arial"/>
                <w:iCs/>
                <w:sz w:val="24"/>
                <w:szCs w:val="24"/>
              </w:rPr>
              <w:t xml:space="preserve">(  </w:t>
            </w:r>
            <w:proofErr w:type="gramEnd"/>
            <w:r w:rsidRPr="00EF0952">
              <w:rPr>
                <w:rFonts w:ascii="Arial" w:hAnsi="Arial" w:cs="Arial"/>
                <w:iCs/>
                <w:sz w:val="24"/>
                <w:szCs w:val="24"/>
              </w:rPr>
              <w:t xml:space="preserve"> ) </w:t>
            </w:r>
            <w:r w:rsidRPr="00EF0952">
              <w:rPr>
                <w:rFonts w:ascii="Arial" w:hAnsi="Arial" w:cs="Arial"/>
                <w:b/>
                <w:iCs/>
                <w:sz w:val="24"/>
                <w:szCs w:val="24"/>
              </w:rPr>
              <w:t>Não será</w:t>
            </w:r>
            <w:r w:rsidRPr="00EF0952">
              <w:rPr>
                <w:rStyle w:val="Manoel"/>
                <w:b/>
                <w:color w:val="auto"/>
                <w:sz w:val="24"/>
                <w:szCs w:val="24"/>
              </w:rPr>
              <w:t xml:space="preserve"> adotado</w:t>
            </w:r>
            <w:r w:rsidRPr="00EF0952">
              <w:rPr>
                <w:rStyle w:val="Manoel"/>
                <w:color w:val="auto"/>
                <w:sz w:val="24"/>
                <w:szCs w:val="24"/>
              </w:rPr>
              <w:t xml:space="preserve"> o pagamento proporcional dos valores pertinentes à administração local relativamente ao andamento físico do objeto contratual, nos termos definidos no Termo de Referência e no respectivo cronograma.</w:t>
            </w:r>
          </w:p>
          <w:p w14:paraId="2F3C0C49" w14:textId="77777777" w:rsidR="00860243" w:rsidRPr="009B4C18" w:rsidRDefault="00860243" w:rsidP="00860243">
            <w:pPr>
              <w:pStyle w:val="Corpodetexto"/>
              <w:spacing w:after="0" w:line="360" w:lineRule="auto"/>
              <w:jc w:val="both"/>
              <w:rPr>
                <w:rStyle w:val="Manoel"/>
                <w:color w:val="FF0000"/>
                <w:sz w:val="24"/>
                <w:szCs w:val="24"/>
                <w:highlight w:val="cyan"/>
              </w:rPr>
            </w:pPr>
          </w:p>
          <w:p w14:paraId="5F938B26" w14:textId="77777777" w:rsidR="00860243" w:rsidRPr="009B4C18" w:rsidRDefault="00860243" w:rsidP="00860243">
            <w:pPr>
              <w:pStyle w:val="Corpodetexto"/>
              <w:spacing w:after="0" w:line="360" w:lineRule="auto"/>
              <w:ind w:left="851"/>
              <w:jc w:val="both"/>
              <w:rPr>
                <w:rFonts w:ascii="Arial" w:hAnsi="Arial" w:cs="Arial"/>
                <w:iCs/>
                <w:color w:val="FF0000"/>
                <w:sz w:val="20"/>
                <w:szCs w:val="20"/>
                <w:highlight w:val="cyan"/>
              </w:rPr>
            </w:pPr>
          </w:p>
          <w:p w14:paraId="3A4E2BEA" w14:textId="77777777" w:rsidR="00860243" w:rsidRPr="009B4C18" w:rsidRDefault="00860243" w:rsidP="001200B9">
            <w:pPr>
              <w:autoSpaceDE w:val="0"/>
              <w:autoSpaceDN w:val="0"/>
              <w:adjustRightInd w:val="0"/>
              <w:spacing w:before="0"/>
              <w:rPr>
                <w:color w:val="000000"/>
                <w:sz w:val="20"/>
                <w:szCs w:val="20"/>
              </w:rPr>
            </w:pPr>
            <w:r w:rsidRPr="009B4C18">
              <w:rPr>
                <w:b/>
                <w:color w:val="000000"/>
                <w:sz w:val="20"/>
                <w:szCs w:val="20"/>
                <w:highlight w:val="yellow"/>
              </w:rPr>
              <w:t>Nota explicativa</w:t>
            </w:r>
            <w:r w:rsidRPr="00EF0952">
              <w:rPr>
                <w:color w:val="000000"/>
                <w:sz w:val="20"/>
                <w:szCs w:val="20"/>
                <w:highlight w:val="yellow"/>
              </w:rPr>
              <w:t>: A Administração deverá atentar para a necessidade de definição de critério objetivo para a medição e o pagamento do item “administração local”, estipulando pagamentos proporcionais à execução financeira do contrato, abstendo-se de utilizar critério de pagamento para esse item como um valor mensal fixo, evitando-se, assim, desembolsos indevidos de administração local em virtude de atrasos ou de prorrogações injustificadas do prazo de execução contratual em cumprimento ao subitem 9.3.2.2. do AC n. 2.622/2013, do TCU.</w:t>
            </w:r>
          </w:p>
          <w:p w14:paraId="63F77431" w14:textId="77777777" w:rsidR="00860243" w:rsidRDefault="00860243" w:rsidP="00860243">
            <w:pPr>
              <w:autoSpaceDE w:val="0"/>
              <w:autoSpaceDN w:val="0"/>
              <w:adjustRightInd w:val="0"/>
              <w:spacing w:before="0" w:line="360" w:lineRule="auto"/>
              <w:rPr>
                <w:color w:val="000000"/>
              </w:rPr>
            </w:pPr>
          </w:p>
          <w:p w14:paraId="02DF6D3F" w14:textId="77777777" w:rsidR="00860243" w:rsidRPr="001D4309" w:rsidRDefault="00860243" w:rsidP="002D1666">
            <w:pPr>
              <w:pStyle w:val="PargrafodaLista"/>
              <w:autoSpaceDE w:val="0"/>
              <w:autoSpaceDN w:val="0"/>
              <w:adjustRightInd w:val="0"/>
              <w:spacing w:before="0" w:after="120"/>
              <w:ind w:left="-6"/>
              <w:rPr>
                <w:b/>
                <w:bCs/>
                <w:sz w:val="20"/>
                <w:szCs w:val="20"/>
                <w:highlight w:val="yellow"/>
              </w:rPr>
            </w:pPr>
          </w:p>
        </w:tc>
      </w:tr>
      <w:tr w:rsidR="002E26A0" w:rsidRPr="005A4430" w14:paraId="176D8760" w14:textId="77777777" w:rsidTr="001F5BAE">
        <w:tc>
          <w:tcPr>
            <w:tcW w:w="1527" w:type="dxa"/>
            <w:shd w:val="clear" w:color="auto" w:fill="FFFFFF"/>
          </w:tcPr>
          <w:p w14:paraId="13AF3FDF" w14:textId="77777777" w:rsidR="002E26A0" w:rsidRDefault="002E26A0" w:rsidP="002E26A0">
            <w:pPr>
              <w:widowControl w:val="0"/>
              <w:autoSpaceDE w:val="0"/>
              <w:autoSpaceDN w:val="0"/>
              <w:adjustRightInd w:val="0"/>
              <w:spacing w:after="120"/>
              <w:jc w:val="center"/>
              <w:rPr>
                <w:b/>
                <w:bCs/>
                <w:highlight w:val="cyan"/>
              </w:rPr>
            </w:pPr>
            <w:r w:rsidRPr="001D4309">
              <w:rPr>
                <w:b/>
                <w:bCs/>
              </w:rPr>
              <w:t>8.1</w:t>
            </w:r>
          </w:p>
        </w:tc>
        <w:tc>
          <w:tcPr>
            <w:tcW w:w="7831" w:type="dxa"/>
            <w:shd w:val="clear" w:color="auto" w:fill="FFFFFF"/>
          </w:tcPr>
          <w:p w14:paraId="673DDCBA" w14:textId="77777777" w:rsidR="001D4309" w:rsidRDefault="001D4309" w:rsidP="001D4309">
            <w:pPr>
              <w:pStyle w:val="PargrafodaLista"/>
              <w:autoSpaceDE w:val="0"/>
              <w:autoSpaceDN w:val="0"/>
              <w:adjustRightInd w:val="0"/>
              <w:spacing w:before="0" w:line="360" w:lineRule="auto"/>
              <w:ind w:left="-6"/>
              <w:rPr>
                <w:color w:val="000000" w:themeColor="text1"/>
                <w:highlight w:val="cyan"/>
              </w:rPr>
            </w:pPr>
          </w:p>
          <w:p w14:paraId="4531FA38" w14:textId="77777777" w:rsidR="002E26A0" w:rsidRPr="00805EB1" w:rsidRDefault="002E26A0" w:rsidP="001D4309">
            <w:pPr>
              <w:pStyle w:val="PargrafodaLista"/>
              <w:autoSpaceDE w:val="0"/>
              <w:autoSpaceDN w:val="0"/>
              <w:adjustRightInd w:val="0"/>
              <w:spacing w:before="0" w:line="360" w:lineRule="auto"/>
              <w:ind w:left="-6"/>
              <w:rPr>
                <w:color w:val="000000" w:themeColor="text1"/>
              </w:rPr>
            </w:pPr>
            <w:r w:rsidRPr="001D4309">
              <w:rPr>
                <w:color w:val="000000" w:themeColor="text1"/>
              </w:rPr>
              <w:t>Havendo a n</w:t>
            </w:r>
            <w:r w:rsidRPr="001D4309">
              <w:rPr>
                <w:color w:val="000000"/>
              </w:rPr>
              <w:t>ecessidade de envio de documentos de habilitação complementares</w:t>
            </w:r>
            <w:r w:rsidRPr="001D4309">
              <w:rPr>
                <w:color w:val="000000" w:themeColor="text1"/>
              </w:rPr>
              <w:t xml:space="preserve">, </w:t>
            </w:r>
            <w:r w:rsidRPr="001D4309">
              <w:rPr>
                <w:color w:val="000000"/>
              </w:rPr>
              <w:t>necessários à confirmação daqueles exigidos neste Edital e já apresentados, </w:t>
            </w:r>
            <w:r w:rsidRPr="001D4309">
              <w:rPr>
                <w:color w:val="000000" w:themeColor="text1"/>
              </w:rPr>
              <w:t xml:space="preserve">o licitante será convocado a encaminhá-los, </w:t>
            </w:r>
            <w:r w:rsidRPr="001D4309">
              <w:rPr>
                <w:color w:val="000000"/>
              </w:rPr>
              <w:lastRenderedPageBreak/>
              <w:t>em formato digital, via sistema,</w:t>
            </w:r>
            <w:r w:rsidRPr="001D4309">
              <w:rPr>
                <w:color w:val="000000" w:themeColor="text1"/>
              </w:rPr>
              <w:t xml:space="preserve"> no prazo de </w:t>
            </w:r>
            <w:r w:rsidRPr="001D4309">
              <w:rPr>
                <w:color w:val="FF0000"/>
              </w:rPr>
              <w:t>(...) horas</w:t>
            </w:r>
            <w:r w:rsidRPr="001D4309">
              <w:rPr>
                <w:color w:val="000000" w:themeColor="text1"/>
              </w:rPr>
              <w:t>, sob pena de inabilitação.</w:t>
            </w:r>
          </w:p>
          <w:p w14:paraId="295916A1" w14:textId="31F24F40" w:rsidR="002E26A0" w:rsidRPr="001D4309" w:rsidRDefault="002E26A0" w:rsidP="002E26A0">
            <w:pPr>
              <w:pStyle w:val="PargrafodaLista"/>
              <w:autoSpaceDE w:val="0"/>
              <w:autoSpaceDN w:val="0"/>
              <w:adjustRightInd w:val="0"/>
              <w:spacing w:before="0" w:after="120"/>
              <w:ind w:left="-6"/>
              <w:rPr>
                <w:color w:val="000000"/>
                <w:highlight w:val="yellow"/>
              </w:rPr>
            </w:pPr>
            <w:r w:rsidRPr="001D4309">
              <w:rPr>
                <w:b/>
                <w:bCs/>
                <w:sz w:val="20"/>
                <w:szCs w:val="20"/>
                <w:highlight w:val="yellow"/>
              </w:rPr>
              <w:t>Nota Explicativa</w:t>
            </w:r>
            <w:r w:rsidRPr="001D4309">
              <w:rPr>
                <w:sz w:val="20"/>
                <w:szCs w:val="20"/>
                <w:highlight w:val="yellow"/>
              </w:rPr>
              <w:t>: C</w:t>
            </w:r>
            <w:r w:rsidR="00407462" w:rsidRPr="001D4309">
              <w:rPr>
                <w:sz w:val="20"/>
                <w:szCs w:val="20"/>
                <w:highlight w:val="yellow"/>
              </w:rPr>
              <w:t>onforme art. 38, § 2</w:t>
            </w:r>
            <w:r w:rsidRPr="001D4309">
              <w:rPr>
                <w:sz w:val="20"/>
                <w:szCs w:val="20"/>
                <w:highlight w:val="yellow"/>
              </w:rPr>
              <w:t xml:space="preserve">º, c/c art. 43, § 2º, </w:t>
            </w:r>
            <w:r w:rsidR="00407462" w:rsidRPr="001D4309">
              <w:rPr>
                <w:sz w:val="20"/>
                <w:szCs w:val="20"/>
                <w:highlight w:val="yellow"/>
              </w:rPr>
              <w:t>da Lei Estadual nº 7.482/2021,</w:t>
            </w:r>
            <w:r w:rsidRPr="001D4309">
              <w:rPr>
                <w:sz w:val="20"/>
                <w:szCs w:val="20"/>
                <w:highlight w:val="yellow"/>
              </w:rPr>
              <w:t xml:space="preserve"> o prazo mínimo é de 02 (duas) horas.</w:t>
            </w:r>
          </w:p>
          <w:p w14:paraId="59C5E19F" w14:textId="77777777" w:rsidR="002E26A0" w:rsidRPr="00F62DD5" w:rsidRDefault="002E26A0" w:rsidP="002E26A0">
            <w:pPr>
              <w:pStyle w:val="PargrafodaLista"/>
              <w:autoSpaceDE w:val="0"/>
              <w:autoSpaceDN w:val="0"/>
              <w:adjustRightInd w:val="0"/>
              <w:spacing w:before="0" w:after="120"/>
              <w:ind w:left="-6"/>
              <w:rPr>
                <w:color w:val="000000"/>
                <w:highlight w:val="cyan"/>
              </w:rPr>
            </w:pPr>
          </w:p>
        </w:tc>
      </w:tr>
      <w:tr w:rsidR="002E26A0" w:rsidRPr="005A4430" w14:paraId="1852D483" w14:textId="77777777" w:rsidTr="001F5BAE">
        <w:trPr>
          <w:trHeight w:val="1756"/>
        </w:trPr>
        <w:tc>
          <w:tcPr>
            <w:tcW w:w="1527" w:type="dxa"/>
            <w:shd w:val="clear" w:color="auto" w:fill="FFFFFF"/>
          </w:tcPr>
          <w:p w14:paraId="5FEF35F4" w14:textId="77777777" w:rsidR="002E26A0" w:rsidRPr="005A4430" w:rsidRDefault="002E26A0" w:rsidP="002E26A0">
            <w:pPr>
              <w:widowControl w:val="0"/>
              <w:autoSpaceDE w:val="0"/>
              <w:autoSpaceDN w:val="0"/>
              <w:adjustRightInd w:val="0"/>
              <w:spacing w:after="120"/>
              <w:jc w:val="center"/>
              <w:rPr>
                <w:rFonts w:cs="Times New Roman"/>
                <w:b/>
                <w:bCs/>
              </w:rPr>
            </w:pPr>
            <w:r>
              <w:rPr>
                <w:b/>
                <w:bCs/>
              </w:rPr>
              <w:lastRenderedPageBreak/>
              <w:t>8.6.1., “h”</w:t>
            </w:r>
          </w:p>
        </w:tc>
        <w:tc>
          <w:tcPr>
            <w:tcW w:w="7831" w:type="dxa"/>
            <w:shd w:val="clear" w:color="auto" w:fill="FFFFFF"/>
          </w:tcPr>
          <w:p w14:paraId="76F5C7CD" w14:textId="77777777" w:rsidR="002E26A0" w:rsidRDefault="002E26A0" w:rsidP="002E26A0">
            <w:pPr>
              <w:autoSpaceDE w:val="0"/>
              <w:autoSpaceDN w:val="0"/>
              <w:adjustRightInd w:val="0"/>
              <w:spacing w:before="0" w:line="360" w:lineRule="auto"/>
              <w:ind w:left="425"/>
              <w:rPr>
                <w:rFonts w:cs="Times New Roman"/>
              </w:rPr>
            </w:pPr>
          </w:p>
          <w:p w14:paraId="4DFEEE78" w14:textId="77777777" w:rsidR="002E26A0" w:rsidRPr="00A6538B" w:rsidRDefault="002E26A0" w:rsidP="002E26A0">
            <w:pPr>
              <w:autoSpaceDE w:val="0"/>
              <w:autoSpaceDN w:val="0"/>
              <w:adjustRightInd w:val="0"/>
              <w:spacing w:before="0" w:line="360" w:lineRule="auto"/>
              <w:rPr>
                <w:color w:val="FF0000"/>
              </w:rPr>
            </w:pPr>
            <w:r>
              <w:rPr>
                <w:color w:val="FF0000"/>
              </w:rPr>
              <w:t>h</w:t>
            </w:r>
            <w:r w:rsidRPr="00622F08">
              <w:rPr>
                <w:color w:val="FF0000"/>
              </w:rPr>
              <w:t xml:space="preserve">) No caso de exercício de atividade de (...): ato de registro ou autorização para funcionamento expedido pelo (órgão competente), nos termos do artigo </w:t>
            </w:r>
            <w:r w:rsidRPr="00A6538B">
              <w:rPr>
                <w:color w:val="FF0000"/>
              </w:rPr>
              <w:t xml:space="preserve">(...) da (o) (...Lei/Decreto...) n° (...)/(...). </w:t>
            </w:r>
          </w:p>
          <w:p w14:paraId="480F5A1E" w14:textId="77777777" w:rsidR="002E26A0" w:rsidRPr="00451975" w:rsidRDefault="002E26A0" w:rsidP="002E26A0">
            <w:pPr>
              <w:autoSpaceDE w:val="0"/>
              <w:autoSpaceDN w:val="0"/>
              <w:adjustRightInd w:val="0"/>
              <w:spacing w:before="0"/>
              <w:rPr>
                <w:rFonts w:cs="Times New Roman"/>
              </w:rPr>
            </w:pPr>
          </w:p>
          <w:p w14:paraId="100119A7" w14:textId="77777777" w:rsidR="002E26A0" w:rsidRPr="00451975" w:rsidRDefault="002E26A0" w:rsidP="002E26A0">
            <w:pPr>
              <w:autoSpaceDE w:val="0"/>
              <w:autoSpaceDN w:val="0"/>
              <w:adjustRightInd w:val="0"/>
              <w:spacing w:before="0"/>
            </w:pPr>
            <w:r w:rsidRPr="00451975">
              <w:rPr>
                <w:b/>
                <w:bCs/>
                <w:sz w:val="20"/>
                <w:szCs w:val="20"/>
                <w:highlight w:val="yellow"/>
              </w:rPr>
              <w:t>Nota Explicativa</w:t>
            </w:r>
            <w:r w:rsidRPr="00451975">
              <w:rPr>
                <w:sz w:val="20"/>
                <w:szCs w:val="20"/>
                <w:highlight w:val="yellow"/>
              </w:rPr>
              <w:t>: Cabe ao órgão analisar se a atividade relativa ao objeto licitado exige registro ou autorização para funcionamento, em razão de previsão normativa (ANVISA, ANP, Polícia Federal, Ministério da Agricultura, IBAMA, etc.), especificando o documento a ser apresentado e o órgão competente para expedi-lo, além do fundamento legal</w:t>
            </w:r>
            <w:r w:rsidRPr="00451975">
              <w:t>.</w:t>
            </w:r>
          </w:p>
          <w:p w14:paraId="1541CC99" w14:textId="77777777" w:rsidR="002E26A0" w:rsidRPr="005A4430" w:rsidRDefault="002E26A0" w:rsidP="002E26A0">
            <w:pPr>
              <w:widowControl w:val="0"/>
              <w:autoSpaceDE w:val="0"/>
              <w:autoSpaceDN w:val="0"/>
              <w:adjustRightInd w:val="0"/>
              <w:spacing w:after="120"/>
              <w:jc w:val="left"/>
              <w:rPr>
                <w:rFonts w:cs="Times New Roman"/>
              </w:rPr>
            </w:pPr>
          </w:p>
        </w:tc>
      </w:tr>
      <w:tr w:rsidR="002E26A0" w:rsidRPr="005A4430" w14:paraId="2C2CE64A" w14:textId="77777777" w:rsidTr="001F5BAE">
        <w:trPr>
          <w:trHeight w:val="913"/>
        </w:trPr>
        <w:tc>
          <w:tcPr>
            <w:tcW w:w="1527" w:type="dxa"/>
            <w:shd w:val="clear" w:color="auto" w:fill="FFFFFF"/>
          </w:tcPr>
          <w:p w14:paraId="3CAF71A5" w14:textId="77777777" w:rsidR="002E26A0" w:rsidRDefault="002E26A0" w:rsidP="002E26A0">
            <w:pPr>
              <w:widowControl w:val="0"/>
              <w:autoSpaceDE w:val="0"/>
              <w:autoSpaceDN w:val="0"/>
              <w:adjustRightInd w:val="0"/>
              <w:spacing w:after="120"/>
              <w:jc w:val="center"/>
              <w:rPr>
                <w:b/>
                <w:bCs/>
              </w:rPr>
            </w:pPr>
            <w:r>
              <w:rPr>
                <w:b/>
                <w:bCs/>
              </w:rPr>
              <w:t>8.6.1., “i”</w:t>
            </w:r>
          </w:p>
        </w:tc>
        <w:tc>
          <w:tcPr>
            <w:tcW w:w="7831" w:type="dxa"/>
            <w:shd w:val="clear" w:color="auto" w:fill="FFFFFF"/>
          </w:tcPr>
          <w:p w14:paraId="31A7886E" w14:textId="77777777" w:rsidR="002E26A0" w:rsidRPr="002E26A0" w:rsidRDefault="002E26A0" w:rsidP="002E26A0">
            <w:pPr>
              <w:widowControl w:val="0"/>
              <w:spacing w:before="0"/>
              <w:rPr>
                <w:sz w:val="20"/>
                <w:szCs w:val="20"/>
                <w:highlight w:val="cyan"/>
              </w:rPr>
            </w:pPr>
            <w:r w:rsidRPr="002E39AE">
              <w:rPr>
                <w:b/>
                <w:bCs/>
                <w:sz w:val="20"/>
                <w:szCs w:val="20"/>
                <w:highlight w:val="yellow"/>
                <w:lang w:eastAsia="en-US"/>
              </w:rPr>
              <w:t xml:space="preserve">Nota </w:t>
            </w:r>
            <w:r w:rsidRPr="001D4309">
              <w:rPr>
                <w:b/>
                <w:bCs/>
                <w:sz w:val="20"/>
                <w:szCs w:val="20"/>
                <w:highlight w:val="yellow"/>
                <w:lang w:eastAsia="en-US"/>
              </w:rPr>
              <w:t xml:space="preserve">Explicativa: </w:t>
            </w:r>
            <w:r w:rsidRPr="001D4309">
              <w:rPr>
                <w:sz w:val="20"/>
                <w:szCs w:val="20"/>
                <w:highlight w:val="yellow"/>
              </w:rPr>
              <w:t>assinalar um dos itens abaixo para definir exigência de documentos adicionais:</w:t>
            </w:r>
          </w:p>
          <w:p w14:paraId="0329B45D" w14:textId="77777777" w:rsidR="002E26A0" w:rsidRPr="002E26A0" w:rsidRDefault="002E26A0" w:rsidP="002E26A0">
            <w:pPr>
              <w:autoSpaceDE w:val="0"/>
              <w:autoSpaceDN w:val="0"/>
              <w:adjustRightInd w:val="0"/>
              <w:spacing w:before="0" w:line="360" w:lineRule="auto"/>
              <w:rPr>
                <w:color w:val="FF0000"/>
                <w:highlight w:val="cyan"/>
              </w:rPr>
            </w:pPr>
          </w:p>
          <w:p w14:paraId="71F90370" w14:textId="77777777" w:rsidR="002E26A0" w:rsidRPr="001D4309" w:rsidRDefault="002E26A0" w:rsidP="002E26A0">
            <w:pPr>
              <w:autoSpaceDE w:val="0"/>
              <w:autoSpaceDN w:val="0"/>
              <w:adjustRightInd w:val="0"/>
              <w:spacing w:before="0" w:line="360" w:lineRule="auto"/>
            </w:pPr>
            <w:proofErr w:type="gramStart"/>
            <w:r w:rsidRPr="001D4309">
              <w:t xml:space="preserve">(  </w:t>
            </w:r>
            <w:proofErr w:type="gramEnd"/>
            <w:r w:rsidRPr="001D4309">
              <w:t xml:space="preserve">  ) Serão exigidos os seguintes documentos adicionais:</w:t>
            </w:r>
          </w:p>
          <w:p w14:paraId="7905CD9B" w14:textId="77777777" w:rsidR="002E26A0" w:rsidRPr="001D4309" w:rsidRDefault="002E26A0" w:rsidP="002E26A0">
            <w:pPr>
              <w:autoSpaceDE w:val="0"/>
              <w:autoSpaceDN w:val="0"/>
              <w:adjustRightInd w:val="0"/>
              <w:spacing w:before="0" w:line="360" w:lineRule="auto"/>
              <w:ind w:left="648"/>
              <w:rPr>
                <w:color w:val="FF0000"/>
              </w:rPr>
            </w:pPr>
            <w:r w:rsidRPr="001D4309">
              <w:rPr>
                <w:color w:val="FF0000"/>
              </w:rPr>
              <w:t>I (...);</w:t>
            </w:r>
          </w:p>
          <w:p w14:paraId="6EADB60E" w14:textId="77777777" w:rsidR="002E26A0" w:rsidRPr="001D4309" w:rsidRDefault="002E26A0" w:rsidP="002E26A0">
            <w:pPr>
              <w:autoSpaceDE w:val="0"/>
              <w:autoSpaceDN w:val="0"/>
              <w:adjustRightInd w:val="0"/>
              <w:spacing w:before="0" w:line="360" w:lineRule="auto"/>
              <w:ind w:left="648"/>
              <w:rPr>
                <w:color w:val="FF0000"/>
              </w:rPr>
            </w:pPr>
            <w:r w:rsidRPr="001D4309">
              <w:rPr>
                <w:color w:val="FF0000"/>
              </w:rPr>
              <w:t>II (...);</w:t>
            </w:r>
          </w:p>
          <w:p w14:paraId="192E35F1" w14:textId="77777777" w:rsidR="002E26A0" w:rsidRPr="001D4309" w:rsidRDefault="002E26A0" w:rsidP="002E26A0">
            <w:pPr>
              <w:autoSpaceDE w:val="0"/>
              <w:autoSpaceDN w:val="0"/>
              <w:adjustRightInd w:val="0"/>
              <w:spacing w:before="0" w:line="360" w:lineRule="auto"/>
              <w:ind w:left="648"/>
            </w:pPr>
          </w:p>
          <w:p w14:paraId="1CD825F6" w14:textId="77777777" w:rsidR="002E26A0" w:rsidRPr="006F7095" w:rsidRDefault="002E26A0" w:rsidP="002E26A0">
            <w:pPr>
              <w:autoSpaceDE w:val="0"/>
              <w:autoSpaceDN w:val="0"/>
              <w:adjustRightInd w:val="0"/>
              <w:spacing w:before="0" w:line="360" w:lineRule="auto"/>
            </w:pPr>
            <w:proofErr w:type="gramStart"/>
            <w:r w:rsidRPr="001D4309">
              <w:t xml:space="preserve">(  </w:t>
            </w:r>
            <w:proofErr w:type="gramEnd"/>
            <w:r w:rsidRPr="001D4309">
              <w:t xml:space="preserve">  ) Não serão exigidos documentos adicionais.</w:t>
            </w:r>
          </w:p>
          <w:p w14:paraId="2B3505D1" w14:textId="77777777" w:rsidR="002E26A0" w:rsidRDefault="002E26A0" w:rsidP="002E26A0">
            <w:pPr>
              <w:autoSpaceDE w:val="0"/>
              <w:autoSpaceDN w:val="0"/>
              <w:adjustRightInd w:val="0"/>
              <w:spacing w:before="0" w:line="360" w:lineRule="auto"/>
              <w:rPr>
                <w:rFonts w:cs="Times New Roman"/>
              </w:rPr>
            </w:pPr>
          </w:p>
        </w:tc>
      </w:tr>
      <w:tr w:rsidR="00200419" w:rsidRPr="005A4430" w14:paraId="6757A417" w14:textId="77777777" w:rsidTr="001F5BAE">
        <w:trPr>
          <w:trHeight w:val="913"/>
        </w:trPr>
        <w:tc>
          <w:tcPr>
            <w:tcW w:w="1527" w:type="dxa"/>
            <w:shd w:val="clear" w:color="auto" w:fill="FFFFFF"/>
          </w:tcPr>
          <w:p w14:paraId="6DD667BA" w14:textId="6B34B491" w:rsidR="00200419" w:rsidRDefault="00200419" w:rsidP="002E26A0">
            <w:pPr>
              <w:widowControl w:val="0"/>
              <w:autoSpaceDE w:val="0"/>
              <w:autoSpaceDN w:val="0"/>
              <w:adjustRightInd w:val="0"/>
              <w:spacing w:after="120"/>
              <w:jc w:val="center"/>
              <w:rPr>
                <w:b/>
                <w:bCs/>
              </w:rPr>
            </w:pPr>
            <w:r>
              <w:rPr>
                <w:b/>
                <w:bCs/>
              </w:rPr>
              <w:t>8.6.2.1</w:t>
            </w:r>
            <w:r w:rsidR="00D77E21">
              <w:rPr>
                <w:b/>
                <w:bCs/>
              </w:rPr>
              <w:t>.</w:t>
            </w:r>
          </w:p>
        </w:tc>
        <w:tc>
          <w:tcPr>
            <w:tcW w:w="7831" w:type="dxa"/>
            <w:shd w:val="clear" w:color="auto" w:fill="FFFFFF"/>
          </w:tcPr>
          <w:p w14:paraId="18B223D5" w14:textId="0673E334" w:rsidR="00200419" w:rsidRDefault="00200419" w:rsidP="00200419">
            <w:pPr>
              <w:tabs>
                <w:tab w:val="left" w:pos="1440"/>
              </w:tabs>
              <w:autoSpaceDE w:val="0"/>
              <w:snapToGrid w:val="0"/>
              <w:spacing w:after="120"/>
              <w:rPr>
                <w:sz w:val="20"/>
                <w:szCs w:val="20"/>
              </w:rPr>
            </w:pPr>
            <w:r w:rsidRPr="00EF0952">
              <w:rPr>
                <w:b/>
                <w:bCs/>
                <w:sz w:val="20"/>
                <w:szCs w:val="20"/>
                <w:highlight w:val="yellow"/>
              </w:rPr>
              <w:t>Nota Explicativa</w:t>
            </w:r>
            <w:r w:rsidRPr="00EF0952">
              <w:rPr>
                <w:sz w:val="20"/>
                <w:szCs w:val="20"/>
                <w:highlight w:val="yellow"/>
              </w:rPr>
              <w:t xml:space="preserve">: </w:t>
            </w:r>
            <w:r w:rsidR="007C370E">
              <w:rPr>
                <w:sz w:val="20"/>
                <w:szCs w:val="20"/>
                <w:highlight w:val="yellow"/>
              </w:rPr>
              <w:t xml:space="preserve">Definir a </w:t>
            </w:r>
            <w:r w:rsidRPr="00EF0952">
              <w:rPr>
                <w:sz w:val="20"/>
                <w:szCs w:val="20"/>
                <w:highlight w:val="yellow"/>
              </w:rPr>
              <w:t>exigência de registro no CREA e/ou CAU</w:t>
            </w:r>
            <w:r w:rsidR="007C370E">
              <w:rPr>
                <w:sz w:val="20"/>
                <w:szCs w:val="20"/>
                <w:highlight w:val="yellow"/>
              </w:rPr>
              <w:t xml:space="preserve"> e/ou CRT</w:t>
            </w:r>
            <w:r w:rsidRPr="00EF0952">
              <w:rPr>
                <w:sz w:val="20"/>
                <w:szCs w:val="20"/>
                <w:highlight w:val="yellow"/>
              </w:rPr>
              <w:t>.</w:t>
            </w:r>
          </w:p>
          <w:p w14:paraId="4030F977" w14:textId="77777777" w:rsidR="00200419" w:rsidRPr="00200419" w:rsidRDefault="00200419" w:rsidP="00200419">
            <w:pPr>
              <w:tabs>
                <w:tab w:val="left" w:pos="1440"/>
              </w:tabs>
              <w:autoSpaceDE w:val="0"/>
              <w:snapToGrid w:val="0"/>
              <w:spacing w:before="0" w:line="360" w:lineRule="auto"/>
            </w:pPr>
          </w:p>
          <w:p w14:paraId="1EAEE4BF" w14:textId="49E45647" w:rsidR="00200419" w:rsidRPr="00EF0952" w:rsidRDefault="00200419" w:rsidP="00200419">
            <w:pPr>
              <w:tabs>
                <w:tab w:val="left" w:pos="1440"/>
              </w:tabs>
              <w:autoSpaceDE w:val="0"/>
              <w:snapToGrid w:val="0"/>
              <w:spacing w:before="0" w:line="360" w:lineRule="auto"/>
              <w:rPr>
                <w:rFonts w:cs="Times New Roman"/>
              </w:rPr>
            </w:pPr>
            <w:r w:rsidRPr="00EF0952">
              <w:rPr>
                <w:rFonts w:cs="Times New Roman"/>
              </w:rPr>
              <w:t xml:space="preserve">Será exigido registro ou inscrição da empresa licitante no </w:t>
            </w:r>
            <w:r w:rsidRPr="007C370E">
              <w:rPr>
                <w:rFonts w:cs="Times New Roman"/>
                <w:color w:val="FF0000"/>
              </w:rPr>
              <w:t>CREA (Conselho Regi</w:t>
            </w:r>
            <w:r w:rsidR="007C370E" w:rsidRPr="007C370E">
              <w:rPr>
                <w:rFonts w:cs="Times New Roman"/>
                <w:color w:val="FF0000"/>
              </w:rPr>
              <w:t>onal de Engenharia e Agronomia) e/ou</w:t>
            </w:r>
            <w:r w:rsidRPr="007C370E">
              <w:rPr>
                <w:rFonts w:cs="Times New Roman"/>
                <w:color w:val="FF0000"/>
              </w:rPr>
              <w:t xml:space="preserve"> </w:t>
            </w:r>
            <w:r w:rsidR="007C370E" w:rsidRPr="007C370E">
              <w:rPr>
                <w:rFonts w:cs="Times New Roman"/>
                <w:color w:val="FF0000"/>
              </w:rPr>
              <w:t xml:space="preserve">CAU (Conselho de Arquitetura e Urbanismo) e/ou </w:t>
            </w:r>
            <w:r w:rsidR="007C370E" w:rsidRPr="007C370E">
              <w:rPr>
                <w:color w:val="FF0000"/>
              </w:rPr>
              <w:t xml:space="preserve">CRT (Conselho </w:t>
            </w:r>
            <w:r w:rsidR="007C370E" w:rsidRPr="007070E5">
              <w:rPr>
                <w:color w:val="FF0000"/>
              </w:rPr>
              <w:t xml:space="preserve">Regional dos Técnicos </w:t>
            </w:r>
            <w:r w:rsidR="007C370E" w:rsidRPr="007C370E">
              <w:rPr>
                <w:color w:val="FF0000"/>
              </w:rPr>
              <w:t xml:space="preserve">Industriais), </w:t>
            </w:r>
            <w:r w:rsidRPr="00EF0952">
              <w:rPr>
                <w:rFonts w:cs="Times New Roman"/>
              </w:rPr>
              <w:t>conforme as áreas de atuação previstas no Termo d</w:t>
            </w:r>
            <w:r w:rsidR="007C370E">
              <w:rPr>
                <w:rFonts w:cs="Times New Roman"/>
              </w:rPr>
              <w:t>e Referência, em plena validade.</w:t>
            </w:r>
          </w:p>
          <w:p w14:paraId="2F36166C" w14:textId="77777777" w:rsidR="00200419" w:rsidRPr="009630CF" w:rsidRDefault="00200419" w:rsidP="00200419">
            <w:pPr>
              <w:tabs>
                <w:tab w:val="left" w:pos="1440"/>
              </w:tabs>
              <w:autoSpaceDE w:val="0"/>
              <w:snapToGrid w:val="0"/>
              <w:spacing w:before="0" w:line="360" w:lineRule="auto"/>
              <w:rPr>
                <w:rFonts w:cs="Times New Roman"/>
                <w:highlight w:val="cyan"/>
              </w:rPr>
            </w:pPr>
          </w:p>
          <w:p w14:paraId="649BFC27" w14:textId="31CA3E79" w:rsidR="007C370E" w:rsidRPr="007C370E" w:rsidRDefault="007C370E" w:rsidP="007C370E">
            <w:pPr>
              <w:spacing w:before="100" w:beforeAutospacing="1" w:after="100" w:afterAutospacing="1"/>
              <w:rPr>
                <w:sz w:val="20"/>
                <w:szCs w:val="20"/>
                <w:highlight w:val="yellow"/>
              </w:rPr>
            </w:pPr>
            <w:r>
              <w:rPr>
                <w:b/>
                <w:bCs/>
                <w:sz w:val="20"/>
                <w:szCs w:val="20"/>
                <w:highlight w:val="yellow"/>
              </w:rPr>
              <w:t>N</w:t>
            </w:r>
            <w:r w:rsidRPr="007C370E">
              <w:rPr>
                <w:b/>
                <w:bCs/>
                <w:sz w:val="20"/>
                <w:szCs w:val="20"/>
                <w:highlight w:val="yellow"/>
              </w:rPr>
              <w:t>ota Explicativa:</w:t>
            </w:r>
            <w:r w:rsidRPr="007C370E">
              <w:rPr>
                <w:sz w:val="20"/>
                <w:szCs w:val="20"/>
                <w:highlight w:val="yellow"/>
              </w:rPr>
              <w:t xml:space="preserve"> O Termo de Referência deverá definir os profissionais que serão necessários à execução do objeto licitado para, então, permitir ao edital delimitar a necessidade de inscrição da licitante no CREA, no CAU ou no CRT, </w:t>
            </w:r>
            <w:r>
              <w:rPr>
                <w:sz w:val="20"/>
                <w:szCs w:val="20"/>
                <w:highlight w:val="yellow"/>
              </w:rPr>
              <w:t xml:space="preserve">ou em mais de um destes, </w:t>
            </w:r>
            <w:r w:rsidRPr="007C370E">
              <w:rPr>
                <w:sz w:val="20"/>
                <w:szCs w:val="20"/>
                <w:highlight w:val="yellow"/>
              </w:rPr>
              <w:t>no caso de equipe multidisciplinar.</w:t>
            </w:r>
          </w:p>
          <w:p w14:paraId="4F253EE8" w14:textId="77777777" w:rsidR="007C370E" w:rsidRPr="007C370E" w:rsidRDefault="007C370E" w:rsidP="007C370E">
            <w:pPr>
              <w:spacing w:before="100" w:beforeAutospacing="1" w:after="100" w:afterAutospacing="1"/>
              <w:rPr>
                <w:sz w:val="20"/>
                <w:szCs w:val="20"/>
              </w:rPr>
            </w:pPr>
            <w:r w:rsidRPr="007C370E">
              <w:rPr>
                <w:b/>
                <w:bCs/>
                <w:sz w:val="20"/>
                <w:szCs w:val="20"/>
                <w:highlight w:val="yellow"/>
              </w:rPr>
              <w:t>Nota Explicativa:</w:t>
            </w:r>
            <w:r w:rsidRPr="007C370E">
              <w:rPr>
                <w:sz w:val="20"/>
                <w:szCs w:val="20"/>
                <w:highlight w:val="yellow"/>
              </w:rPr>
              <w:t xml:space="preserve"> Nesse ponto, destaca-se que a Lei n° 13.639, de 26 de março de 2018, criou o Conselho Federal dos Técnicos Industriais – CFT e a Resolução CFT n° 101, de 4 de junho de 2020, prescreve as atribuições desses profissionais. Assim, compete ao órgão ou entidade avaliar qual profissional é o necessário e adequado ao objeto licitado e estabelecer a exigência pertinente. </w:t>
            </w:r>
            <w:r w:rsidRPr="007C370E">
              <w:rPr>
                <w:sz w:val="20"/>
                <w:szCs w:val="20"/>
                <w:highlight w:val="yellow"/>
                <w:u w:val="single"/>
              </w:rPr>
              <w:t>O mais importante nessa avaliação é cuidar para não excluir profissionais que possuam competência para executar o objeto, segundo as normas da respectiva categoria, porque isso representaria restrição indevida à competitividade.</w:t>
            </w:r>
          </w:p>
          <w:p w14:paraId="555635B8" w14:textId="75ECCE45" w:rsidR="00200419" w:rsidRPr="002E39AE" w:rsidRDefault="00200419" w:rsidP="002E26A0">
            <w:pPr>
              <w:widowControl w:val="0"/>
              <w:spacing w:before="0"/>
              <w:rPr>
                <w:b/>
                <w:bCs/>
                <w:sz w:val="20"/>
                <w:szCs w:val="20"/>
                <w:highlight w:val="yellow"/>
                <w:lang w:eastAsia="en-US"/>
              </w:rPr>
            </w:pPr>
          </w:p>
        </w:tc>
      </w:tr>
      <w:tr w:rsidR="002E26A0" w:rsidRPr="005A4430" w14:paraId="3EF6BFE0" w14:textId="77777777" w:rsidTr="001F5BAE">
        <w:tc>
          <w:tcPr>
            <w:tcW w:w="1527" w:type="dxa"/>
          </w:tcPr>
          <w:p w14:paraId="64F34943" w14:textId="3CB0F1B0" w:rsidR="002E26A0" w:rsidRDefault="002E26A0" w:rsidP="001F5BAE">
            <w:pPr>
              <w:widowControl w:val="0"/>
              <w:autoSpaceDE w:val="0"/>
              <w:autoSpaceDN w:val="0"/>
              <w:adjustRightInd w:val="0"/>
              <w:spacing w:after="120"/>
              <w:jc w:val="center"/>
              <w:rPr>
                <w:rFonts w:cs="Times New Roman"/>
                <w:b/>
                <w:bCs/>
              </w:rPr>
            </w:pPr>
            <w:r>
              <w:rPr>
                <w:b/>
                <w:bCs/>
              </w:rPr>
              <w:lastRenderedPageBreak/>
              <w:t>8</w:t>
            </w:r>
            <w:r w:rsidRPr="00616C60">
              <w:rPr>
                <w:b/>
                <w:bCs/>
              </w:rPr>
              <w:t>.6.2.</w:t>
            </w:r>
            <w:r w:rsidR="001F5BAE">
              <w:rPr>
                <w:b/>
                <w:bCs/>
              </w:rPr>
              <w:t>2</w:t>
            </w:r>
            <w:r w:rsidR="00D77E21">
              <w:rPr>
                <w:b/>
                <w:bCs/>
              </w:rPr>
              <w:t>.</w:t>
            </w:r>
          </w:p>
        </w:tc>
        <w:tc>
          <w:tcPr>
            <w:tcW w:w="7831" w:type="dxa"/>
          </w:tcPr>
          <w:p w14:paraId="644E7025" w14:textId="60153C23" w:rsidR="002E26A0" w:rsidRDefault="002E26A0" w:rsidP="002E26A0">
            <w:pPr>
              <w:tabs>
                <w:tab w:val="left" w:pos="1440"/>
              </w:tabs>
              <w:autoSpaceDE w:val="0"/>
              <w:snapToGrid w:val="0"/>
              <w:spacing w:after="120"/>
              <w:rPr>
                <w:rFonts w:cs="Times New Roman"/>
                <w:sz w:val="20"/>
                <w:szCs w:val="20"/>
              </w:rPr>
            </w:pPr>
            <w:r w:rsidRPr="00EF0952">
              <w:rPr>
                <w:b/>
                <w:bCs/>
                <w:sz w:val="20"/>
                <w:szCs w:val="20"/>
                <w:highlight w:val="yellow"/>
              </w:rPr>
              <w:t>Nota Explicativa</w:t>
            </w:r>
            <w:r w:rsidRPr="00EF0952">
              <w:rPr>
                <w:sz w:val="20"/>
                <w:szCs w:val="20"/>
                <w:highlight w:val="yellow"/>
              </w:rPr>
              <w:t xml:space="preserve">: </w:t>
            </w:r>
            <w:r w:rsidR="009630CF" w:rsidRPr="00EF0952">
              <w:rPr>
                <w:sz w:val="20"/>
                <w:szCs w:val="20"/>
                <w:highlight w:val="yellow"/>
              </w:rPr>
              <w:t>De</w:t>
            </w:r>
            <w:r w:rsidRPr="00EF0952">
              <w:rPr>
                <w:sz w:val="20"/>
                <w:szCs w:val="20"/>
                <w:highlight w:val="yellow"/>
              </w:rPr>
              <w:t xml:space="preserve">finir </w:t>
            </w:r>
            <w:r w:rsidR="009630CF" w:rsidRPr="00EF0952">
              <w:rPr>
                <w:sz w:val="20"/>
                <w:szCs w:val="20"/>
                <w:highlight w:val="yellow"/>
              </w:rPr>
              <w:t xml:space="preserve">abaixo a </w:t>
            </w:r>
            <w:r w:rsidRPr="00EF0952">
              <w:rPr>
                <w:sz w:val="20"/>
                <w:szCs w:val="20"/>
                <w:highlight w:val="yellow"/>
              </w:rPr>
              <w:t>exigência de documentação de capacidade técnico-operacional</w:t>
            </w:r>
          </w:p>
          <w:p w14:paraId="30312F5B" w14:textId="77777777" w:rsidR="002E26A0" w:rsidRPr="009630CF" w:rsidRDefault="002E26A0" w:rsidP="009630CF">
            <w:pPr>
              <w:tabs>
                <w:tab w:val="left" w:pos="1440"/>
              </w:tabs>
              <w:autoSpaceDE w:val="0"/>
              <w:snapToGrid w:val="0"/>
              <w:spacing w:after="120"/>
              <w:rPr>
                <w:rFonts w:cs="Times New Roman"/>
                <w:sz w:val="20"/>
                <w:szCs w:val="20"/>
              </w:rPr>
            </w:pPr>
          </w:p>
          <w:p w14:paraId="0E5ADD96" w14:textId="2E1FC22A"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b/>
                <w:i w:val="0"/>
                <w:sz w:val="20"/>
                <w:szCs w:val="20"/>
                <w:highlight w:val="yellow"/>
              </w:rPr>
              <w:t xml:space="preserve">Nota Explicativa: </w:t>
            </w:r>
            <w:r w:rsidRPr="00EF0952">
              <w:rPr>
                <w:rFonts w:ascii="Arial" w:hAnsi="Arial" w:cs="Arial"/>
                <w:i w:val="0"/>
                <w:sz w:val="20"/>
                <w:szCs w:val="20"/>
                <w:highlight w:val="yellow"/>
              </w:rPr>
              <w:t>As atividades especificadas deverão ser pertinentes e compatíveis em características, quantidades e prazos com o objeto da licitação (art. 30, II, Lei n. 8.666/93). Deve a Administração limitar a exigência de comprovação de capacidade técnico-operacional às parcelas de maior relevância e valor significativo do objeto da licitação. Para tanto, seria importante primeiramente analisar os custos do serviço e identificar os serviços de maior relevo, em relação aos quais a comprovação da capacidade operacional é fundamental. É essencial que a equipe técnica participe da elaboração da minuta de edital e que haja compatibilidade com o Termo de Referência.</w:t>
            </w:r>
          </w:p>
          <w:p w14:paraId="4EF380DC"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i w:val="0"/>
                <w:sz w:val="20"/>
                <w:szCs w:val="20"/>
                <w:highlight w:val="yellow"/>
              </w:rPr>
              <w:t>Note-se, ainda, o teor da Súmula TCU n. 263: “Para a comprovação da capacidade técnico-operacional das licitantes, e desde que limitada, simultaneamente, às parcelas de maior relevância e valor significativo do objeto a ser contratado, é legal a exigência de comprovação da execução de quantitativos mínimos em obras ou serviços com características semelhantes, devendo essa exigência guardar proporção com a dimensão e a complexidade do objeto a ser executado”.</w:t>
            </w:r>
          </w:p>
          <w:p w14:paraId="6EA348B1"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i w:val="0"/>
                <w:sz w:val="20"/>
                <w:szCs w:val="20"/>
                <w:highlight w:val="yellow"/>
              </w:rPr>
              <w:t>No que se refere à fixação de quantidades mínimas relativas às parcelas de maior relevância e valor significativo do objeto da licitação, o TCU manifesta-se pela necessidade de razoabilidade na exigência, em patamar que não restrinja a competição: “Embora seja possível a fixação de quantidades mínimas, relativas às parcelas de maior relevância e valor significativo do objeto da licitação, essa exigência deve ser razoável, num patamar que possa garantir que a empresa contratada tenha condições técnicas para executar o objeto licitado, mas que não restrinja a</w:t>
            </w:r>
            <w:r w:rsidRPr="009630CF">
              <w:rPr>
                <w:rFonts w:ascii="Arial" w:hAnsi="Arial" w:cs="Arial"/>
                <w:i w:val="0"/>
                <w:sz w:val="20"/>
                <w:szCs w:val="20"/>
                <w:highlight w:val="cyan"/>
              </w:rPr>
              <w:t xml:space="preserve"> </w:t>
            </w:r>
            <w:r w:rsidRPr="00EF0952">
              <w:rPr>
                <w:rFonts w:ascii="Arial" w:hAnsi="Arial" w:cs="Arial"/>
                <w:i w:val="0"/>
                <w:sz w:val="20"/>
                <w:szCs w:val="20"/>
                <w:highlight w:val="yellow"/>
              </w:rPr>
              <w:t>competitividade. A comparação efetuada pela unidade técnica demonstra claramente que as quantidades mínimas previstas na concorrência ora examinada são excessivas, limitando desnecessariamente o universo de possíveis interessados em participar do certame licitatório.” (Voto no Acórdão 1771/2007 – Plenário).</w:t>
            </w:r>
          </w:p>
          <w:p w14:paraId="0928A72A"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b/>
                <w:i w:val="0"/>
                <w:sz w:val="20"/>
                <w:szCs w:val="20"/>
                <w:highlight w:val="yellow"/>
              </w:rPr>
              <w:lastRenderedPageBreak/>
              <w:t>Nota Explicativa</w:t>
            </w:r>
            <w:r w:rsidRPr="00EF0952">
              <w:rPr>
                <w:rFonts w:ascii="Arial" w:hAnsi="Arial" w:cs="Arial"/>
                <w:i w:val="0"/>
                <w:sz w:val="20"/>
                <w:szCs w:val="20"/>
                <w:highlight w:val="yellow"/>
              </w:rPr>
              <w:t>: O TCU recomenda especial cautela quando o atestado se referir a obra ou serviço em andamento, conforme Acórdão n° 09/2011 – Plenário:</w:t>
            </w:r>
          </w:p>
          <w:p w14:paraId="77A1A948"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i w:val="0"/>
                <w:sz w:val="20"/>
                <w:szCs w:val="20"/>
                <w:highlight w:val="yellow"/>
              </w:rPr>
              <w:t>“1.8.4. estipule no edital que, quando da aceitação de atestados para comprovação de qualificação técnica emitidos com base em contrato em andamento, a licitante já tenha executado percentual razoável em relação à vigência total do contrato, para fins de comprovar a aptidão para o desempenho da atividade pertinente e compatível com o objeto da licitação, nos moldes do art. 30, II, da Lei nº 8.666/1993, de modo a evitar a repetição do ocorrido no Pregão Eletrônico (...), no qual foram apresentados atestados relativos a contratos que haviam sido executados por apenas alguns dias;”</w:t>
            </w:r>
          </w:p>
          <w:p w14:paraId="0FE823BF"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i w:val="0"/>
                <w:sz w:val="20"/>
                <w:szCs w:val="20"/>
                <w:highlight w:val="yellow"/>
              </w:rPr>
              <w:t>Assim, caberá ao órgão avaliar, caso a caso, se as atividades descritas no atestado como finalizadas servem de comprovação à exigência editalícia.</w:t>
            </w:r>
          </w:p>
          <w:p w14:paraId="57B02223" w14:textId="77777777" w:rsidR="009630CF" w:rsidRPr="00EF0952" w:rsidRDefault="009630CF" w:rsidP="009630CF">
            <w:pPr>
              <w:pStyle w:val="Citao"/>
              <w:jc w:val="both"/>
              <w:rPr>
                <w:rFonts w:ascii="Arial" w:hAnsi="Arial" w:cs="Arial"/>
                <w:i w:val="0"/>
                <w:sz w:val="20"/>
                <w:szCs w:val="20"/>
                <w:highlight w:val="yellow"/>
              </w:rPr>
            </w:pPr>
            <w:r w:rsidRPr="00EF0952">
              <w:rPr>
                <w:rFonts w:ascii="Arial" w:hAnsi="Arial" w:cs="Arial"/>
                <w:i w:val="0"/>
                <w:sz w:val="20"/>
                <w:szCs w:val="20"/>
                <w:highlight w:val="yellow"/>
              </w:rPr>
              <w:t>Poderão ser empregadas as exigências constantes do item 10 e subitens do Anexo VII-A da Instrução Normativa SEGES/MP nº 5/2017, naquilo que se julgar oportuno e cabível ao serviço de engenharia em questão.</w:t>
            </w:r>
          </w:p>
          <w:p w14:paraId="1B1A8B0F" w14:textId="77777777" w:rsidR="009630CF" w:rsidRPr="009630CF" w:rsidRDefault="009630CF" w:rsidP="009630CF">
            <w:pPr>
              <w:pStyle w:val="Citao"/>
              <w:jc w:val="both"/>
              <w:rPr>
                <w:rFonts w:ascii="Arial" w:hAnsi="Arial" w:cs="Arial"/>
                <w:i w:val="0"/>
                <w:sz w:val="20"/>
                <w:szCs w:val="20"/>
              </w:rPr>
            </w:pPr>
            <w:r w:rsidRPr="00EF0952">
              <w:rPr>
                <w:rFonts w:ascii="Arial" w:hAnsi="Arial" w:cs="Arial"/>
                <w:b/>
                <w:bCs/>
                <w:i w:val="0"/>
                <w:sz w:val="20"/>
                <w:szCs w:val="20"/>
                <w:highlight w:val="yellow"/>
              </w:rPr>
              <w:t>Nota Explicativa 2:</w:t>
            </w:r>
            <w:r w:rsidRPr="00EF0952">
              <w:rPr>
                <w:rFonts w:ascii="Arial" w:hAnsi="Arial" w:cs="Arial"/>
                <w:i w:val="0"/>
                <w:sz w:val="20"/>
                <w:szCs w:val="20"/>
                <w:highlight w:val="yellow"/>
              </w:rPr>
              <w:t xml:space="preserve"> A Administração poderá adotar diligências tendentes a confirmar a autenticidade e correção dos atestados apresentados para comprovação da qualificação técnico-operacional, dentre estas a solicitação de CAT (Certidão de Acervo Técnico) com registro de atestado (atividade concluída ou em andamento), referente aos profissionais que integrarão sua equipe técnica, na qual conste a licitante como empresa vinculada à execução do contrato.</w:t>
            </w:r>
          </w:p>
          <w:p w14:paraId="632E4859" w14:textId="77777777" w:rsidR="002E26A0" w:rsidRDefault="002E26A0" w:rsidP="002E26A0">
            <w:pPr>
              <w:pStyle w:val="Nivel4"/>
              <w:numPr>
                <w:ilvl w:val="0"/>
                <w:numId w:val="0"/>
              </w:numPr>
              <w:rPr>
                <w:rFonts w:ascii="Arial" w:hAnsi="Arial" w:cs="Arial"/>
                <w:color w:val="FF0000"/>
                <w:sz w:val="24"/>
                <w:szCs w:val="24"/>
              </w:rPr>
            </w:pPr>
          </w:p>
          <w:p w14:paraId="019A79C8" w14:textId="228C9C6D" w:rsidR="002E26A0" w:rsidRPr="00711B9C" w:rsidRDefault="009630CF" w:rsidP="002E26A0">
            <w:pPr>
              <w:pStyle w:val="Nivel4"/>
              <w:numPr>
                <w:ilvl w:val="0"/>
                <w:numId w:val="0"/>
              </w:numPr>
              <w:spacing w:line="360" w:lineRule="auto"/>
              <w:rPr>
                <w:rFonts w:ascii="Arial" w:hAnsi="Arial" w:cs="Arial"/>
                <w:sz w:val="24"/>
                <w:szCs w:val="24"/>
              </w:rPr>
            </w:pPr>
            <w:r w:rsidRPr="00EF0952">
              <w:rPr>
                <w:rFonts w:ascii="Arial" w:hAnsi="Arial" w:cs="Arial"/>
                <w:sz w:val="24"/>
                <w:szCs w:val="24"/>
              </w:rPr>
              <w:t>Quanto à capacitação técnico-operacional: apresentação de um ou mais atestados de capacidade técnica, fornecido por pessoa jurídica de direito público ou privado devidamente identificada, em nome do licitante, relativo à execução de obra ou serviço de engenharia,</w:t>
            </w:r>
            <w:r w:rsidRPr="00EF0952">
              <w:rPr>
                <w:rFonts w:ascii="Arial" w:hAnsi="Arial" w:cs="Arial"/>
                <w:b/>
                <w:bCs/>
                <w:color w:val="FF0000"/>
                <w:sz w:val="24"/>
                <w:szCs w:val="24"/>
              </w:rPr>
              <w:t xml:space="preserve"> </w:t>
            </w:r>
            <w:r w:rsidRPr="00EF0952">
              <w:rPr>
                <w:rFonts w:ascii="Arial" w:hAnsi="Arial" w:cs="Arial"/>
                <w:sz w:val="24"/>
                <w:szCs w:val="24"/>
              </w:rPr>
              <w:t xml:space="preserve">compatível em características, quantidades e prazos com o objeto da presente licitação, envolvendo as parcelas de maior relevância e valor significativo do objeto da licitação. Os itens de serviços e parcelas de maior relevância com quantidades mínimas a serem comprovadas são </w:t>
            </w:r>
            <w:r w:rsidR="002E26A0" w:rsidRPr="00EF0952">
              <w:rPr>
                <w:rFonts w:ascii="Arial" w:hAnsi="Arial" w:cs="Arial"/>
                <w:sz w:val="24"/>
                <w:szCs w:val="24"/>
              </w:rPr>
              <w:t>os seguintes:</w:t>
            </w:r>
          </w:p>
          <w:p w14:paraId="1E3E979E" w14:textId="77777777" w:rsidR="002E26A0" w:rsidRPr="00711B9C" w:rsidRDefault="002E26A0" w:rsidP="002E26A0">
            <w:pPr>
              <w:pStyle w:val="Corpodetexto"/>
              <w:spacing w:line="360" w:lineRule="auto"/>
              <w:ind w:left="300"/>
              <w:jc w:val="both"/>
              <w:rPr>
                <w:rFonts w:ascii="Arial" w:hAnsi="Arial" w:cs="Arial"/>
                <w:sz w:val="24"/>
                <w:szCs w:val="24"/>
              </w:rPr>
            </w:pPr>
          </w:p>
          <w:p w14:paraId="624B5772" w14:textId="77777777" w:rsidR="002E26A0" w:rsidRPr="00711B9C" w:rsidRDefault="002E26A0" w:rsidP="002E26A0">
            <w:pPr>
              <w:pStyle w:val="Corpodetexto"/>
              <w:spacing w:line="360" w:lineRule="auto"/>
              <w:ind w:firstLine="540"/>
              <w:jc w:val="both"/>
              <w:rPr>
                <w:rFonts w:ascii="Arial" w:hAnsi="Arial" w:cs="Arial"/>
                <w:color w:val="FF0000"/>
                <w:sz w:val="24"/>
                <w:szCs w:val="24"/>
              </w:rPr>
            </w:pPr>
            <w:r w:rsidRPr="00711B9C">
              <w:rPr>
                <w:rFonts w:ascii="Arial" w:hAnsi="Arial" w:cs="Arial"/>
                <w:color w:val="FF0000"/>
                <w:sz w:val="24"/>
                <w:szCs w:val="24"/>
              </w:rPr>
              <w:t xml:space="preserve">                                            (...)</w:t>
            </w:r>
          </w:p>
          <w:p w14:paraId="7F66ADF4" w14:textId="77777777" w:rsidR="002E26A0" w:rsidRPr="00711B9C" w:rsidRDefault="002E26A0" w:rsidP="002E26A0">
            <w:pPr>
              <w:pStyle w:val="Corpodetexto"/>
              <w:spacing w:line="360" w:lineRule="auto"/>
              <w:ind w:firstLine="540"/>
              <w:jc w:val="both"/>
              <w:rPr>
                <w:rFonts w:ascii="Arial" w:hAnsi="Arial" w:cs="Arial"/>
                <w:sz w:val="24"/>
                <w:szCs w:val="24"/>
              </w:rPr>
            </w:pPr>
          </w:p>
          <w:p w14:paraId="212C63A0" w14:textId="40ED75C5" w:rsidR="002E26A0" w:rsidRPr="001427E0" w:rsidRDefault="002E26A0" w:rsidP="002E26A0">
            <w:pPr>
              <w:pStyle w:val="Corpodetexto"/>
              <w:spacing w:line="360" w:lineRule="auto"/>
              <w:jc w:val="both"/>
              <w:rPr>
                <w:rFonts w:ascii="Arial" w:hAnsi="Arial" w:cs="Arial"/>
                <w:color w:val="FF0000"/>
                <w:sz w:val="24"/>
                <w:szCs w:val="24"/>
              </w:rPr>
            </w:pPr>
          </w:p>
        </w:tc>
      </w:tr>
      <w:tr w:rsidR="00D77E21" w:rsidRPr="005A4430" w14:paraId="0503A1BA" w14:textId="77777777" w:rsidTr="001F5BAE">
        <w:tc>
          <w:tcPr>
            <w:tcW w:w="1527" w:type="dxa"/>
          </w:tcPr>
          <w:p w14:paraId="1602126D" w14:textId="77601956" w:rsidR="00D77E21" w:rsidRDefault="00D77E21" w:rsidP="001F5BAE">
            <w:pPr>
              <w:widowControl w:val="0"/>
              <w:autoSpaceDE w:val="0"/>
              <w:autoSpaceDN w:val="0"/>
              <w:adjustRightInd w:val="0"/>
              <w:spacing w:after="120"/>
              <w:jc w:val="center"/>
              <w:rPr>
                <w:b/>
                <w:bCs/>
              </w:rPr>
            </w:pPr>
            <w:r w:rsidRPr="00EF0952">
              <w:lastRenderedPageBreak/>
              <w:t>8.6.2.2.1</w:t>
            </w:r>
          </w:p>
        </w:tc>
        <w:tc>
          <w:tcPr>
            <w:tcW w:w="7831" w:type="dxa"/>
          </w:tcPr>
          <w:p w14:paraId="49F0F918" w14:textId="77777777" w:rsidR="00D77E21" w:rsidRDefault="00D77E21" w:rsidP="00D77E21">
            <w:pPr>
              <w:tabs>
                <w:tab w:val="left" w:pos="1440"/>
              </w:tabs>
              <w:autoSpaceDE w:val="0"/>
              <w:snapToGrid w:val="0"/>
              <w:spacing w:after="120"/>
            </w:pPr>
            <w:r w:rsidRPr="00EF0952">
              <w:t>Os atestados exigidos no subitem anterior, para serem aceitos, deverão possuir as seguintes características, prazos e quantidades:</w:t>
            </w:r>
          </w:p>
          <w:p w14:paraId="3C90E636" w14:textId="77777777" w:rsidR="00D77E21" w:rsidRDefault="00D77E21" w:rsidP="00D77E21">
            <w:pPr>
              <w:tabs>
                <w:tab w:val="left" w:pos="1440"/>
              </w:tabs>
              <w:autoSpaceDE w:val="0"/>
              <w:snapToGrid w:val="0"/>
              <w:spacing w:after="120"/>
            </w:pPr>
          </w:p>
          <w:p w14:paraId="0D68D5BF" w14:textId="09DCBECE" w:rsidR="00D77E21" w:rsidRDefault="00D77E21" w:rsidP="00D77E21">
            <w:pPr>
              <w:tabs>
                <w:tab w:val="left" w:pos="1440"/>
              </w:tabs>
              <w:autoSpaceDE w:val="0"/>
              <w:snapToGrid w:val="0"/>
              <w:spacing w:after="120"/>
              <w:jc w:val="center"/>
            </w:pPr>
            <w:r w:rsidRPr="00711B9C">
              <w:rPr>
                <w:color w:val="FF0000"/>
              </w:rPr>
              <w:t>(...)</w:t>
            </w:r>
          </w:p>
          <w:p w14:paraId="70AE2498" w14:textId="77777777" w:rsidR="00D77E21" w:rsidRDefault="00D77E21" w:rsidP="00D77E21">
            <w:pPr>
              <w:tabs>
                <w:tab w:val="left" w:pos="1440"/>
              </w:tabs>
              <w:autoSpaceDE w:val="0"/>
              <w:snapToGrid w:val="0"/>
              <w:spacing w:after="120"/>
              <w:jc w:val="center"/>
              <w:rPr>
                <w:b/>
                <w:bCs/>
                <w:sz w:val="20"/>
                <w:szCs w:val="20"/>
                <w:highlight w:val="yellow"/>
              </w:rPr>
            </w:pPr>
          </w:p>
          <w:p w14:paraId="63BEC4F1" w14:textId="77777777" w:rsidR="00D77E21" w:rsidRDefault="00D77E21" w:rsidP="00D77E21">
            <w:pPr>
              <w:tabs>
                <w:tab w:val="left" w:pos="1440"/>
              </w:tabs>
              <w:autoSpaceDE w:val="0"/>
              <w:snapToGrid w:val="0"/>
              <w:spacing w:after="120"/>
              <w:jc w:val="center"/>
              <w:rPr>
                <w:b/>
                <w:bCs/>
                <w:sz w:val="20"/>
                <w:szCs w:val="20"/>
                <w:highlight w:val="yellow"/>
              </w:rPr>
            </w:pPr>
          </w:p>
          <w:p w14:paraId="685300A2" w14:textId="77777777" w:rsidR="00D77E21" w:rsidRPr="00EF0952" w:rsidRDefault="00D77E21" w:rsidP="00D77E21">
            <w:pPr>
              <w:tabs>
                <w:tab w:val="left" w:pos="1440"/>
              </w:tabs>
              <w:autoSpaceDE w:val="0"/>
              <w:snapToGrid w:val="0"/>
              <w:spacing w:after="120"/>
              <w:rPr>
                <w:bCs/>
                <w:iCs/>
                <w:sz w:val="20"/>
                <w:szCs w:val="20"/>
                <w:highlight w:val="yellow"/>
              </w:rPr>
            </w:pPr>
            <w:r w:rsidRPr="00D77E21">
              <w:rPr>
                <w:b/>
                <w:bCs/>
                <w:iCs/>
                <w:sz w:val="20"/>
                <w:szCs w:val="20"/>
                <w:highlight w:val="yellow"/>
              </w:rPr>
              <w:t>Nota Explicativa:</w:t>
            </w:r>
            <w:r w:rsidRPr="00D77E21">
              <w:rPr>
                <w:b/>
                <w:bCs/>
                <w:i/>
                <w:iCs/>
                <w:sz w:val="20"/>
                <w:szCs w:val="20"/>
                <w:highlight w:val="yellow"/>
              </w:rPr>
              <w:t> </w:t>
            </w:r>
            <w:r w:rsidRPr="00EF0952">
              <w:rPr>
                <w:bCs/>
                <w:iCs/>
                <w:sz w:val="20"/>
                <w:szCs w:val="20"/>
                <w:highlight w:val="yellow"/>
              </w:rPr>
              <w:t>O atestado de capacidade técnica, enquanto documento elaborado pelo contratante da empresa participante do certame, deverá contar com a descrição das características técnicas das obras ou serviços e atestar a execução parcial ou total do objeto do contrato. Importante, da mesma forma, que seja firmado por representante legal do contratante, indique sua data de emissão, mencione o documento de responsabilidade técnica expedido em razão das obras ou serviços executados (ART/RRT), dentre outros elementos julgados relevantes pela área técnica que dará suporte aos agentes públicos responsáveis pela aferição da qualificação técnica de cada licitante. Tais elementos deverão constar expressamente do instrumento convocatório, neste subitem específico a ser elaborado com auxílio da área técnica.</w:t>
            </w:r>
          </w:p>
          <w:p w14:paraId="6889AECB" w14:textId="5A56AB28" w:rsidR="00D77E21" w:rsidRPr="00B11863" w:rsidRDefault="00D77E21" w:rsidP="00D77E21">
            <w:pPr>
              <w:tabs>
                <w:tab w:val="left" w:pos="1440"/>
              </w:tabs>
              <w:autoSpaceDE w:val="0"/>
              <w:snapToGrid w:val="0"/>
              <w:spacing w:after="120"/>
              <w:jc w:val="center"/>
              <w:rPr>
                <w:b/>
                <w:bCs/>
                <w:sz w:val="20"/>
                <w:szCs w:val="20"/>
                <w:highlight w:val="yellow"/>
              </w:rPr>
            </w:pPr>
          </w:p>
        </w:tc>
      </w:tr>
      <w:tr w:rsidR="002E26A0" w:rsidRPr="005A4430" w14:paraId="5AA937FB" w14:textId="77777777" w:rsidTr="001F5BAE">
        <w:tc>
          <w:tcPr>
            <w:tcW w:w="1527" w:type="dxa"/>
          </w:tcPr>
          <w:p w14:paraId="1B2BCA8C" w14:textId="43660A96" w:rsidR="002E26A0" w:rsidRDefault="002E26A0" w:rsidP="005E404C">
            <w:pPr>
              <w:widowControl w:val="0"/>
              <w:autoSpaceDE w:val="0"/>
              <w:autoSpaceDN w:val="0"/>
              <w:adjustRightInd w:val="0"/>
              <w:spacing w:after="120"/>
              <w:jc w:val="center"/>
              <w:rPr>
                <w:rFonts w:cs="Times New Roman"/>
                <w:b/>
                <w:bCs/>
              </w:rPr>
            </w:pPr>
            <w:r>
              <w:rPr>
                <w:b/>
                <w:bCs/>
              </w:rPr>
              <w:t>8</w:t>
            </w:r>
            <w:r w:rsidRPr="00616C60">
              <w:rPr>
                <w:b/>
                <w:bCs/>
              </w:rPr>
              <w:t>.6.2.</w:t>
            </w:r>
            <w:r w:rsidR="00D77E21">
              <w:rPr>
                <w:b/>
                <w:bCs/>
              </w:rPr>
              <w:t>3.</w:t>
            </w:r>
          </w:p>
        </w:tc>
        <w:tc>
          <w:tcPr>
            <w:tcW w:w="7831" w:type="dxa"/>
          </w:tcPr>
          <w:p w14:paraId="7A060BFC" w14:textId="2E8E4227" w:rsidR="002E26A0" w:rsidRDefault="00D77E21" w:rsidP="002E26A0">
            <w:pPr>
              <w:tabs>
                <w:tab w:val="left" w:pos="1440"/>
              </w:tabs>
              <w:autoSpaceDE w:val="0"/>
              <w:snapToGrid w:val="0"/>
              <w:spacing w:after="120"/>
              <w:rPr>
                <w:sz w:val="20"/>
                <w:szCs w:val="20"/>
              </w:rPr>
            </w:pPr>
            <w:r w:rsidRPr="00EF0952">
              <w:rPr>
                <w:b/>
                <w:bCs/>
                <w:sz w:val="20"/>
                <w:szCs w:val="20"/>
                <w:highlight w:val="yellow"/>
              </w:rPr>
              <w:t>Nota Explicativa</w:t>
            </w:r>
            <w:r w:rsidRPr="00EF0952">
              <w:rPr>
                <w:sz w:val="20"/>
                <w:szCs w:val="20"/>
                <w:highlight w:val="yellow"/>
              </w:rPr>
              <w:t>: Definir abaixo a exigência de documentação de</w:t>
            </w:r>
            <w:r w:rsidR="002E26A0" w:rsidRPr="00EF0952">
              <w:rPr>
                <w:sz w:val="20"/>
                <w:szCs w:val="20"/>
                <w:highlight w:val="yellow"/>
              </w:rPr>
              <w:t xml:space="preserve"> capacidade técnico-profissional.</w:t>
            </w:r>
          </w:p>
          <w:p w14:paraId="5506CC6A" w14:textId="77777777" w:rsidR="002E26A0" w:rsidRDefault="002E26A0" w:rsidP="002E26A0">
            <w:pPr>
              <w:tabs>
                <w:tab w:val="left" w:pos="1440"/>
              </w:tabs>
              <w:autoSpaceDE w:val="0"/>
              <w:snapToGrid w:val="0"/>
              <w:spacing w:after="120"/>
              <w:rPr>
                <w:sz w:val="20"/>
                <w:szCs w:val="20"/>
              </w:rPr>
            </w:pPr>
          </w:p>
          <w:p w14:paraId="00DCE0BE" w14:textId="196C0343" w:rsidR="00D02157" w:rsidRPr="001D4309" w:rsidRDefault="00D02157" w:rsidP="00D02157">
            <w:pPr>
              <w:tabs>
                <w:tab w:val="left" w:pos="1440"/>
              </w:tabs>
              <w:autoSpaceDE w:val="0"/>
              <w:snapToGrid w:val="0"/>
              <w:spacing w:before="0"/>
              <w:rPr>
                <w:sz w:val="20"/>
                <w:szCs w:val="20"/>
                <w:highlight w:val="yellow"/>
              </w:rPr>
            </w:pPr>
            <w:r w:rsidRPr="00D02157">
              <w:rPr>
                <w:b/>
                <w:bCs/>
                <w:sz w:val="20"/>
                <w:szCs w:val="20"/>
                <w:highlight w:val="yellow"/>
              </w:rPr>
              <w:t xml:space="preserve">Nota </w:t>
            </w:r>
            <w:r w:rsidRPr="001D4309">
              <w:rPr>
                <w:b/>
                <w:bCs/>
                <w:sz w:val="20"/>
                <w:szCs w:val="20"/>
                <w:highlight w:val="yellow"/>
              </w:rPr>
              <w:t>Explicativa</w:t>
            </w:r>
            <w:r w:rsidRPr="001D4309">
              <w:rPr>
                <w:sz w:val="20"/>
                <w:szCs w:val="20"/>
                <w:highlight w:val="yellow"/>
              </w:rPr>
              <w:t>: A capacidade técnico-profissional trata de exigência específica relativa à pessoa física do profissional que irá participar da execução do serviço. Refere-se à comprovação de que a empresa possui, em seu quadro de pessoal, profissional detentor de atestado de responsabilidade técnica que demonstre a execução de parcelas de maior relevância e valor significativo de obra ou serviços similares ao objeto licitado</w:t>
            </w:r>
            <w:r w:rsidR="001200B9">
              <w:rPr>
                <w:sz w:val="20"/>
                <w:szCs w:val="20"/>
                <w:highlight w:val="yellow"/>
              </w:rPr>
              <w:t>.</w:t>
            </w:r>
          </w:p>
          <w:p w14:paraId="34A69185" w14:textId="77777777" w:rsidR="00D02157" w:rsidRPr="001D4309" w:rsidRDefault="00D02157" w:rsidP="00D02157">
            <w:pPr>
              <w:tabs>
                <w:tab w:val="left" w:pos="1440"/>
              </w:tabs>
              <w:autoSpaceDE w:val="0"/>
              <w:snapToGrid w:val="0"/>
              <w:spacing w:before="0"/>
              <w:rPr>
                <w:sz w:val="20"/>
                <w:szCs w:val="20"/>
                <w:highlight w:val="yellow"/>
              </w:rPr>
            </w:pPr>
          </w:p>
          <w:p w14:paraId="276433E0" w14:textId="77777777" w:rsidR="002E26A0" w:rsidRDefault="002E26A0" w:rsidP="002E26A0">
            <w:pPr>
              <w:autoSpaceDE w:val="0"/>
              <w:autoSpaceDN w:val="0"/>
              <w:adjustRightInd w:val="0"/>
              <w:spacing w:before="0"/>
              <w:rPr>
                <w:rFonts w:cs="Times New Roman"/>
                <w:color w:val="FF0000"/>
              </w:rPr>
            </w:pPr>
          </w:p>
          <w:p w14:paraId="4A26CF13" w14:textId="77777777" w:rsidR="002E26A0" w:rsidRDefault="002E26A0" w:rsidP="002E26A0">
            <w:pPr>
              <w:autoSpaceDE w:val="0"/>
              <w:autoSpaceDN w:val="0"/>
              <w:adjustRightInd w:val="0"/>
              <w:spacing w:before="0"/>
              <w:rPr>
                <w:rFonts w:cs="Times New Roman"/>
                <w:color w:val="FF0000"/>
              </w:rPr>
            </w:pPr>
          </w:p>
          <w:p w14:paraId="4DE2D64E" w14:textId="18BAD717" w:rsidR="002E26A0" w:rsidRPr="00A8460A" w:rsidRDefault="002E26A0" w:rsidP="002E26A0">
            <w:pPr>
              <w:autoSpaceDE w:val="0"/>
              <w:autoSpaceDN w:val="0"/>
              <w:adjustRightInd w:val="0"/>
              <w:spacing w:before="0" w:line="360" w:lineRule="auto"/>
            </w:pPr>
            <w:r w:rsidRPr="00EF0952">
              <w:t>Quanto à capacitação técnico-profissional,</w:t>
            </w:r>
            <w:r w:rsidR="001200B9" w:rsidRPr="00EF0952">
              <w:t xml:space="preserve"> os itens de serviços e parcelas de maior relevância com quantidades mínimas a serem comprovadas são os seguintes:</w:t>
            </w:r>
          </w:p>
          <w:p w14:paraId="12445657" w14:textId="77777777" w:rsidR="002E26A0" w:rsidRPr="00A8460A" w:rsidRDefault="002E26A0" w:rsidP="002E26A0">
            <w:pPr>
              <w:autoSpaceDE w:val="0"/>
              <w:autoSpaceDN w:val="0"/>
              <w:adjustRightInd w:val="0"/>
              <w:spacing w:before="0" w:line="360" w:lineRule="auto"/>
            </w:pPr>
          </w:p>
          <w:p w14:paraId="62B0FF93" w14:textId="77777777" w:rsidR="002E26A0" w:rsidRPr="008C2F18" w:rsidRDefault="002E26A0" w:rsidP="002E26A0">
            <w:pPr>
              <w:autoSpaceDE w:val="0"/>
              <w:autoSpaceDN w:val="0"/>
              <w:adjustRightInd w:val="0"/>
              <w:spacing w:before="0" w:line="360" w:lineRule="auto"/>
              <w:rPr>
                <w:color w:val="FF0000"/>
              </w:rPr>
            </w:pPr>
            <w:r w:rsidRPr="00A8460A">
              <w:t xml:space="preserve">                                       </w:t>
            </w:r>
            <w:r w:rsidRPr="008C2F18">
              <w:rPr>
                <w:color w:val="FF0000"/>
              </w:rPr>
              <w:t>(...)</w:t>
            </w:r>
          </w:p>
          <w:p w14:paraId="3B499E8B" w14:textId="77777777" w:rsidR="002E26A0" w:rsidRPr="00A8460A" w:rsidRDefault="002E26A0" w:rsidP="002E26A0">
            <w:pPr>
              <w:widowControl w:val="0"/>
              <w:spacing w:before="0" w:line="360" w:lineRule="auto"/>
              <w:rPr>
                <w:rFonts w:cs="Times New Roman"/>
                <w:b/>
                <w:bCs/>
                <w:sz w:val="20"/>
                <w:szCs w:val="20"/>
                <w:highlight w:val="yellow"/>
                <w:lang w:eastAsia="en-US"/>
              </w:rPr>
            </w:pPr>
          </w:p>
          <w:p w14:paraId="3BFC572D" w14:textId="60001164" w:rsidR="002E26A0" w:rsidRPr="002E39AE" w:rsidRDefault="002E26A0" w:rsidP="002E26A0">
            <w:pPr>
              <w:widowControl w:val="0"/>
              <w:spacing w:before="0" w:line="360" w:lineRule="auto"/>
              <w:rPr>
                <w:rFonts w:cs="Times New Roman"/>
                <w:b/>
                <w:bCs/>
                <w:sz w:val="20"/>
                <w:szCs w:val="20"/>
                <w:highlight w:val="yellow"/>
                <w:lang w:eastAsia="en-US"/>
              </w:rPr>
            </w:pPr>
          </w:p>
        </w:tc>
      </w:tr>
      <w:tr w:rsidR="005E404C" w:rsidRPr="005A4430" w14:paraId="62624069" w14:textId="77777777" w:rsidTr="001F5BAE">
        <w:tc>
          <w:tcPr>
            <w:tcW w:w="1527" w:type="dxa"/>
          </w:tcPr>
          <w:p w14:paraId="72E64F7E" w14:textId="7D1548A9" w:rsidR="005E404C" w:rsidRDefault="005E404C" w:rsidP="005E404C">
            <w:pPr>
              <w:widowControl w:val="0"/>
              <w:autoSpaceDE w:val="0"/>
              <w:autoSpaceDN w:val="0"/>
              <w:adjustRightInd w:val="0"/>
              <w:spacing w:after="120"/>
              <w:jc w:val="center"/>
              <w:rPr>
                <w:b/>
                <w:bCs/>
              </w:rPr>
            </w:pPr>
            <w:r w:rsidRPr="00EF0952">
              <w:rPr>
                <w:b/>
                <w:bCs/>
              </w:rPr>
              <w:lastRenderedPageBreak/>
              <w:t>8.6.2.4</w:t>
            </w:r>
            <w:r w:rsidR="00C96A30" w:rsidRPr="00EF0952">
              <w:rPr>
                <w:b/>
                <w:bCs/>
              </w:rPr>
              <w:t>.</w:t>
            </w:r>
          </w:p>
        </w:tc>
        <w:tc>
          <w:tcPr>
            <w:tcW w:w="7831" w:type="dxa"/>
          </w:tcPr>
          <w:p w14:paraId="3B57C141" w14:textId="39466211" w:rsidR="005E404C" w:rsidRPr="00EF0952" w:rsidRDefault="005E404C" w:rsidP="005E404C">
            <w:pPr>
              <w:tabs>
                <w:tab w:val="left" w:pos="1440"/>
              </w:tabs>
              <w:autoSpaceDE w:val="0"/>
              <w:snapToGrid w:val="0"/>
              <w:spacing w:after="120"/>
              <w:rPr>
                <w:color w:val="000000"/>
              </w:rPr>
            </w:pPr>
            <w:r w:rsidRPr="00EF0952">
              <w:rPr>
                <w:color w:val="000000"/>
              </w:rPr>
              <w:t>Declaração formal de que disporá, por ocasião da futura contratação, das instalações, aparelhamento e pessoal técnico considerados essenciais para a execução contratual, a saber:</w:t>
            </w:r>
          </w:p>
          <w:p w14:paraId="5C2CF6B9" w14:textId="77777777" w:rsidR="005E404C" w:rsidRDefault="005E404C" w:rsidP="005E404C">
            <w:pPr>
              <w:tabs>
                <w:tab w:val="left" w:pos="1440"/>
              </w:tabs>
              <w:autoSpaceDE w:val="0"/>
              <w:snapToGrid w:val="0"/>
              <w:spacing w:after="120"/>
              <w:rPr>
                <w:b/>
                <w:bCs/>
                <w:sz w:val="20"/>
                <w:szCs w:val="20"/>
                <w:highlight w:val="yellow"/>
              </w:rPr>
            </w:pPr>
          </w:p>
          <w:p w14:paraId="65668289" w14:textId="77777777" w:rsidR="005E404C" w:rsidRPr="008C2F18" w:rsidRDefault="005E404C" w:rsidP="005E404C">
            <w:pPr>
              <w:autoSpaceDE w:val="0"/>
              <w:autoSpaceDN w:val="0"/>
              <w:adjustRightInd w:val="0"/>
              <w:spacing w:before="0" w:line="360" w:lineRule="auto"/>
              <w:rPr>
                <w:color w:val="FF0000"/>
              </w:rPr>
            </w:pPr>
            <w:r w:rsidRPr="00A8460A">
              <w:t xml:space="preserve">                                       </w:t>
            </w:r>
            <w:r w:rsidRPr="008C2F18">
              <w:rPr>
                <w:color w:val="FF0000"/>
              </w:rPr>
              <w:t>(...)</w:t>
            </w:r>
          </w:p>
          <w:p w14:paraId="309DA445" w14:textId="77777777" w:rsidR="005E404C" w:rsidRDefault="005E404C" w:rsidP="005E404C">
            <w:pPr>
              <w:tabs>
                <w:tab w:val="left" w:pos="1440"/>
              </w:tabs>
              <w:autoSpaceDE w:val="0"/>
              <w:snapToGrid w:val="0"/>
              <w:spacing w:after="120"/>
              <w:rPr>
                <w:b/>
                <w:bCs/>
                <w:sz w:val="20"/>
                <w:szCs w:val="20"/>
                <w:highlight w:val="yellow"/>
              </w:rPr>
            </w:pPr>
          </w:p>
          <w:p w14:paraId="2AB3B3C0" w14:textId="77777777" w:rsidR="005E404C" w:rsidRDefault="005E404C" w:rsidP="005E404C">
            <w:pPr>
              <w:tabs>
                <w:tab w:val="left" w:pos="1440"/>
              </w:tabs>
              <w:autoSpaceDE w:val="0"/>
              <w:snapToGrid w:val="0"/>
              <w:spacing w:after="120"/>
              <w:rPr>
                <w:b/>
                <w:bCs/>
                <w:sz w:val="20"/>
                <w:szCs w:val="20"/>
                <w:highlight w:val="yellow"/>
              </w:rPr>
            </w:pPr>
          </w:p>
          <w:p w14:paraId="7AC19160" w14:textId="77777777" w:rsidR="005E404C" w:rsidRPr="005E404C" w:rsidRDefault="005E404C" w:rsidP="005E404C">
            <w:pPr>
              <w:tabs>
                <w:tab w:val="left" w:pos="1440"/>
              </w:tabs>
              <w:autoSpaceDE w:val="0"/>
              <w:snapToGrid w:val="0"/>
              <w:spacing w:after="120"/>
              <w:rPr>
                <w:bCs/>
                <w:i/>
                <w:iCs/>
                <w:sz w:val="20"/>
                <w:szCs w:val="20"/>
                <w:highlight w:val="yellow"/>
              </w:rPr>
            </w:pPr>
            <w:r w:rsidRPr="005E404C">
              <w:rPr>
                <w:b/>
                <w:bCs/>
                <w:sz w:val="20"/>
                <w:szCs w:val="20"/>
                <w:highlight w:val="yellow"/>
              </w:rPr>
              <w:t xml:space="preserve">Nota explicativa: </w:t>
            </w:r>
            <w:r w:rsidRPr="005E404C">
              <w:rPr>
                <w:bCs/>
                <w:sz w:val="20"/>
                <w:szCs w:val="20"/>
                <w:highlight w:val="yellow"/>
              </w:rPr>
              <w:t>Devem ser elencados os itens específicos reputados necessários para a execução da obra ou serviço, como determinadas máquinas, equipamentos, profissionais com determinada qualificação técnica, etc.</w:t>
            </w:r>
          </w:p>
          <w:p w14:paraId="08849C06" w14:textId="7DEE559F" w:rsidR="005E404C" w:rsidRPr="00B11863" w:rsidRDefault="005E404C" w:rsidP="005E404C">
            <w:pPr>
              <w:tabs>
                <w:tab w:val="left" w:pos="1440"/>
              </w:tabs>
              <w:autoSpaceDE w:val="0"/>
              <w:snapToGrid w:val="0"/>
              <w:spacing w:after="120"/>
              <w:rPr>
                <w:b/>
                <w:bCs/>
                <w:sz w:val="20"/>
                <w:szCs w:val="20"/>
                <w:highlight w:val="yellow"/>
              </w:rPr>
            </w:pPr>
            <w:r w:rsidRPr="005E404C">
              <w:rPr>
                <w:bCs/>
                <w:sz w:val="20"/>
                <w:szCs w:val="20"/>
                <w:highlight w:val="yellow"/>
              </w:rPr>
              <w:t>Nos termos do art. 30, § 6°, da Lei n° 8.666/93, são vedadas as exigências de propriedade ou localização prévia – daí o cabimento de demandar apenas o compromisso de disponibilização futura</w:t>
            </w:r>
            <w:r>
              <w:rPr>
                <w:bCs/>
                <w:sz w:val="20"/>
                <w:szCs w:val="20"/>
                <w:highlight w:val="yellow"/>
              </w:rPr>
              <w:t>.</w:t>
            </w:r>
          </w:p>
        </w:tc>
      </w:tr>
      <w:tr w:rsidR="00D02157" w:rsidRPr="005A4430" w14:paraId="1D75262A" w14:textId="77777777" w:rsidTr="001F5BAE">
        <w:tc>
          <w:tcPr>
            <w:tcW w:w="1527" w:type="dxa"/>
          </w:tcPr>
          <w:p w14:paraId="28D581D6" w14:textId="77777777" w:rsidR="00D02157" w:rsidRPr="001D4309" w:rsidRDefault="00D02157" w:rsidP="00D02157">
            <w:pPr>
              <w:widowControl w:val="0"/>
              <w:autoSpaceDE w:val="0"/>
              <w:autoSpaceDN w:val="0"/>
              <w:adjustRightInd w:val="0"/>
              <w:spacing w:after="120"/>
              <w:jc w:val="center"/>
              <w:rPr>
                <w:b/>
                <w:bCs/>
              </w:rPr>
            </w:pPr>
            <w:r w:rsidRPr="001D4309">
              <w:rPr>
                <w:b/>
                <w:bCs/>
              </w:rPr>
              <w:t>8.6.3, “e”</w:t>
            </w:r>
          </w:p>
        </w:tc>
        <w:tc>
          <w:tcPr>
            <w:tcW w:w="7831" w:type="dxa"/>
          </w:tcPr>
          <w:p w14:paraId="21E2A691" w14:textId="77777777" w:rsidR="00D02157" w:rsidRPr="001D4309" w:rsidRDefault="00D02157" w:rsidP="00D02157">
            <w:pPr>
              <w:tabs>
                <w:tab w:val="left" w:pos="1440"/>
              </w:tabs>
              <w:autoSpaceDE w:val="0"/>
              <w:snapToGrid w:val="0"/>
              <w:spacing w:before="0"/>
              <w:rPr>
                <w:sz w:val="20"/>
                <w:szCs w:val="20"/>
                <w:highlight w:val="yellow"/>
              </w:rPr>
            </w:pPr>
            <w:r>
              <w:rPr>
                <w:b/>
                <w:bCs/>
                <w:sz w:val="20"/>
                <w:szCs w:val="20"/>
                <w:highlight w:val="yellow"/>
              </w:rPr>
              <w:t xml:space="preserve">Nota </w:t>
            </w:r>
            <w:r w:rsidRPr="001D4309">
              <w:rPr>
                <w:b/>
                <w:bCs/>
                <w:sz w:val="20"/>
                <w:szCs w:val="20"/>
                <w:highlight w:val="yellow"/>
              </w:rPr>
              <w:t>Explicativa</w:t>
            </w:r>
            <w:r w:rsidRPr="001D4309">
              <w:rPr>
                <w:sz w:val="20"/>
                <w:szCs w:val="20"/>
                <w:highlight w:val="yellow"/>
              </w:rPr>
              <w:t>: Assinalar um dos itens abaixo para definir a exigência de patrimônio líquido mínimo ou capital social mínimo:</w:t>
            </w:r>
          </w:p>
          <w:p w14:paraId="0F1CC885" w14:textId="77777777" w:rsidR="00D02157" w:rsidRPr="001D4309" w:rsidRDefault="00D02157" w:rsidP="00D02157">
            <w:pPr>
              <w:tabs>
                <w:tab w:val="left" w:pos="1440"/>
              </w:tabs>
              <w:autoSpaceDE w:val="0"/>
              <w:snapToGrid w:val="0"/>
              <w:spacing w:before="0"/>
              <w:rPr>
                <w:sz w:val="20"/>
                <w:szCs w:val="20"/>
                <w:highlight w:val="yellow"/>
              </w:rPr>
            </w:pPr>
          </w:p>
          <w:p w14:paraId="5E454080" w14:textId="2C94213F" w:rsidR="00D02157" w:rsidRPr="001D4309" w:rsidRDefault="00D02157" w:rsidP="00D02157">
            <w:pPr>
              <w:autoSpaceDE w:val="0"/>
              <w:autoSpaceDN w:val="0"/>
              <w:adjustRightInd w:val="0"/>
              <w:spacing w:before="0" w:line="360" w:lineRule="auto"/>
              <w:ind w:left="81"/>
              <w:rPr>
                <w:lang w:eastAsia="en-US"/>
              </w:rPr>
            </w:pPr>
            <w:proofErr w:type="gramStart"/>
            <w:r w:rsidRPr="001D4309">
              <w:rPr>
                <w:bCs/>
                <w:szCs w:val="20"/>
              </w:rPr>
              <w:t xml:space="preserve">(  </w:t>
            </w:r>
            <w:proofErr w:type="gramEnd"/>
            <w:r w:rsidRPr="001D4309">
              <w:rPr>
                <w:bCs/>
                <w:szCs w:val="20"/>
              </w:rPr>
              <w:t xml:space="preserve"> ) </w:t>
            </w:r>
            <w:r w:rsidRPr="001D4309">
              <w:rPr>
                <w:lang w:eastAsia="en-US"/>
              </w:rPr>
              <w:t xml:space="preserve">A licitante que apresentar índice econômico igual ou inferior a 01 (um) em qualquer dos índices de Liquidez Geral, Solvência Geral e Liquidez Corrente, deverá comprovar que possui </w:t>
            </w:r>
            <w:r w:rsidRPr="001D4309">
              <w:rPr>
                <w:b/>
                <w:lang w:eastAsia="en-US"/>
              </w:rPr>
              <w:t>capital social mínimo</w:t>
            </w:r>
            <w:r w:rsidRPr="001D4309">
              <w:rPr>
                <w:lang w:eastAsia="en-US"/>
              </w:rPr>
              <w:t xml:space="preserve"> não inferior a </w:t>
            </w:r>
            <w:r w:rsidRPr="00EF0952">
              <w:rPr>
                <w:color w:val="FF0000"/>
                <w:lang w:eastAsia="en-US"/>
              </w:rPr>
              <w:t>(...)%</w:t>
            </w:r>
            <w:r w:rsidRPr="00EF0952">
              <w:rPr>
                <w:lang w:eastAsia="en-US"/>
              </w:rPr>
              <w:t xml:space="preserve">  do </w:t>
            </w:r>
            <w:r w:rsidR="00DB33D6" w:rsidRPr="00EF0952">
              <w:rPr>
                <w:lang w:eastAsia="en-US"/>
              </w:rPr>
              <w:t xml:space="preserve">preço </w:t>
            </w:r>
            <w:r w:rsidRPr="00EF0952">
              <w:rPr>
                <w:lang w:eastAsia="en-US"/>
              </w:rPr>
              <w:t>estimado da contratação ou item pertinente, por meio de Balanço Patrimonial</w:t>
            </w:r>
            <w:r w:rsidRPr="001D4309">
              <w:rPr>
                <w:lang w:eastAsia="en-US"/>
              </w:rPr>
              <w:t xml:space="preserve"> e demonstrações contábeis do último exercício, já exigíveis e apresentados na forma da lei, vedada a sua substituição por balancetes ou balanços provisórios.</w:t>
            </w:r>
          </w:p>
          <w:p w14:paraId="21C85275" w14:textId="77777777" w:rsidR="00D02157" w:rsidRPr="001D4309" w:rsidRDefault="00D02157" w:rsidP="00D02157">
            <w:pPr>
              <w:tabs>
                <w:tab w:val="left" w:pos="1440"/>
              </w:tabs>
              <w:autoSpaceDE w:val="0"/>
              <w:snapToGrid w:val="0"/>
              <w:spacing w:before="0"/>
              <w:rPr>
                <w:sz w:val="20"/>
                <w:szCs w:val="20"/>
              </w:rPr>
            </w:pPr>
          </w:p>
          <w:p w14:paraId="1D1011D2" w14:textId="3A7018B2" w:rsidR="00D02157" w:rsidRPr="001D4309" w:rsidRDefault="00D02157" w:rsidP="00D02157">
            <w:pPr>
              <w:autoSpaceDE w:val="0"/>
              <w:autoSpaceDN w:val="0"/>
              <w:adjustRightInd w:val="0"/>
              <w:spacing w:before="0" w:line="360" w:lineRule="auto"/>
              <w:ind w:left="81"/>
              <w:rPr>
                <w:lang w:eastAsia="en-US"/>
              </w:rPr>
            </w:pPr>
            <w:proofErr w:type="gramStart"/>
            <w:r w:rsidRPr="001D4309">
              <w:rPr>
                <w:bCs/>
                <w:szCs w:val="20"/>
              </w:rPr>
              <w:t xml:space="preserve">(  </w:t>
            </w:r>
            <w:proofErr w:type="gramEnd"/>
            <w:r w:rsidRPr="001D4309">
              <w:rPr>
                <w:bCs/>
                <w:szCs w:val="20"/>
              </w:rPr>
              <w:t xml:space="preserve"> ) </w:t>
            </w:r>
            <w:r w:rsidRPr="001D4309">
              <w:rPr>
                <w:lang w:eastAsia="en-US"/>
              </w:rPr>
              <w:t xml:space="preserve">A licitante que apresentar índice econômico igual ou inferior a 01 (um) em qualquer dos índices de Liquidez Geral, Solvência Geral e Liquidez Corrente, deverá comprovar que possui </w:t>
            </w:r>
            <w:r w:rsidRPr="001D4309">
              <w:rPr>
                <w:b/>
                <w:lang w:eastAsia="en-US"/>
              </w:rPr>
              <w:t xml:space="preserve">patrimônio líquido mínimo </w:t>
            </w:r>
            <w:r w:rsidRPr="001D4309">
              <w:rPr>
                <w:lang w:eastAsia="en-US"/>
              </w:rPr>
              <w:t xml:space="preserve">não inferior a </w:t>
            </w:r>
            <w:r w:rsidRPr="00EF0952">
              <w:rPr>
                <w:color w:val="FF0000"/>
                <w:lang w:eastAsia="en-US"/>
              </w:rPr>
              <w:t>(...)%</w:t>
            </w:r>
            <w:r w:rsidRPr="00EF0952">
              <w:rPr>
                <w:lang w:eastAsia="en-US"/>
              </w:rPr>
              <w:t xml:space="preserve">  do </w:t>
            </w:r>
            <w:r w:rsidR="00DB33D6" w:rsidRPr="00EF0952">
              <w:rPr>
                <w:lang w:eastAsia="en-US"/>
              </w:rPr>
              <w:t xml:space="preserve">preço </w:t>
            </w:r>
            <w:r w:rsidRPr="00EF0952">
              <w:rPr>
                <w:lang w:eastAsia="en-US"/>
              </w:rPr>
              <w:t>estimado</w:t>
            </w:r>
            <w:r w:rsidRPr="001D4309">
              <w:rPr>
                <w:lang w:eastAsia="en-US"/>
              </w:rPr>
              <w:t xml:space="preserve"> da contratação ou item pertinente, por meio de Balanço Patrimonial e demonstrações contábeis do último exercício, já exigíveis e apresentados na forma da lei, vedada a sua substituição por balancetes ou balanços provisórios.</w:t>
            </w:r>
          </w:p>
          <w:p w14:paraId="0C886B6D" w14:textId="77777777" w:rsidR="00D02157" w:rsidRPr="00CC4E72" w:rsidRDefault="00D02157" w:rsidP="00D02157">
            <w:pPr>
              <w:tabs>
                <w:tab w:val="left" w:pos="1440"/>
              </w:tabs>
              <w:autoSpaceDE w:val="0"/>
              <w:snapToGrid w:val="0"/>
              <w:spacing w:before="0"/>
              <w:rPr>
                <w:sz w:val="20"/>
                <w:szCs w:val="20"/>
                <w:highlight w:val="cyan"/>
              </w:rPr>
            </w:pPr>
          </w:p>
          <w:p w14:paraId="688DE8AC" w14:textId="77777777" w:rsidR="00A723F2" w:rsidRPr="001D4309" w:rsidRDefault="00D02157" w:rsidP="00A723F2">
            <w:pPr>
              <w:shd w:val="clear" w:color="auto" w:fill="FFFF00"/>
              <w:spacing w:before="0"/>
              <w:rPr>
                <w:rStyle w:val="Fontepargpadro1"/>
                <w:color w:val="000000"/>
                <w:sz w:val="20"/>
                <w:szCs w:val="20"/>
                <w:highlight w:val="yellow"/>
                <w:shd w:val="clear" w:color="auto" w:fill="FFFF00"/>
                <w:lang w:eastAsia="en-US"/>
              </w:rPr>
            </w:pPr>
            <w:r w:rsidRPr="001D4309">
              <w:rPr>
                <w:b/>
                <w:bCs/>
                <w:sz w:val="20"/>
                <w:szCs w:val="20"/>
                <w:highlight w:val="yellow"/>
              </w:rPr>
              <w:t>Nota Explicativa</w:t>
            </w:r>
            <w:r w:rsidRPr="001D4309">
              <w:rPr>
                <w:sz w:val="20"/>
                <w:szCs w:val="20"/>
                <w:highlight w:val="yellow"/>
              </w:rPr>
              <w:t xml:space="preserve">: </w:t>
            </w:r>
            <w:r w:rsidRPr="001D4309">
              <w:rPr>
                <w:rStyle w:val="Fontepargpadro1"/>
                <w:color w:val="000000"/>
                <w:sz w:val="20"/>
                <w:szCs w:val="20"/>
                <w:highlight w:val="yellow"/>
                <w:shd w:val="clear" w:color="auto" w:fill="FFFF00"/>
                <w:lang w:eastAsia="en-US"/>
              </w:rPr>
              <w:t>A Administração deverá juntar aos autos justificativas para o percentual fixado de capital ou de patrimônio líquido mínimo, limitado a 10% (dez por cento) do valor estimado da contratação (art. 31, §§ 2º e 3º, da Lei n.º 8.666/93) assegurando-se de que não restrinja o caráter competitivo do certame.</w:t>
            </w:r>
          </w:p>
          <w:p w14:paraId="2723F18B" w14:textId="77777777" w:rsidR="00A723F2" w:rsidRPr="001D4309" w:rsidRDefault="00A723F2" w:rsidP="00A723F2">
            <w:pPr>
              <w:shd w:val="clear" w:color="auto" w:fill="FFFF00"/>
              <w:spacing w:before="0"/>
              <w:rPr>
                <w:i/>
                <w:sz w:val="20"/>
                <w:szCs w:val="20"/>
                <w:highlight w:val="yellow"/>
              </w:rPr>
            </w:pPr>
            <w:r w:rsidRPr="001D4309">
              <w:rPr>
                <w:rStyle w:val="Fontepargpadro1"/>
                <w:color w:val="000000"/>
                <w:sz w:val="20"/>
                <w:szCs w:val="20"/>
                <w:highlight w:val="yellow"/>
                <w:shd w:val="clear" w:color="auto" w:fill="FFFF00"/>
                <w:lang w:eastAsia="en-US"/>
              </w:rPr>
              <w:lastRenderedPageBreak/>
              <w:t xml:space="preserve">Conforme Parecer PGE/PLC n. 1053/2020, </w:t>
            </w:r>
            <w:r w:rsidRPr="001D4309">
              <w:rPr>
                <w:i/>
                <w:highlight w:val="yellow"/>
              </w:rPr>
              <w:t xml:space="preserve">“[...] </w:t>
            </w:r>
            <w:r w:rsidRPr="001D4309">
              <w:rPr>
                <w:i/>
                <w:sz w:val="20"/>
                <w:szCs w:val="20"/>
                <w:highlight w:val="yellow"/>
              </w:rPr>
              <w:t>a definição do percentual referente ao capital mínimo ou patrimônio líquido das empresas licitantes, nos editais de licitação, está inserido no âmbito da discricionariedade da administração a ser exercido por meio do gestor e sua respectiva equipe técnica responsável pelas contratações no órgão; </w:t>
            </w:r>
          </w:p>
          <w:p w14:paraId="28F619EB" w14:textId="77777777" w:rsidR="00A723F2" w:rsidRDefault="00A723F2" w:rsidP="00A723F2">
            <w:pPr>
              <w:pStyle w:val="textojustificadorecuoprimeiralinha"/>
              <w:spacing w:before="0" w:beforeAutospacing="0" w:after="0" w:afterAutospacing="0"/>
              <w:rPr>
                <w:sz w:val="20"/>
                <w:szCs w:val="20"/>
              </w:rPr>
            </w:pPr>
            <w:r w:rsidRPr="001D4309">
              <w:rPr>
                <w:rFonts w:ascii="Arial" w:hAnsi="Arial" w:cs="Arial"/>
                <w:i/>
                <w:sz w:val="20"/>
                <w:szCs w:val="20"/>
                <w:highlight w:val="yellow"/>
              </w:rPr>
              <w:t xml:space="preserve">Todavia, </w:t>
            </w:r>
            <w:r w:rsidRPr="001D4309">
              <w:rPr>
                <w:rFonts w:ascii="Arial" w:hAnsi="Arial" w:cs="Arial"/>
                <w:i/>
                <w:sz w:val="20"/>
                <w:szCs w:val="20"/>
                <w:highlight w:val="yellow"/>
                <w:u w:val="single"/>
              </w:rPr>
              <w:t>apesar de discricionário, sugere-se como regra geral nos editais padrões utilizados a adoção do percentual de 10% (dez por cento), salvo nos casos em que a equipe técnica responsável pelos estudos preliminares e/ou a CGE entendam pela sua redução motivadamente”.</w:t>
            </w:r>
          </w:p>
          <w:p w14:paraId="044D1D99" w14:textId="77777777" w:rsidR="00D02157" w:rsidRDefault="00D02157" w:rsidP="00D02157">
            <w:pPr>
              <w:autoSpaceDE w:val="0"/>
              <w:autoSpaceDN w:val="0"/>
              <w:adjustRightInd w:val="0"/>
              <w:spacing w:before="0" w:line="360" w:lineRule="auto"/>
            </w:pPr>
          </w:p>
        </w:tc>
      </w:tr>
      <w:tr w:rsidR="00D02157" w:rsidRPr="005A4430" w14:paraId="6417B3AB" w14:textId="77777777" w:rsidTr="001F5BAE">
        <w:tc>
          <w:tcPr>
            <w:tcW w:w="1527" w:type="dxa"/>
          </w:tcPr>
          <w:p w14:paraId="3245D9D9" w14:textId="77777777" w:rsidR="00D02157" w:rsidRPr="000554AD" w:rsidRDefault="00D02157" w:rsidP="00D02157">
            <w:pPr>
              <w:widowControl w:val="0"/>
              <w:autoSpaceDE w:val="0"/>
              <w:autoSpaceDN w:val="0"/>
              <w:adjustRightInd w:val="0"/>
              <w:spacing w:after="120"/>
              <w:jc w:val="center"/>
              <w:rPr>
                <w:rFonts w:cs="Times New Roman"/>
                <w:b/>
                <w:bCs/>
                <w:highlight w:val="yellow"/>
              </w:rPr>
            </w:pPr>
            <w:r w:rsidRPr="000012A7">
              <w:rPr>
                <w:b/>
                <w:bCs/>
              </w:rPr>
              <w:lastRenderedPageBreak/>
              <w:t>8.11</w:t>
            </w:r>
          </w:p>
        </w:tc>
        <w:tc>
          <w:tcPr>
            <w:tcW w:w="7831" w:type="dxa"/>
          </w:tcPr>
          <w:p w14:paraId="3CC32356" w14:textId="77777777" w:rsidR="00D02157" w:rsidRDefault="00D02157" w:rsidP="00D02157">
            <w:pPr>
              <w:tabs>
                <w:tab w:val="left" w:pos="1440"/>
              </w:tabs>
              <w:autoSpaceDE w:val="0"/>
              <w:snapToGrid w:val="0"/>
              <w:spacing w:after="120"/>
              <w:rPr>
                <w:sz w:val="20"/>
                <w:szCs w:val="20"/>
              </w:rPr>
            </w:pPr>
            <w:r w:rsidRPr="00B11863">
              <w:rPr>
                <w:b/>
                <w:bCs/>
                <w:sz w:val="20"/>
                <w:szCs w:val="20"/>
                <w:highlight w:val="yellow"/>
              </w:rPr>
              <w:t xml:space="preserve">Nota </w:t>
            </w:r>
            <w:r w:rsidRPr="002B5B7D">
              <w:rPr>
                <w:b/>
                <w:bCs/>
                <w:sz w:val="20"/>
                <w:szCs w:val="20"/>
                <w:highlight w:val="yellow"/>
              </w:rPr>
              <w:t>Explicativa</w:t>
            </w:r>
            <w:r w:rsidRPr="002B5B7D">
              <w:rPr>
                <w:sz w:val="20"/>
                <w:szCs w:val="20"/>
                <w:highlight w:val="yellow"/>
              </w:rPr>
              <w:t xml:space="preserve">: Assinalar </w:t>
            </w:r>
            <w:r>
              <w:rPr>
                <w:sz w:val="20"/>
                <w:szCs w:val="20"/>
                <w:highlight w:val="yellow"/>
              </w:rPr>
              <w:t>um dos itens abaixo para</w:t>
            </w:r>
            <w:r w:rsidRPr="002B5B7D">
              <w:rPr>
                <w:sz w:val="20"/>
                <w:szCs w:val="20"/>
                <w:highlight w:val="yellow"/>
              </w:rPr>
              <w:t xml:space="preserve"> definir exigência </w:t>
            </w:r>
            <w:r w:rsidRPr="008C2F18">
              <w:rPr>
                <w:sz w:val="20"/>
                <w:szCs w:val="20"/>
                <w:highlight w:val="yellow"/>
              </w:rPr>
              <w:t xml:space="preserve">de </w:t>
            </w:r>
            <w:r>
              <w:rPr>
                <w:sz w:val="20"/>
                <w:szCs w:val="20"/>
                <w:highlight w:val="yellow"/>
              </w:rPr>
              <w:t xml:space="preserve">atestado de </w:t>
            </w:r>
            <w:r w:rsidRPr="008C2F18">
              <w:rPr>
                <w:sz w:val="20"/>
                <w:szCs w:val="20"/>
                <w:highlight w:val="yellow"/>
              </w:rPr>
              <w:t>vistoria</w:t>
            </w:r>
            <w:r>
              <w:rPr>
                <w:sz w:val="20"/>
                <w:szCs w:val="20"/>
              </w:rPr>
              <w:t>.</w:t>
            </w:r>
          </w:p>
          <w:p w14:paraId="252F7B5A" w14:textId="77777777" w:rsidR="00D02157" w:rsidRDefault="00D02157" w:rsidP="00D02157">
            <w:pPr>
              <w:tabs>
                <w:tab w:val="left" w:pos="1440"/>
              </w:tabs>
              <w:autoSpaceDE w:val="0"/>
              <w:snapToGrid w:val="0"/>
              <w:spacing w:after="120"/>
              <w:rPr>
                <w:rFonts w:cs="Times New Roman"/>
                <w:sz w:val="20"/>
                <w:szCs w:val="20"/>
                <w:highlight w:val="yellow"/>
              </w:rPr>
            </w:pPr>
          </w:p>
          <w:p w14:paraId="299BEEC2" w14:textId="77777777" w:rsidR="00D02157" w:rsidRPr="000012A7" w:rsidRDefault="00D02157" w:rsidP="00D02157">
            <w:pPr>
              <w:tabs>
                <w:tab w:val="left" w:pos="1440"/>
              </w:tabs>
              <w:autoSpaceDE w:val="0"/>
              <w:snapToGrid w:val="0"/>
              <w:spacing w:after="120"/>
              <w:rPr>
                <w:rFonts w:cs="Times New Roman"/>
                <w:sz w:val="20"/>
                <w:szCs w:val="20"/>
                <w:highlight w:val="yellow"/>
              </w:rPr>
            </w:pPr>
          </w:p>
          <w:p w14:paraId="5E2351C1" w14:textId="77777777" w:rsidR="00D02157" w:rsidRPr="000012A7" w:rsidRDefault="00D02157" w:rsidP="00D02157">
            <w:pPr>
              <w:tabs>
                <w:tab w:val="left" w:pos="1440"/>
              </w:tabs>
              <w:autoSpaceDE w:val="0"/>
              <w:snapToGrid w:val="0"/>
              <w:spacing w:after="120" w:line="360" w:lineRule="auto"/>
            </w:pPr>
            <w:proofErr w:type="gramStart"/>
            <w:r w:rsidRPr="000012A7">
              <w:t>(  )</w:t>
            </w:r>
            <w:proofErr w:type="gramEnd"/>
            <w:r w:rsidRPr="000012A7">
              <w:t xml:space="preserve"> Será exigido atestado de vistoria assinado pelo servidor responsável, </w:t>
            </w:r>
            <w:r>
              <w:t>tendo em vista que vistoria foi prevista no</w:t>
            </w:r>
            <w:r w:rsidRPr="000012A7">
              <w:t xml:space="preserve"> Termo de Referência</w:t>
            </w:r>
            <w:r>
              <w:t xml:space="preserve"> como obrigatória</w:t>
            </w:r>
            <w:r w:rsidRPr="000012A7">
              <w:t>.</w:t>
            </w:r>
          </w:p>
          <w:p w14:paraId="0C044BAF" w14:textId="77777777" w:rsidR="00D02157" w:rsidRPr="000012A7" w:rsidRDefault="00D02157" w:rsidP="00D02157">
            <w:pPr>
              <w:tabs>
                <w:tab w:val="left" w:pos="1440"/>
              </w:tabs>
              <w:autoSpaceDE w:val="0"/>
              <w:snapToGrid w:val="0"/>
              <w:spacing w:after="120" w:line="360" w:lineRule="auto"/>
              <w:rPr>
                <w:rFonts w:cs="Times New Roman"/>
                <w:u w:val="single"/>
              </w:rPr>
            </w:pPr>
          </w:p>
          <w:p w14:paraId="1BD821A3" w14:textId="77777777" w:rsidR="00D02157" w:rsidRDefault="00D02157" w:rsidP="00D02157">
            <w:pPr>
              <w:tabs>
                <w:tab w:val="left" w:pos="1440"/>
              </w:tabs>
              <w:autoSpaceDE w:val="0"/>
              <w:snapToGrid w:val="0"/>
              <w:spacing w:after="120" w:line="360" w:lineRule="auto"/>
              <w:rPr>
                <w:rFonts w:cs="Times New Roman"/>
                <w:color w:val="FF0000"/>
              </w:rPr>
            </w:pPr>
            <w:proofErr w:type="gramStart"/>
            <w:r w:rsidRPr="000012A7">
              <w:t xml:space="preserve">(  </w:t>
            </w:r>
            <w:proofErr w:type="gramEnd"/>
            <w:r w:rsidRPr="000012A7">
              <w:t xml:space="preserve"> </w:t>
            </w:r>
            <w:r>
              <w:t xml:space="preserve"> </w:t>
            </w:r>
            <w:r w:rsidRPr="000012A7">
              <w:t xml:space="preserve">) </w:t>
            </w:r>
            <w:r>
              <w:t xml:space="preserve"> Não será exigido atestado de vistoria como requisito de habilitação.</w:t>
            </w:r>
          </w:p>
          <w:p w14:paraId="4D8F325F" w14:textId="77777777" w:rsidR="00D02157" w:rsidRDefault="00D02157" w:rsidP="00D02157">
            <w:pPr>
              <w:tabs>
                <w:tab w:val="left" w:pos="1440"/>
              </w:tabs>
              <w:autoSpaceDE w:val="0"/>
              <w:snapToGrid w:val="0"/>
              <w:spacing w:after="120" w:line="276" w:lineRule="auto"/>
              <w:rPr>
                <w:rFonts w:cs="Times New Roman"/>
                <w:color w:val="FF0000"/>
              </w:rPr>
            </w:pPr>
          </w:p>
          <w:p w14:paraId="098C3D48" w14:textId="77777777" w:rsidR="00D02157" w:rsidRPr="000012A7" w:rsidRDefault="00D02157" w:rsidP="00D02157">
            <w:pPr>
              <w:tabs>
                <w:tab w:val="left" w:pos="1440"/>
              </w:tabs>
              <w:autoSpaceDE w:val="0"/>
              <w:snapToGrid w:val="0"/>
              <w:spacing w:after="120"/>
              <w:rPr>
                <w:rFonts w:cs="Times New Roman"/>
                <w:b/>
                <w:bCs/>
                <w:sz w:val="20"/>
                <w:szCs w:val="20"/>
                <w:highlight w:val="yellow"/>
              </w:rPr>
            </w:pPr>
            <w:r w:rsidRPr="000012A7">
              <w:rPr>
                <w:b/>
                <w:bCs/>
                <w:sz w:val="20"/>
                <w:szCs w:val="20"/>
                <w:highlight w:val="yellow"/>
              </w:rPr>
              <w:t xml:space="preserve">Nota </w:t>
            </w:r>
            <w:proofErr w:type="gramStart"/>
            <w:r w:rsidRPr="000012A7">
              <w:rPr>
                <w:b/>
                <w:bCs/>
                <w:sz w:val="20"/>
                <w:szCs w:val="20"/>
                <w:highlight w:val="yellow"/>
              </w:rPr>
              <w:t>Explicativa</w:t>
            </w:r>
            <w:r w:rsidRPr="000012A7">
              <w:rPr>
                <w:sz w:val="20"/>
                <w:szCs w:val="20"/>
                <w:highlight w:val="yellow"/>
              </w:rPr>
              <w:t xml:space="preserve"> :</w:t>
            </w:r>
            <w:proofErr w:type="gramEnd"/>
            <w:r>
              <w:rPr>
                <w:sz w:val="20"/>
                <w:szCs w:val="20"/>
                <w:highlight w:val="yellow"/>
              </w:rPr>
              <w:t xml:space="preserve"> </w:t>
            </w:r>
            <w:r w:rsidRPr="000012A7">
              <w:rPr>
                <w:sz w:val="20"/>
                <w:szCs w:val="20"/>
                <w:highlight w:val="yellow"/>
              </w:rPr>
              <w:t xml:space="preserve">De acordo com o art. 30, III, da Lei 8.666, de 1993, o licitante deve apresentar na habilitação “comprovação, fornecida pelo órgão licitante, de que recebeu os documentos, e, quando exigido, de que tomou conhecimento de todas as informações e das condições locais para o cumprimento das obrigações objeto da licitação”. Lembramos que </w:t>
            </w:r>
            <w:r>
              <w:rPr>
                <w:sz w:val="20"/>
                <w:szCs w:val="20"/>
                <w:highlight w:val="yellow"/>
              </w:rPr>
              <w:t>o atestado de vistoria</w:t>
            </w:r>
            <w:r w:rsidRPr="000012A7">
              <w:rPr>
                <w:sz w:val="20"/>
                <w:szCs w:val="20"/>
                <w:highlight w:val="yellow"/>
              </w:rPr>
              <w:t xml:space="preserve"> só deve ser exigido para a habilitação do licitante caso a vistoria seja definida pelo órgão, no Termo de Referência, como obrigatória, assim como deverá ser apresentada justificativa.</w:t>
            </w:r>
          </w:p>
        </w:tc>
      </w:tr>
      <w:tr w:rsidR="00D02157" w:rsidRPr="005A4430" w14:paraId="11542563" w14:textId="77777777" w:rsidTr="001F5BAE">
        <w:tc>
          <w:tcPr>
            <w:tcW w:w="1527" w:type="dxa"/>
          </w:tcPr>
          <w:p w14:paraId="7C549004" w14:textId="77777777" w:rsidR="00D02157" w:rsidRPr="000012A7" w:rsidRDefault="00D02157" w:rsidP="00D02157">
            <w:pPr>
              <w:widowControl w:val="0"/>
              <w:autoSpaceDE w:val="0"/>
              <w:autoSpaceDN w:val="0"/>
              <w:adjustRightInd w:val="0"/>
              <w:spacing w:after="120"/>
              <w:jc w:val="center"/>
              <w:rPr>
                <w:rFonts w:cs="Times New Roman"/>
                <w:b/>
                <w:bCs/>
              </w:rPr>
            </w:pPr>
            <w:r>
              <w:rPr>
                <w:b/>
                <w:bCs/>
              </w:rPr>
              <w:t>8.11.1</w:t>
            </w:r>
          </w:p>
        </w:tc>
        <w:tc>
          <w:tcPr>
            <w:tcW w:w="7831" w:type="dxa"/>
          </w:tcPr>
          <w:p w14:paraId="5325F50B" w14:textId="77777777" w:rsidR="00D02157" w:rsidRDefault="00D02157" w:rsidP="00D02157">
            <w:pPr>
              <w:widowControl w:val="0"/>
              <w:autoSpaceDE w:val="0"/>
              <w:autoSpaceDN w:val="0"/>
              <w:adjustRightInd w:val="0"/>
              <w:spacing w:after="120"/>
              <w:rPr>
                <w:rFonts w:cs="Times New Roman"/>
                <w:sz w:val="20"/>
                <w:szCs w:val="20"/>
                <w:lang w:eastAsia="en-US"/>
              </w:rPr>
            </w:pPr>
            <w:r w:rsidRPr="00AD58B8">
              <w:rPr>
                <w:b/>
                <w:bCs/>
                <w:sz w:val="20"/>
                <w:szCs w:val="20"/>
                <w:highlight w:val="yellow"/>
                <w:lang w:eastAsia="en-US"/>
              </w:rPr>
              <w:t>Nota explicativa</w:t>
            </w:r>
            <w:r w:rsidRPr="00AD58B8">
              <w:rPr>
                <w:sz w:val="20"/>
                <w:szCs w:val="20"/>
                <w:highlight w:val="yellow"/>
                <w:lang w:eastAsia="en-US"/>
              </w:rPr>
              <w:t>: Assinalar um dos seguintes itens abaixo para definir a necessidade vistoria ou visita técnica obrigatória.</w:t>
            </w:r>
          </w:p>
          <w:p w14:paraId="7236901E" w14:textId="77777777" w:rsidR="00D02157" w:rsidRDefault="00D02157" w:rsidP="00D02157">
            <w:pPr>
              <w:widowControl w:val="0"/>
              <w:autoSpaceDE w:val="0"/>
              <w:autoSpaceDN w:val="0"/>
              <w:adjustRightInd w:val="0"/>
              <w:spacing w:after="120"/>
              <w:rPr>
                <w:rFonts w:cs="Times New Roman"/>
                <w:sz w:val="20"/>
                <w:szCs w:val="20"/>
                <w:lang w:eastAsia="en-US"/>
              </w:rPr>
            </w:pPr>
          </w:p>
          <w:p w14:paraId="3243C908" w14:textId="77777777" w:rsidR="00D02157" w:rsidRPr="00AD58B8" w:rsidRDefault="00D02157" w:rsidP="00D02157">
            <w:pPr>
              <w:widowControl w:val="0"/>
              <w:autoSpaceDE w:val="0"/>
              <w:autoSpaceDN w:val="0"/>
              <w:adjustRightInd w:val="0"/>
              <w:spacing w:after="120" w:line="360" w:lineRule="auto"/>
            </w:pPr>
            <w:proofErr w:type="gramStart"/>
            <w:r w:rsidRPr="00AD58B8">
              <w:t>(  )</w:t>
            </w:r>
            <w:proofErr w:type="gramEnd"/>
            <w:r w:rsidRPr="00AD58B8">
              <w:t xml:space="preserve"> A participação na presente licitação pressupõe o pleno conhecimento de todas as condições para execução do objeto constantes dos documentos técnicos que integram o Projeto Básico, </w:t>
            </w:r>
            <w:r w:rsidRPr="0073770D">
              <w:rPr>
                <w:b/>
                <w:bCs/>
              </w:rPr>
              <w:t>podendo a licitante, caso entenda necessário, optar pela realização de vistoria</w:t>
            </w:r>
            <w:r w:rsidRPr="00AD58B8">
              <w:t xml:space="preserve"> no local de prestação dos serviços.</w:t>
            </w:r>
          </w:p>
          <w:p w14:paraId="6D8414BD" w14:textId="77777777" w:rsidR="00D02157" w:rsidRPr="00AD58B8" w:rsidRDefault="00D02157" w:rsidP="00D02157">
            <w:pPr>
              <w:widowControl w:val="0"/>
              <w:autoSpaceDE w:val="0"/>
              <w:autoSpaceDN w:val="0"/>
              <w:adjustRightInd w:val="0"/>
              <w:spacing w:after="120" w:line="360" w:lineRule="auto"/>
            </w:pPr>
          </w:p>
          <w:p w14:paraId="7F1C98E2" w14:textId="77777777" w:rsidR="00D02157" w:rsidRDefault="00D02157" w:rsidP="00D02157">
            <w:pPr>
              <w:widowControl w:val="0"/>
              <w:autoSpaceDE w:val="0"/>
              <w:autoSpaceDN w:val="0"/>
              <w:adjustRightInd w:val="0"/>
              <w:spacing w:after="120" w:line="360" w:lineRule="auto"/>
            </w:pPr>
            <w:proofErr w:type="gramStart"/>
            <w:r w:rsidRPr="00AD58B8">
              <w:t>(  )</w:t>
            </w:r>
            <w:proofErr w:type="gramEnd"/>
            <w:r w:rsidRPr="00AD58B8">
              <w:t xml:space="preserve"> A participação na presente licitação pressupõe o pleno conhecimento de todas as condições para execução do objeto constantes dos documentos técnicos que integram o Projeto Básico, </w:t>
            </w:r>
            <w:r w:rsidRPr="0073770D">
              <w:rPr>
                <w:b/>
                <w:bCs/>
              </w:rPr>
              <w:t>devendo a licitante realizar vistoria</w:t>
            </w:r>
            <w:r w:rsidRPr="00AD58B8">
              <w:t xml:space="preserve"> no local de prestação dos serviços.</w:t>
            </w:r>
          </w:p>
          <w:p w14:paraId="07220A9E" w14:textId="77777777" w:rsidR="00695490" w:rsidRDefault="00695490" w:rsidP="00D02157">
            <w:pPr>
              <w:widowControl w:val="0"/>
              <w:autoSpaceDE w:val="0"/>
              <w:autoSpaceDN w:val="0"/>
              <w:adjustRightInd w:val="0"/>
              <w:spacing w:after="120" w:line="360" w:lineRule="auto"/>
              <w:rPr>
                <w:rFonts w:cs="Times New Roman"/>
              </w:rPr>
            </w:pPr>
          </w:p>
          <w:p w14:paraId="3FFE1442" w14:textId="77777777" w:rsidR="00D02157" w:rsidRPr="00AD58B8" w:rsidRDefault="00D02157" w:rsidP="00D02157">
            <w:pPr>
              <w:widowControl w:val="0"/>
              <w:autoSpaceDE w:val="0"/>
              <w:autoSpaceDN w:val="0"/>
              <w:adjustRightInd w:val="0"/>
              <w:spacing w:after="120" w:line="360" w:lineRule="auto"/>
              <w:rPr>
                <w:rFonts w:cs="Times New Roman"/>
                <w:sz w:val="20"/>
                <w:szCs w:val="20"/>
                <w:lang w:eastAsia="en-US"/>
              </w:rPr>
            </w:pPr>
            <w:proofErr w:type="gramStart"/>
            <w:r>
              <w:t xml:space="preserve">(  </w:t>
            </w:r>
            <w:proofErr w:type="gramEnd"/>
            <w:r>
              <w:t xml:space="preserve"> ) </w:t>
            </w:r>
            <w:r w:rsidRPr="0073770D">
              <w:rPr>
                <w:b/>
                <w:bCs/>
              </w:rPr>
              <w:t>Não se aplica ao caso a realização de vistoria</w:t>
            </w:r>
            <w:r>
              <w:t xml:space="preserve"> no local de prestação dos serviços.</w:t>
            </w:r>
          </w:p>
          <w:p w14:paraId="115BFF0C" w14:textId="77777777" w:rsidR="00D02157" w:rsidRPr="00B11863" w:rsidRDefault="00D02157" w:rsidP="00D02157">
            <w:pPr>
              <w:tabs>
                <w:tab w:val="left" w:pos="1440"/>
              </w:tabs>
              <w:autoSpaceDE w:val="0"/>
              <w:snapToGrid w:val="0"/>
              <w:spacing w:after="120"/>
              <w:rPr>
                <w:rFonts w:cs="Times New Roman"/>
                <w:b/>
                <w:bCs/>
                <w:sz w:val="20"/>
                <w:szCs w:val="20"/>
                <w:highlight w:val="yellow"/>
              </w:rPr>
            </w:pPr>
          </w:p>
        </w:tc>
      </w:tr>
      <w:tr w:rsidR="00D02157" w:rsidRPr="005A4430" w14:paraId="168DC0AD" w14:textId="77777777" w:rsidTr="001F5BAE">
        <w:tc>
          <w:tcPr>
            <w:tcW w:w="1527" w:type="dxa"/>
          </w:tcPr>
          <w:p w14:paraId="642AF904" w14:textId="77777777" w:rsidR="00D02157" w:rsidRPr="000012A7" w:rsidRDefault="00D02157" w:rsidP="00D02157">
            <w:pPr>
              <w:widowControl w:val="0"/>
              <w:autoSpaceDE w:val="0"/>
              <w:autoSpaceDN w:val="0"/>
              <w:adjustRightInd w:val="0"/>
              <w:spacing w:after="120"/>
              <w:jc w:val="center"/>
              <w:rPr>
                <w:rFonts w:cs="Times New Roman"/>
                <w:b/>
                <w:bCs/>
              </w:rPr>
            </w:pPr>
            <w:r>
              <w:rPr>
                <w:b/>
                <w:bCs/>
              </w:rPr>
              <w:lastRenderedPageBreak/>
              <w:t>8.11.2</w:t>
            </w:r>
          </w:p>
        </w:tc>
        <w:tc>
          <w:tcPr>
            <w:tcW w:w="7831" w:type="dxa"/>
          </w:tcPr>
          <w:p w14:paraId="5F9FF52E" w14:textId="77777777" w:rsidR="00D02157" w:rsidRPr="00B11863" w:rsidRDefault="00D02157" w:rsidP="00D02157">
            <w:pPr>
              <w:tabs>
                <w:tab w:val="left" w:pos="1440"/>
              </w:tabs>
              <w:autoSpaceDE w:val="0"/>
              <w:snapToGrid w:val="0"/>
              <w:spacing w:after="120"/>
              <w:rPr>
                <w:rFonts w:cs="Times New Roman"/>
                <w:b/>
                <w:bCs/>
                <w:sz w:val="20"/>
                <w:szCs w:val="20"/>
                <w:highlight w:val="yellow"/>
              </w:rPr>
            </w:pPr>
            <w:r>
              <w:rPr>
                <w:lang w:eastAsia="en-US"/>
              </w:rPr>
              <w:t>Informações para agendamento de vistoria</w:t>
            </w:r>
            <w:r w:rsidRPr="0002441C">
              <w:rPr>
                <w:lang w:eastAsia="en-US"/>
              </w:rPr>
              <w:t>:</w:t>
            </w:r>
            <w:r w:rsidRPr="007952C4">
              <w:rPr>
                <w:color w:val="FF0000"/>
                <w:lang w:eastAsia="en-US"/>
              </w:rPr>
              <w:t xml:space="preserve"> telefone e e-mail.</w:t>
            </w:r>
          </w:p>
        </w:tc>
      </w:tr>
      <w:tr w:rsidR="00D02157" w:rsidRPr="005A4430" w14:paraId="3347D466" w14:textId="77777777" w:rsidTr="001F5BAE">
        <w:tc>
          <w:tcPr>
            <w:tcW w:w="1527" w:type="dxa"/>
          </w:tcPr>
          <w:p w14:paraId="572573F4" w14:textId="77777777" w:rsidR="00D02157" w:rsidRPr="000012A7" w:rsidRDefault="00D02157" w:rsidP="00D02157">
            <w:pPr>
              <w:widowControl w:val="0"/>
              <w:autoSpaceDE w:val="0"/>
              <w:autoSpaceDN w:val="0"/>
              <w:adjustRightInd w:val="0"/>
              <w:spacing w:after="120"/>
              <w:jc w:val="center"/>
              <w:rPr>
                <w:rFonts w:cs="Times New Roman"/>
                <w:b/>
                <w:bCs/>
              </w:rPr>
            </w:pPr>
            <w:r>
              <w:rPr>
                <w:b/>
                <w:bCs/>
              </w:rPr>
              <w:t>8.11.5</w:t>
            </w:r>
          </w:p>
        </w:tc>
        <w:tc>
          <w:tcPr>
            <w:tcW w:w="7831" w:type="dxa"/>
          </w:tcPr>
          <w:p w14:paraId="52DE3FF1" w14:textId="77777777" w:rsidR="00D02157" w:rsidRPr="00B11863" w:rsidRDefault="00D02157" w:rsidP="00D02157">
            <w:pPr>
              <w:tabs>
                <w:tab w:val="left" w:pos="1440"/>
              </w:tabs>
              <w:autoSpaceDE w:val="0"/>
              <w:snapToGrid w:val="0"/>
              <w:spacing w:after="120"/>
              <w:rPr>
                <w:rFonts w:cs="Times New Roman"/>
                <w:b/>
                <w:bCs/>
                <w:sz w:val="20"/>
                <w:szCs w:val="20"/>
                <w:highlight w:val="yellow"/>
              </w:rPr>
            </w:pPr>
            <w:r>
              <w:rPr>
                <w:lang w:eastAsia="en-US"/>
              </w:rPr>
              <w:t>Informações sobre dúvidas acerca da vistoria</w:t>
            </w:r>
            <w:r w:rsidRPr="0002441C">
              <w:rPr>
                <w:lang w:eastAsia="en-US"/>
              </w:rPr>
              <w:t>:</w:t>
            </w:r>
            <w:r w:rsidRPr="007952C4">
              <w:rPr>
                <w:color w:val="FF0000"/>
                <w:lang w:eastAsia="en-US"/>
              </w:rPr>
              <w:t xml:space="preserve"> telefone e e-mail</w:t>
            </w:r>
          </w:p>
        </w:tc>
      </w:tr>
      <w:tr w:rsidR="00D02157" w:rsidRPr="005A4430" w14:paraId="21C58F56" w14:textId="77777777" w:rsidTr="001F5BAE">
        <w:tc>
          <w:tcPr>
            <w:tcW w:w="1527" w:type="dxa"/>
          </w:tcPr>
          <w:p w14:paraId="65AC0A58" w14:textId="77777777" w:rsidR="00D02157" w:rsidRPr="00616C60" w:rsidRDefault="00D02157" w:rsidP="00D02157">
            <w:pPr>
              <w:widowControl w:val="0"/>
              <w:autoSpaceDE w:val="0"/>
              <w:autoSpaceDN w:val="0"/>
              <w:adjustRightInd w:val="0"/>
              <w:spacing w:after="120"/>
              <w:jc w:val="center"/>
              <w:rPr>
                <w:rFonts w:cs="Times New Roman"/>
                <w:b/>
                <w:bCs/>
              </w:rPr>
            </w:pPr>
            <w:r>
              <w:rPr>
                <w:b/>
                <w:bCs/>
              </w:rPr>
              <w:t>9.1</w:t>
            </w:r>
          </w:p>
        </w:tc>
        <w:tc>
          <w:tcPr>
            <w:tcW w:w="7831" w:type="dxa"/>
          </w:tcPr>
          <w:p w14:paraId="1415C224" w14:textId="77777777" w:rsidR="00D02157" w:rsidRPr="008707EE" w:rsidRDefault="00BC5B4E" w:rsidP="00D02157">
            <w:pPr>
              <w:spacing w:before="0" w:line="360" w:lineRule="auto"/>
              <w:rPr>
                <w:rFonts w:cs="Times New Roman"/>
                <w:color w:val="FF0000"/>
              </w:rPr>
            </w:pPr>
            <w:r>
              <w:t xml:space="preserve">Os pedidos de esclarecimentos deverão ser enviados ao endereço eletrônico </w:t>
            </w:r>
            <w:hyperlink r:id="rId11" w:history="1">
              <w:r w:rsidRPr="008707EE">
                <w:rPr>
                  <w:rStyle w:val="Hyperlink"/>
                  <w:color w:val="FF0000"/>
                  <w:u w:val="none"/>
                </w:rPr>
                <w:t>(...)</w:t>
              </w:r>
            </w:hyperlink>
            <w:r>
              <w:rPr>
                <w:rStyle w:val="Hyperlink"/>
                <w:color w:val="FF0000"/>
                <w:u w:val="none"/>
              </w:rPr>
              <w:t xml:space="preserve"> </w:t>
            </w:r>
            <w:r>
              <w:rPr>
                <w:rStyle w:val="Hyperlink"/>
                <w:color w:val="auto"/>
                <w:u w:val="none"/>
              </w:rPr>
              <w:t>ou</w:t>
            </w:r>
            <w:r w:rsidRPr="005E77BA">
              <w:rPr>
                <w:rStyle w:val="Hyperlink"/>
                <w:color w:val="auto"/>
                <w:u w:val="none"/>
              </w:rPr>
              <w:t xml:space="preserve"> para o endereço físico </w:t>
            </w:r>
            <w:r>
              <w:rPr>
                <w:rStyle w:val="Hyperlink"/>
                <w:color w:val="FF0000"/>
                <w:u w:val="none"/>
              </w:rPr>
              <w:t>(...)</w:t>
            </w:r>
            <w:r w:rsidRPr="008707EE">
              <w:t>,</w:t>
            </w:r>
            <w:r>
              <w:t xml:space="preserve"> sendo que a resposta será divulgada no sítio </w:t>
            </w:r>
            <w:r>
              <w:rPr>
                <w:color w:val="FF0000"/>
              </w:rPr>
              <w:t>(...).</w:t>
            </w:r>
          </w:p>
        </w:tc>
      </w:tr>
      <w:tr w:rsidR="00D02157" w:rsidRPr="005A4430" w14:paraId="3EC08FA8" w14:textId="77777777" w:rsidTr="001F5BAE">
        <w:tc>
          <w:tcPr>
            <w:tcW w:w="1527" w:type="dxa"/>
          </w:tcPr>
          <w:p w14:paraId="331888D2" w14:textId="77777777" w:rsidR="00D02157" w:rsidRDefault="00D02157" w:rsidP="00D02157">
            <w:pPr>
              <w:widowControl w:val="0"/>
              <w:autoSpaceDE w:val="0"/>
              <w:autoSpaceDN w:val="0"/>
              <w:adjustRightInd w:val="0"/>
              <w:spacing w:after="120"/>
              <w:jc w:val="center"/>
              <w:rPr>
                <w:b/>
                <w:bCs/>
              </w:rPr>
            </w:pPr>
            <w:r>
              <w:rPr>
                <w:b/>
                <w:bCs/>
              </w:rPr>
              <w:t>9.3</w:t>
            </w:r>
          </w:p>
        </w:tc>
        <w:tc>
          <w:tcPr>
            <w:tcW w:w="7831" w:type="dxa"/>
          </w:tcPr>
          <w:p w14:paraId="4F45AB11" w14:textId="77777777" w:rsidR="00D02157" w:rsidRPr="007D41CE" w:rsidRDefault="00D02157" w:rsidP="00D02157">
            <w:pPr>
              <w:spacing w:before="0" w:line="360" w:lineRule="auto"/>
              <w:rPr>
                <w:rFonts w:cs="Times New Roman"/>
                <w:color w:val="FF0000"/>
                <w:lang w:eastAsia="en-US"/>
              </w:rPr>
            </w:pPr>
            <w:r w:rsidRPr="00F543EE">
              <w:rPr>
                <w:lang w:eastAsia="en-US"/>
              </w:rPr>
              <w:t>Cópia</w:t>
            </w:r>
            <w:r>
              <w:rPr>
                <w:lang w:eastAsia="en-US"/>
              </w:rPr>
              <w:t>s</w:t>
            </w:r>
            <w:r w:rsidRPr="00F543EE">
              <w:rPr>
                <w:lang w:eastAsia="en-US"/>
              </w:rPr>
              <w:t xml:space="preserve"> dos pedidos de esclarecimento</w:t>
            </w:r>
            <w:r>
              <w:rPr>
                <w:lang w:eastAsia="en-US"/>
              </w:rPr>
              <w:t>s serão</w:t>
            </w:r>
            <w:r w:rsidRPr="00F543EE">
              <w:rPr>
                <w:lang w:eastAsia="en-US"/>
              </w:rPr>
              <w:t xml:space="preserve"> disponibilizada</w:t>
            </w:r>
            <w:r>
              <w:rPr>
                <w:lang w:eastAsia="en-US"/>
              </w:rPr>
              <w:t>s</w:t>
            </w:r>
            <w:r w:rsidRPr="00F543EE">
              <w:rPr>
                <w:lang w:eastAsia="en-US"/>
              </w:rPr>
              <w:t xml:space="preserve"> no</w:t>
            </w:r>
            <w:r>
              <w:rPr>
                <w:lang w:eastAsia="en-US"/>
              </w:rPr>
              <w:t xml:space="preserve"> endereço eletrônico</w:t>
            </w:r>
            <w:r w:rsidRPr="00F543EE">
              <w:rPr>
                <w:lang w:eastAsia="en-US"/>
              </w:rPr>
              <w:t xml:space="preserve"> </w:t>
            </w:r>
            <w:r w:rsidRPr="008707EE">
              <w:rPr>
                <w:color w:val="FF0000"/>
              </w:rPr>
              <w:t>(...)</w:t>
            </w:r>
            <w:r>
              <w:rPr>
                <w:lang w:eastAsia="en-US"/>
              </w:rPr>
              <w:t>.</w:t>
            </w:r>
          </w:p>
        </w:tc>
      </w:tr>
      <w:tr w:rsidR="00D02157" w:rsidRPr="005A4430" w14:paraId="1E7B718C" w14:textId="77777777" w:rsidTr="001F5BAE">
        <w:tc>
          <w:tcPr>
            <w:tcW w:w="1527" w:type="dxa"/>
          </w:tcPr>
          <w:p w14:paraId="7C53E9C2" w14:textId="77777777" w:rsidR="00D02157" w:rsidRDefault="00D02157" w:rsidP="00D02157">
            <w:pPr>
              <w:widowControl w:val="0"/>
              <w:autoSpaceDE w:val="0"/>
              <w:autoSpaceDN w:val="0"/>
              <w:adjustRightInd w:val="0"/>
              <w:spacing w:after="120"/>
              <w:jc w:val="center"/>
              <w:rPr>
                <w:b/>
                <w:bCs/>
              </w:rPr>
            </w:pPr>
            <w:r>
              <w:rPr>
                <w:b/>
                <w:bCs/>
              </w:rPr>
              <w:t>10.2</w:t>
            </w:r>
          </w:p>
        </w:tc>
        <w:tc>
          <w:tcPr>
            <w:tcW w:w="7831" w:type="dxa"/>
          </w:tcPr>
          <w:p w14:paraId="3A3BAD7D" w14:textId="77777777" w:rsidR="00D02157" w:rsidRPr="00F543EE" w:rsidRDefault="00D02157" w:rsidP="00695490">
            <w:pPr>
              <w:spacing w:before="0" w:line="360" w:lineRule="auto"/>
              <w:rPr>
                <w:rFonts w:cs="Times New Roman"/>
                <w:lang w:eastAsia="en-US"/>
              </w:rPr>
            </w:pPr>
            <w:r>
              <w:rPr>
                <w:lang w:eastAsia="en-US"/>
              </w:rPr>
              <w:t xml:space="preserve">O pedido de impugnação deverá ser enviado ao endereço eletrônico </w:t>
            </w:r>
            <w:r>
              <w:rPr>
                <w:color w:val="FF0000"/>
                <w:lang w:eastAsia="en-US"/>
              </w:rPr>
              <w:t>(...)</w:t>
            </w:r>
            <w:r w:rsidR="00695490">
              <w:rPr>
                <w:color w:val="FF0000"/>
              </w:rPr>
              <w:t>.</w:t>
            </w:r>
          </w:p>
        </w:tc>
      </w:tr>
      <w:tr w:rsidR="00D02157" w:rsidRPr="005A4430" w14:paraId="4C962BC6" w14:textId="77777777" w:rsidTr="001F5BAE">
        <w:tc>
          <w:tcPr>
            <w:tcW w:w="1527" w:type="dxa"/>
          </w:tcPr>
          <w:p w14:paraId="00BFD93C" w14:textId="77777777" w:rsidR="00D02157" w:rsidRDefault="00D02157" w:rsidP="00D02157">
            <w:pPr>
              <w:widowControl w:val="0"/>
              <w:autoSpaceDE w:val="0"/>
              <w:autoSpaceDN w:val="0"/>
              <w:adjustRightInd w:val="0"/>
              <w:spacing w:after="120"/>
              <w:jc w:val="center"/>
              <w:rPr>
                <w:b/>
                <w:bCs/>
              </w:rPr>
            </w:pPr>
            <w:r>
              <w:rPr>
                <w:b/>
                <w:bCs/>
              </w:rPr>
              <w:t>10.3</w:t>
            </w:r>
          </w:p>
        </w:tc>
        <w:tc>
          <w:tcPr>
            <w:tcW w:w="7831" w:type="dxa"/>
          </w:tcPr>
          <w:p w14:paraId="5AFD9050" w14:textId="77777777" w:rsidR="00D02157" w:rsidRPr="006C039A" w:rsidRDefault="00D02157" w:rsidP="00D02157">
            <w:pPr>
              <w:widowControl w:val="0"/>
              <w:spacing w:before="0" w:line="360" w:lineRule="auto"/>
              <w:rPr>
                <w:rFonts w:cs="Times New Roman"/>
                <w:color w:val="FF0000"/>
                <w:lang w:eastAsia="en-US"/>
              </w:rPr>
            </w:pPr>
            <w:r w:rsidRPr="006C039A">
              <w:rPr>
                <w:lang w:eastAsia="en-US"/>
              </w:rPr>
              <w:t>O Pregoeiro divulgará o resultado da impugnação no endereço ele</w:t>
            </w:r>
            <w:r>
              <w:rPr>
                <w:lang w:eastAsia="en-US"/>
              </w:rPr>
              <w:t>trônico</w:t>
            </w:r>
            <w:r>
              <w:rPr>
                <w:color w:val="FF0000"/>
              </w:rPr>
              <w:t xml:space="preserve"> (...)</w:t>
            </w:r>
          </w:p>
        </w:tc>
      </w:tr>
      <w:tr w:rsidR="005E7F4A" w:rsidRPr="005A4430" w14:paraId="594ECFE8" w14:textId="77777777" w:rsidTr="001F5BAE">
        <w:tc>
          <w:tcPr>
            <w:tcW w:w="1527" w:type="dxa"/>
          </w:tcPr>
          <w:p w14:paraId="381A20A6" w14:textId="77777777" w:rsidR="005E7F4A" w:rsidRDefault="005E7F4A" w:rsidP="00D02157">
            <w:pPr>
              <w:widowControl w:val="0"/>
              <w:autoSpaceDE w:val="0"/>
              <w:autoSpaceDN w:val="0"/>
              <w:adjustRightInd w:val="0"/>
              <w:spacing w:after="120"/>
              <w:jc w:val="center"/>
              <w:rPr>
                <w:b/>
                <w:bCs/>
              </w:rPr>
            </w:pPr>
            <w:r>
              <w:rPr>
                <w:b/>
                <w:bCs/>
              </w:rPr>
              <w:t>13.12</w:t>
            </w:r>
          </w:p>
        </w:tc>
        <w:tc>
          <w:tcPr>
            <w:tcW w:w="7831" w:type="dxa"/>
          </w:tcPr>
          <w:p w14:paraId="7D3D2AB2" w14:textId="77777777" w:rsidR="00A51901" w:rsidRDefault="00A51901" w:rsidP="00BF68D0">
            <w:pPr>
              <w:widowControl w:val="0"/>
              <w:spacing w:before="0"/>
              <w:rPr>
                <w:b/>
                <w:bCs/>
                <w:sz w:val="20"/>
                <w:szCs w:val="20"/>
                <w:highlight w:val="yellow"/>
                <w:lang w:eastAsia="en-US"/>
              </w:rPr>
            </w:pPr>
          </w:p>
          <w:p w14:paraId="5D63525A" w14:textId="77777777" w:rsidR="00BF68D0" w:rsidRPr="00A51901" w:rsidRDefault="005E7F4A" w:rsidP="00BF68D0">
            <w:pPr>
              <w:widowControl w:val="0"/>
              <w:spacing w:before="0"/>
              <w:rPr>
                <w:iCs/>
                <w:sz w:val="20"/>
                <w:szCs w:val="20"/>
                <w:highlight w:val="yellow"/>
                <w:lang w:val="x-none" w:eastAsia="en-US"/>
              </w:rPr>
            </w:pPr>
            <w:r w:rsidRPr="00952DAD">
              <w:rPr>
                <w:b/>
                <w:bCs/>
                <w:sz w:val="20"/>
                <w:szCs w:val="20"/>
                <w:highlight w:val="yellow"/>
                <w:lang w:eastAsia="en-US"/>
              </w:rPr>
              <w:t xml:space="preserve">Nota </w:t>
            </w:r>
            <w:r w:rsidRPr="00A51901">
              <w:rPr>
                <w:b/>
                <w:bCs/>
                <w:sz w:val="20"/>
                <w:szCs w:val="20"/>
                <w:highlight w:val="yellow"/>
                <w:lang w:eastAsia="en-US"/>
              </w:rPr>
              <w:t>explicativa</w:t>
            </w:r>
            <w:r w:rsidRPr="00A51901">
              <w:rPr>
                <w:sz w:val="20"/>
                <w:szCs w:val="20"/>
                <w:highlight w:val="yellow"/>
                <w:lang w:eastAsia="en-US"/>
              </w:rPr>
              <w:t>: assinalar um dos seguintes itens abaixo para definir a permissão ou não à subcontratação.</w:t>
            </w:r>
            <w:r w:rsidR="00BF68D0" w:rsidRPr="00A51901">
              <w:rPr>
                <w:sz w:val="20"/>
                <w:szCs w:val="20"/>
                <w:highlight w:val="yellow"/>
                <w:lang w:eastAsia="en-US"/>
              </w:rPr>
              <w:t xml:space="preserve"> </w:t>
            </w:r>
            <w:r w:rsidR="00BF68D0" w:rsidRPr="00A51901">
              <w:rPr>
                <w:sz w:val="20"/>
                <w:szCs w:val="20"/>
                <w:highlight w:val="yellow"/>
                <w:lang w:val="x-none" w:eastAsia="en-US"/>
              </w:rPr>
              <w:t>Dispõe a Lei nº 8.666/93, em seu art. 72, que a Contratada, na execução do contrato, sem prejuízo das responsabilidades contratuais e legais, poderá subcontratar partes do serviço ou fornecimento, até o limite admitido, em cada caso, pela Administração. A subcontratação, desde</w:t>
            </w:r>
            <w:r w:rsidR="00BF68D0" w:rsidRPr="00A51901">
              <w:rPr>
                <w:sz w:val="20"/>
                <w:szCs w:val="20"/>
                <w:highlight w:val="yellow"/>
                <w:lang w:eastAsia="en-US"/>
              </w:rPr>
              <w:t xml:space="preserve"> que </w:t>
            </w:r>
            <w:r w:rsidR="00BF68D0" w:rsidRPr="00A51901">
              <w:rPr>
                <w:iCs/>
                <w:sz w:val="20"/>
                <w:szCs w:val="20"/>
                <w:highlight w:val="yellow"/>
                <w:lang w:val="x-none" w:eastAsia="en-US"/>
              </w:rPr>
              <w:t>prevista no instrumento convocatório, possibilita que terceiro, que não participou do certame licitatório, realize parte do objeto.</w:t>
            </w:r>
          </w:p>
          <w:p w14:paraId="465B1C90" w14:textId="77777777" w:rsidR="00BF68D0" w:rsidRPr="00A51901" w:rsidRDefault="00BF68D0" w:rsidP="00BF68D0">
            <w:pPr>
              <w:widowControl w:val="0"/>
              <w:spacing w:before="0"/>
              <w:rPr>
                <w:iCs/>
                <w:sz w:val="20"/>
                <w:szCs w:val="20"/>
                <w:highlight w:val="yellow"/>
                <w:lang w:val="x-none" w:eastAsia="en-US"/>
              </w:rPr>
            </w:pPr>
            <w:r w:rsidRPr="00A51901">
              <w:rPr>
                <w:iCs/>
                <w:sz w:val="20"/>
                <w:szCs w:val="20"/>
                <w:highlight w:val="yellow"/>
                <w:lang w:val="x-none" w:eastAsia="en-US"/>
              </w:rPr>
              <w:t xml:space="preserve">À Administração contratante cabe, exercitando a previsão do edital, autorizar a subcontratação. Esta, mais do que possível, é desejável, na medida em que o Termo de Referência demonstrou-lhe a necessidade, de acordo com a complexidade do objeto, cuja execução carece de especialização encontrável na subcontratada. Por isto que a Administração autorizará e dimensionará a subcontratação mediante ato </w:t>
            </w:r>
            <w:r w:rsidRPr="00A51901">
              <w:rPr>
                <w:iCs/>
                <w:sz w:val="20"/>
                <w:szCs w:val="20"/>
                <w:highlight w:val="yellow"/>
                <w:lang w:val="x-none" w:eastAsia="en-US"/>
              </w:rPr>
              <w:lastRenderedPageBreak/>
              <w:t>motivado, a comprovar que atende às recomendações do Termo de Referência e convém à consecução das finalidades do contrato. Caso admitida, cabe ao Termo de Referência estabelecer com detalhamento seus limites e condições.</w:t>
            </w:r>
          </w:p>
          <w:p w14:paraId="3063A04C" w14:textId="77777777" w:rsidR="00BF68D0" w:rsidRPr="00A51901" w:rsidRDefault="00BF68D0" w:rsidP="00BF68D0">
            <w:pPr>
              <w:widowControl w:val="0"/>
              <w:spacing w:before="0"/>
              <w:rPr>
                <w:iCs/>
                <w:sz w:val="20"/>
                <w:szCs w:val="20"/>
                <w:highlight w:val="yellow"/>
                <w:lang w:val="x-none" w:eastAsia="en-US"/>
              </w:rPr>
            </w:pPr>
            <w:r w:rsidRPr="00A51901">
              <w:rPr>
                <w:iCs/>
                <w:sz w:val="20"/>
                <w:szCs w:val="20"/>
                <w:highlight w:val="yellow"/>
                <w:lang w:val="x-none" w:eastAsia="en-US"/>
              </w:rPr>
              <w:t>Quando a qualificação técnica da empresa for fator preponderante para sua contratação, e a subcontratação for admitida, é imprescindível que se exija o cumprimento dos mesmos requisitos por parte da subcontratada (Acórdão n° 1.229/2008 – Plenário do TCU).</w:t>
            </w:r>
          </w:p>
          <w:p w14:paraId="7909513B" w14:textId="77777777" w:rsidR="00BF68D0" w:rsidRPr="00A51901" w:rsidRDefault="00BF68D0" w:rsidP="00BF68D0">
            <w:pPr>
              <w:widowControl w:val="0"/>
              <w:spacing w:before="0"/>
              <w:rPr>
                <w:iCs/>
                <w:sz w:val="20"/>
                <w:szCs w:val="20"/>
                <w:highlight w:val="yellow"/>
                <w:lang w:val="x-none" w:eastAsia="en-US"/>
              </w:rPr>
            </w:pPr>
            <w:r w:rsidRPr="00A51901">
              <w:rPr>
                <w:iCs/>
                <w:sz w:val="20"/>
                <w:szCs w:val="20"/>
                <w:highlight w:val="yellow"/>
                <w:lang w:val="x-none" w:eastAsia="en-US"/>
              </w:rPr>
              <w:t>Veja-se excerto do Acórdão n° 1.941/2006 – Plenário do TCU:</w:t>
            </w:r>
          </w:p>
          <w:p w14:paraId="757E4B87" w14:textId="77777777" w:rsidR="00BF68D0" w:rsidRPr="00A51901" w:rsidRDefault="00BF68D0" w:rsidP="00BF68D0">
            <w:pPr>
              <w:widowControl w:val="0"/>
              <w:spacing w:before="0"/>
              <w:rPr>
                <w:iCs/>
                <w:sz w:val="20"/>
                <w:szCs w:val="20"/>
                <w:highlight w:val="yellow"/>
                <w:lang w:val="x-none" w:eastAsia="en-US"/>
              </w:rPr>
            </w:pPr>
            <w:r w:rsidRPr="00A51901">
              <w:rPr>
                <w:iCs/>
                <w:sz w:val="20"/>
                <w:szCs w:val="20"/>
                <w:highlight w:val="yellow"/>
                <w:lang w:val="x-none" w:eastAsia="en-US"/>
              </w:rPr>
              <w:t>“9.1.3.5. fundamente adequadamente os atos de aceitação ou rejeição das empresas subcontratadas, em conformidade com os limites e condições que devem ser estabelecidos previamente nos editais de licitação, em consonância com o disposto no art. 72 da Lei n. 8.666/1993, mormente quando as subcontratações referirem-se a partes da obra para as quais forem exigidas, no instrumento convocatório, qualificação técnica da empresa licitante;”</w:t>
            </w:r>
          </w:p>
          <w:p w14:paraId="09246711" w14:textId="77777777" w:rsidR="005E7F4A" w:rsidRPr="00BF68D0" w:rsidRDefault="00BF68D0" w:rsidP="00BF68D0">
            <w:pPr>
              <w:widowControl w:val="0"/>
              <w:spacing w:before="0"/>
              <w:rPr>
                <w:sz w:val="20"/>
                <w:szCs w:val="20"/>
                <w:lang w:eastAsia="en-US"/>
              </w:rPr>
            </w:pPr>
            <w:r w:rsidRPr="00A51901">
              <w:rPr>
                <w:sz w:val="20"/>
                <w:szCs w:val="20"/>
                <w:highlight w:val="yellow"/>
                <w:lang w:val="x-none" w:eastAsia="en-US"/>
              </w:rPr>
              <w:t>A redação que segue é meramente ilustrativa e contempla a vedação à subcontratação, assim como a subcontratação parcial do obj</w:t>
            </w:r>
            <w:r w:rsidRPr="00A51901">
              <w:rPr>
                <w:sz w:val="20"/>
                <w:szCs w:val="20"/>
                <w:highlight w:val="yellow"/>
                <w:lang w:eastAsia="en-US"/>
              </w:rPr>
              <w:t>eto.</w:t>
            </w:r>
          </w:p>
          <w:p w14:paraId="5492B5BD" w14:textId="77777777" w:rsidR="005E7F4A" w:rsidRDefault="005E7F4A" w:rsidP="005E7F4A">
            <w:pPr>
              <w:widowControl w:val="0"/>
              <w:spacing w:before="0"/>
              <w:rPr>
                <w:sz w:val="20"/>
                <w:szCs w:val="20"/>
                <w:lang w:eastAsia="en-US"/>
              </w:rPr>
            </w:pPr>
          </w:p>
          <w:p w14:paraId="1B530734" w14:textId="77777777" w:rsidR="005E7F4A" w:rsidRPr="00A51901" w:rsidRDefault="005E7F4A" w:rsidP="005E7F4A">
            <w:pPr>
              <w:pStyle w:val="Textodecomentrio"/>
              <w:spacing w:line="360" w:lineRule="auto"/>
              <w:jc w:val="both"/>
              <w:rPr>
                <w:rFonts w:ascii="Arial" w:hAnsi="Arial" w:cs="Arial"/>
                <w:sz w:val="24"/>
                <w:szCs w:val="24"/>
                <w:lang w:eastAsia="en-US"/>
              </w:rPr>
            </w:pPr>
          </w:p>
          <w:p w14:paraId="5B480CD0" w14:textId="77777777" w:rsidR="005E7F4A" w:rsidRPr="00A51901" w:rsidRDefault="005E7F4A" w:rsidP="005E7F4A">
            <w:pPr>
              <w:pStyle w:val="Textodecomentrio"/>
              <w:spacing w:line="360" w:lineRule="auto"/>
              <w:jc w:val="both"/>
              <w:rPr>
                <w:rFonts w:ascii="Arial" w:hAnsi="Arial" w:cs="Arial"/>
                <w:sz w:val="24"/>
                <w:szCs w:val="24"/>
                <w:lang w:eastAsia="en-US"/>
              </w:rPr>
            </w:pPr>
            <w:proofErr w:type="gramStart"/>
            <w:r w:rsidRPr="00A51901">
              <w:rPr>
                <w:rFonts w:ascii="Arial" w:hAnsi="Arial" w:cs="Arial"/>
                <w:sz w:val="24"/>
                <w:szCs w:val="24"/>
                <w:lang w:eastAsia="en-US"/>
              </w:rPr>
              <w:t>(  )</w:t>
            </w:r>
            <w:proofErr w:type="gramEnd"/>
            <w:r w:rsidRPr="00A51901">
              <w:rPr>
                <w:rFonts w:ascii="Arial" w:hAnsi="Arial" w:cs="Arial"/>
                <w:sz w:val="24"/>
                <w:szCs w:val="24"/>
                <w:lang w:eastAsia="en-US"/>
              </w:rPr>
              <w:t xml:space="preserve"> É vedada a subcontratação, no todo ou em parte, do objeto contratado.</w:t>
            </w:r>
          </w:p>
          <w:p w14:paraId="762066DE" w14:textId="77777777" w:rsidR="005E7F4A" w:rsidRPr="00A51901" w:rsidRDefault="005E7F4A" w:rsidP="005E7F4A">
            <w:pPr>
              <w:pStyle w:val="Textodecomentrio"/>
              <w:spacing w:line="360" w:lineRule="auto"/>
              <w:rPr>
                <w:rFonts w:ascii="Arial" w:hAnsi="Arial" w:cs="Arial"/>
                <w:sz w:val="24"/>
                <w:szCs w:val="24"/>
                <w:lang w:eastAsia="en-US"/>
              </w:rPr>
            </w:pPr>
          </w:p>
          <w:p w14:paraId="541754A6" w14:textId="77777777" w:rsidR="005E7F4A" w:rsidRPr="00A51901" w:rsidRDefault="005E7F4A" w:rsidP="005E7F4A">
            <w:pPr>
              <w:pStyle w:val="Textodecomentrio"/>
              <w:spacing w:line="360" w:lineRule="auto"/>
              <w:jc w:val="both"/>
              <w:rPr>
                <w:rFonts w:ascii="Arial" w:hAnsi="Arial" w:cs="Arial"/>
                <w:sz w:val="24"/>
                <w:szCs w:val="24"/>
                <w:lang w:eastAsia="en-US"/>
              </w:rPr>
            </w:pPr>
            <w:proofErr w:type="gramStart"/>
            <w:r w:rsidRPr="00A51901">
              <w:rPr>
                <w:rFonts w:ascii="Arial" w:hAnsi="Arial" w:cs="Arial"/>
                <w:sz w:val="24"/>
                <w:szCs w:val="24"/>
                <w:lang w:eastAsia="en-US"/>
              </w:rPr>
              <w:t xml:space="preserve">(  </w:t>
            </w:r>
            <w:proofErr w:type="gramEnd"/>
            <w:r w:rsidRPr="00A51901">
              <w:rPr>
                <w:rFonts w:ascii="Arial" w:hAnsi="Arial" w:cs="Arial"/>
                <w:sz w:val="24"/>
                <w:szCs w:val="24"/>
                <w:lang w:eastAsia="en-US"/>
              </w:rPr>
              <w:t xml:space="preserve">  ) Será permitida a subcontratação de </w:t>
            </w:r>
            <w:r w:rsidRPr="00A51901">
              <w:rPr>
                <w:rFonts w:ascii="Arial" w:hAnsi="Arial" w:cs="Arial"/>
                <w:color w:val="FF0000"/>
                <w:sz w:val="24"/>
                <w:szCs w:val="24"/>
                <w:lang w:eastAsia="en-US"/>
              </w:rPr>
              <w:t xml:space="preserve">____ % (_________ por cento) </w:t>
            </w:r>
            <w:r w:rsidRPr="00A51901">
              <w:rPr>
                <w:rFonts w:ascii="Arial" w:hAnsi="Arial" w:cs="Arial"/>
                <w:sz w:val="24"/>
                <w:szCs w:val="24"/>
                <w:lang w:eastAsia="en-US"/>
              </w:rPr>
              <w:t>do objeto contratado, na forma indicada no Termo de Referência, sendo vedada a sub-rogação completa ou da parcela principal da obrigação.</w:t>
            </w:r>
          </w:p>
          <w:p w14:paraId="1E1743D7" w14:textId="77777777" w:rsidR="005E7F4A" w:rsidRPr="00A51901" w:rsidRDefault="005E7F4A" w:rsidP="005E7F4A">
            <w:pPr>
              <w:spacing w:before="0" w:line="360" w:lineRule="auto"/>
              <w:ind w:left="511"/>
              <w:contextualSpacing/>
            </w:pPr>
            <w:r w:rsidRPr="00A51901">
              <w:rPr>
                <w:lang w:eastAsia="en-US"/>
              </w:rPr>
              <w:t xml:space="preserve">13.12.1. </w:t>
            </w:r>
            <w:r w:rsidRPr="00A51901">
              <w:t xml:space="preserve">A subcontratação depende de autorização prévia da Contratante, a quem incumbe avaliar se a subcontratada cumpre os requisitos de qualificação técnica necessários para a execução do objeto. </w:t>
            </w:r>
          </w:p>
          <w:p w14:paraId="7D925948" w14:textId="77777777" w:rsidR="005E7F4A" w:rsidRDefault="005E7F4A" w:rsidP="005E7F4A">
            <w:pPr>
              <w:pStyle w:val="Textodecomentrio"/>
              <w:spacing w:line="360" w:lineRule="auto"/>
              <w:ind w:left="511"/>
              <w:jc w:val="both"/>
              <w:rPr>
                <w:rFonts w:ascii="Arial" w:hAnsi="Arial" w:cs="Arial"/>
                <w:sz w:val="24"/>
                <w:szCs w:val="24"/>
              </w:rPr>
            </w:pPr>
            <w:r w:rsidRPr="00A51901">
              <w:rPr>
                <w:rFonts w:ascii="Arial" w:hAnsi="Arial" w:cs="Arial"/>
                <w:sz w:val="24"/>
                <w:szCs w:val="24"/>
              </w:rPr>
              <w:t>13.12. 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7278189D" w14:textId="77777777" w:rsidR="005E7F4A" w:rsidRDefault="005E7F4A" w:rsidP="005E7F4A">
            <w:pPr>
              <w:widowControl w:val="0"/>
              <w:spacing w:before="0"/>
              <w:rPr>
                <w:sz w:val="20"/>
                <w:szCs w:val="20"/>
              </w:rPr>
            </w:pPr>
            <w:r w:rsidRPr="00573CB1">
              <w:rPr>
                <w:b/>
                <w:sz w:val="20"/>
                <w:szCs w:val="20"/>
                <w:highlight w:val="yellow"/>
                <w:lang w:eastAsia="en-US"/>
              </w:rPr>
              <w:t xml:space="preserve">Nota </w:t>
            </w:r>
            <w:r w:rsidRPr="00A51901">
              <w:rPr>
                <w:b/>
                <w:sz w:val="20"/>
                <w:szCs w:val="20"/>
                <w:highlight w:val="yellow"/>
                <w:lang w:eastAsia="en-US"/>
              </w:rPr>
              <w:t>Explicativa:</w:t>
            </w:r>
            <w:r w:rsidRPr="00A51901">
              <w:rPr>
                <w:sz w:val="20"/>
                <w:szCs w:val="20"/>
                <w:highlight w:val="yellow"/>
                <w:lang w:eastAsia="en-US"/>
              </w:rPr>
              <w:t xml:space="preserve"> </w:t>
            </w:r>
            <w:r w:rsidRPr="00A51901">
              <w:rPr>
                <w:sz w:val="20"/>
                <w:szCs w:val="20"/>
                <w:highlight w:val="yellow"/>
              </w:rPr>
              <w:t xml:space="preserve">A subcontratação parcial é permitida e deverá ser analisada pela Administração com base nas informações dos estudos preliminares, em cada caso concreto, </w:t>
            </w:r>
            <w:r w:rsidRPr="00A51901">
              <w:rPr>
                <w:b/>
                <w:sz w:val="20"/>
                <w:szCs w:val="20"/>
                <w:highlight w:val="yellow"/>
              </w:rPr>
              <w:t>sendo necessária justificativa técnica quanto ao percentual adotado.</w:t>
            </w:r>
            <w:r w:rsidRPr="00A51901">
              <w:rPr>
                <w:sz w:val="20"/>
                <w:szCs w:val="20"/>
                <w:highlight w:val="yellow"/>
              </w:rPr>
              <w:t xml:space="preserve">  Caso admitida, o edital deve estabelecer com detalhamento seus limites e condições, inclusive especificando quais parcelas do objeto poderão ser subcontratadas. A </w:t>
            </w:r>
            <w:r w:rsidRPr="00A51901">
              <w:rPr>
                <w:sz w:val="20"/>
                <w:szCs w:val="20"/>
                <w:highlight w:val="yellow"/>
              </w:rPr>
              <w:lastRenderedPageBreak/>
              <w:t xml:space="preserve">prestação de serviços com dedicação de mão de obra exclusiva deve ser considerada como a parcela principal da obrigação e não pode ser subcontratada. É importante verificar que </w:t>
            </w:r>
            <w:r w:rsidRPr="00A51901">
              <w:rPr>
                <w:b/>
                <w:sz w:val="20"/>
                <w:szCs w:val="20"/>
                <w:highlight w:val="yellow"/>
              </w:rPr>
              <w:t>são vedadas</w:t>
            </w:r>
            <w:r w:rsidRPr="00A51901">
              <w:rPr>
                <w:sz w:val="20"/>
                <w:szCs w:val="20"/>
                <w:highlight w:val="yellow"/>
              </w:rPr>
              <w:t xml:space="preserve"> (i) a exigência no instrumento convocatório de subcontratação de itens ou parcelas determinadas ou de empresas específicas; (</w:t>
            </w:r>
            <w:proofErr w:type="spellStart"/>
            <w:r w:rsidRPr="00A51901">
              <w:rPr>
                <w:sz w:val="20"/>
                <w:szCs w:val="20"/>
                <w:highlight w:val="yellow"/>
              </w:rPr>
              <w:t>ii</w:t>
            </w:r>
            <w:proofErr w:type="spellEnd"/>
            <w:r w:rsidRPr="00A51901">
              <w:rPr>
                <w:sz w:val="20"/>
                <w:szCs w:val="20"/>
                <w:highlight w:val="yellow"/>
              </w:rPr>
              <w:t xml:space="preserve">) </w:t>
            </w:r>
            <w:r w:rsidRPr="00A51901">
              <w:rPr>
                <w:b/>
                <w:sz w:val="20"/>
                <w:szCs w:val="20"/>
                <w:highlight w:val="yellow"/>
              </w:rPr>
              <w:t>a subcontratação das parcelas de maior relevância técnica, assim definidas no instrumento convocatório;</w:t>
            </w:r>
            <w:r w:rsidRPr="00A51901">
              <w:rPr>
                <w:sz w:val="20"/>
                <w:szCs w:val="20"/>
                <w:highlight w:val="yellow"/>
              </w:rPr>
              <w:t xml:space="preserve"> (</w:t>
            </w:r>
            <w:proofErr w:type="spellStart"/>
            <w:r w:rsidRPr="00A51901">
              <w:rPr>
                <w:sz w:val="20"/>
                <w:szCs w:val="20"/>
                <w:highlight w:val="yellow"/>
              </w:rPr>
              <w:t>iii</w:t>
            </w:r>
            <w:proofErr w:type="spellEnd"/>
            <w:r w:rsidRPr="00A51901">
              <w:rPr>
                <w:sz w:val="20"/>
                <w:szCs w:val="20"/>
                <w:highlight w:val="yellow"/>
              </w:rPr>
              <w:t>) a subcontratação de microempresas e empresas de pequeno porte que estejam participando da licitação; e (</w:t>
            </w:r>
            <w:proofErr w:type="spellStart"/>
            <w:r w:rsidRPr="00A51901">
              <w:rPr>
                <w:sz w:val="20"/>
                <w:szCs w:val="20"/>
                <w:highlight w:val="yellow"/>
              </w:rPr>
              <w:t>iv</w:t>
            </w:r>
            <w:proofErr w:type="spellEnd"/>
            <w:r w:rsidRPr="00A51901">
              <w:rPr>
                <w:sz w:val="20"/>
                <w:szCs w:val="20"/>
                <w:highlight w:val="yellow"/>
              </w:rPr>
              <w:t>) a subcontratação de microempresas ou empresas de pequeno porte que tenham um ou mais sócios em comum com a empresa contratante.</w:t>
            </w:r>
          </w:p>
          <w:p w14:paraId="045529D0" w14:textId="77777777" w:rsidR="005E7F4A" w:rsidRPr="00CF1712" w:rsidRDefault="005E7F4A" w:rsidP="005E7F4A">
            <w:pPr>
              <w:pStyle w:val="Textodecomentrio"/>
              <w:spacing w:line="360" w:lineRule="auto"/>
              <w:ind w:left="511"/>
              <w:jc w:val="both"/>
              <w:rPr>
                <w:rFonts w:ascii="Arial" w:hAnsi="Arial" w:cs="Arial"/>
                <w:sz w:val="24"/>
                <w:szCs w:val="24"/>
                <w:lang w:eastAsia="en-US"/>
              </w:rPr>
            </w:pPr>
          </w:p>
          <w:p w14:paraId="5231BDE5" w14:textId="77777777" w:rsidR="005E7F4A" w:rsidRPr="006C039A" w:rsidRDefault="005E7F4A" w:rsidP="00D02157">
            <w:pPr>
              <w:widowControl w:val="0"/>
              <w:spacing w:before="0" w:line="360" w:lineRule="auto"/>
              <w:rPr>
                <w:lang w:eastAsia="en-US"/>
              </w:rPr>
            </w:pPr>
          </w:p>
        </w:tc>
      </w:tr>
      <w:tr w:rsidR="00D02157" w:rsidRPr="005A4430" w14:paraId="19705BF0" w14:textId="77777777" w:rsidTr="001F5BAE">
        <w:tc>
          <w:tcPr>
            <w:tcW w:w="1527" w:type="dxa"/>
          </w:tcPr>
          <w:p w14:paraId="3F8AEFB1" w14:textId="77777777" w:rsidR="00D02157" w:rsidRPr="005A4430" w:rsidRDefault="00D02157" w:rsidP="00D02157">
            <w:pPr>
              <w:widowControl w:val="0"/>
              <w:autoSpaceDE w:val="0"/>
              <w:autoSpaceDN w:val="0"/>
              <w:adjustRightInd w:val="0"/>
              <w:spacing w:after="120" w:line="360" w:lineRule="auto"/>
              <w:jc w:val="center"/>
              <w:rPr>
                <w:rFonts w:cs="Times New Roman"/>
                <w:b/>
                <w:bCs/>
              </w:rPr>
            </w:pPr>
            <w:r>
              <w:rPr>
                <w:b/>
                <w:bCs/>
              </w:rPr>
              <w:lastRenderedPageBreak/>
              <w:t>22.12</w:t>
            </w:r>
          </w:p>
        </w:tc>
        <w:tc>
          <w:tcPr>
            <w:tcW w:w="7831" w:type="dxa"/>
          </w:tcPr>
          <w:p w14:paraId="501A2F2B" w14:textId="77777777" w:rsidR="00D02157" w:rsidRDefault="00D02157" w:rsidP="00D02157">
            <w:pPr>
              <w:widowControl w:val="0"/>
              <w:autoSpaceDE w:val="0"/>
              <w:autoSpaceDN w:val="0"/>
              <w:adjustRightInd w:val="0"/>
              <w:spacing w:after="120" w:line="360" w:lineRule="auto"/>
              <w:rPr>
                <w:rFonts w:cs="Times New Roman"/>
                <w:color w:val="FF0000"/>
              </w:rPr>
            </w:pPr>
            <w:r>
              <w:t xml:space="preserve">O presente edital poderá ser retirado no(s) seguinte(s) endereço(s) eletrônico(s): </w:t>
            </w:r>
            <w:r w:rsidRPr="002C3994">
              <w:rPr>
                <w:color w:val="FF0000"/>
              </w:rPr>
              <w:t>(...)</w:t>
            </w:r>
          </w:p>
          <w:p w14:paraId="1790649B" w14:textId="77777777" w:rsidR="00D02157" w:rsidRPr="00D77EDE" w:rsidRDefault="00D02157" w:rsidP="00D02157">
            <w:pPr>
              <w:widowControl w:val="0"/>
              <w:autoSpaceDE w:val="0"/>
              <w:autoSpaceDN w:val="0"/>
              <w:adjustRightInd w:val="0"/>
              <w:spacing w:after="120" w:line="360" w:lineRule="auto"/>
              <w:rPr>
                <w:rFonts w:cs="Times New Roman"/>
                <w:b/>
                <w:bCs/>
                <w:sz w:val="20"/>
                <w:szCs w:val="20"/>
                <w:highlight w:val="yellow"/>
                <w:lang w:eastAsia="en-US"/>
              </w:rPr>
            </w:pPr>
            <w:r w:rsidRPr="00D77EDE">
              <w:t xml:space="preserve">Poderá também ser encontrado na sede da Contratante, conforme endereço constante no item 1.1 desta </w:t>
            </w:r>
            <w:r w:rsidRPr="00D77EDE">
              <w:rPr>
                <w:b/>
                <w:bCs/>
              </w:rPr>
              <w:t>Parte Específica</w:t>
            </w:r>
            <w:r w:rsidRPr="00D77EDE">
              <w:t>.</w:t>
            </w:r>
          </w:p>
        </w:tc>
      </w:tr>
      <w:tr w:rsidR="00D02157" w:rsidRPr="005A4430" w14:paraId="11AC0348" w14:textId="77777777" w:rsidTr="001F5BAE">
        <w:tc>
          <w:tcPr>
            <w:tcW w:w="1527" w:type="dxa"/>
          </w:tcPr>
          <w:p w14:paraId="0683C08F" w14:textId="77777777" w:rsidR="00D02157" w:rsidRPr="005A4430" w:rsidRDefault="00D02157" w:rsidP="00D02157">
            <w:pPr>
              <w:widowControl w:val="0"/>
              <w:autoSpaceDE w:val="0"/>
              <w:autoSpaceDN w:val="0"/>
              <w:adjustRightInd w:val="0"/>
              <w:spacing w:after="120"/>
              <w:jc w:val="center"/>
              <w:rPr>
                <w:rFonts w:cs="Times New Roman"/>
                <w:b/>
                <w:bCs/>
              </w:rPr>
            </w:pPr>
            <w:r>
              <w:rPr>
                <w:b/>
                <w:bCs/>
              </w:rPr>
              <w:t>22.14</w:t>
            </w:r>
          </w:p>
        </w:tc>
        <w:tc>
          <w:tcPr>
            <w:tcW w:w="7831" w:type="dxa"/>
          </w:tcPr>
          <w:p w14:paraId="077EF489" w14:textId="77777777" w:rsidR="00D02157" w:rsidRPr="00706B2F" w:rsidRDefault="00D02157" w:rsidP="00D02157">
            <w:pPr>
              <w:spacing w:before="0" w:line="360" w:lineRule="auto"/>
              <w:rPr>
                <w:rFonts w:cs="Times New Roman"/>
                <w:color w:val="FF0000"/>
                <w:lang w:eastAsia="en-US"/>
              </w:rPr>
            </w:pPr>
            <w:r w:rsidRPr="00706B2F">
              <w:rPr>
                <w:lang w:eastAsia="en-US"/>
              </w:rPr>
              <w:t xml:space="preserve">Integram este Edital, e dele fazem parte integrante, </w:t>
            </w:r>
            <w:r>
              <w:rPr>
                <w:lang w:eastAsia="en-US"/>
              </w:rPr>
              <w:t xml:space="preserve">além dos Anexos mencionados na </w:t>
            </w:r>
            <w:r w:rsidRPr="00874938">
              <w:rPr>
                <w:b/>
                <w:bCs/>
                <w:lang w:eastAsia="en-US"/>
              </w:rPr>
              <w:t>Parte Geral</w:t>
            </w:r>
            <w:r>
              <w:rPr>
                <w:lang w:eastAsia="en-US"/>
              </w:rPr>
              <w:t xml:space="preserve"> deste edital, os seguintes documentos:</w:t>
            </w:r>
          </w:p>
          <w:p w14:paraId="2C77E34B" w14:textId="77777777" w:rsidR="00695490" w:rsidRPr="00E15D65" w:rsidRDefault="00E15D65" w:rsidP="00E15D65">
            <w:pPr>
              <w:spacing w:before="0" w:line="360" w:lineRule="auto"/>
              <w:ind w:left="264"/>
              <w:rPr>
                <w:color w:val="FF0000"/>
                <w:lang w:eastAsia="en-US"/>
              </w:rPr>
            </w:pPr>
            <w:r>
              <w:rPr>
                <w:color w:val="FF0000"/>
                <w:lang w:eastAsia="en-US"/>
              </w:rPr>
              <w:t xml:space="preserve">I) </w:t>
            </w:r>
            <w:r w:rsidR="00695490" w:rsidRPr="00E15D65">
              <w:rPr>
                <w:color w:val="FF0000"/>
                <w:lang w:eastAsia="en-US"/>
              </w:rPr>
              <w:t xml:space="preserve">ANEXO </w:t>
            </w:r>
            <w:r>
              <w:rPr>
                <w:color w:val="FF0000"/>
                <w:lang w:eastAsia="en-US"/>
              </w:rPr>
              <w:t>I</w:t>
            </w:r>
            <w:r w:rsidR="00695490" w:rsidRPr="00E15D65">
              <w:rPr>
                <w:color w:val="FF0000"/>
                <w:lang w:eastAsia="en-US"/>
              </w:rPr>
              <w:t>X – (...)</w:t>
            </w:r>
          </w:p>
          <w:p w14:paraId="54A7CDAA" w14:textId="2A81D649" w:rsidR="00FF459E" w:rsidRPr="00EF0952" w:rsidRDefault="00E15D65" w:rsidP="00E15D65">
            <w:pPr>
              <w:pStyle w:val="PargrafodaLista"/>
              <w:spacing w:before="0" w:line="360" w:lineRule="auto"/>
              <w:ind w:left="264"/>
              <w:rPr>
                <w:color w:val="FF0000"/>
                <w:lang w:eastAsia="en-US"/>
              </w:rPr>
            </w:pPr>
            <w:r>
              <w:rPr>
                <w:color w:val="FF0000"/>
                <w:lang w:eastAsia="en-US"/>
              </w:rPr>
              <w:t xml:space="preserve">J) </w:t>
            </w:r>
            <w:r w:rsidR="00695490" w:rsidRPr="00E32B69">
              <w:rPr>
                <w:color w:val="FF0000"/>
                <w:lang w:eastAsia="en-US"/>
              </w:rPr>
              <w:t xml:space="preserve">ANEXO </w:t>
            </w:r>
            <w:r w:rsidR="00695490" w:rsidRPr="00EF0952">
              <w:rPr>
                <w:color w:val="FF0000"/>
                <w:lang w:eastAsia="en-US"/>
              </w:rPr>
              <w:t>X –</w:t>
            </w:r>
            <w:r w:rsidR="00FF459E" w:rsidRPr="00EF0952">
              <w:rPr>
                <w:color w:val="FF0000"/>
                <w:lang w:eastAsia="en-US"/>
              </w:rPr>
              <w:t xml:space="preserve"> Composição do BDI;</w:t>
            </w:r>
          </w:p>
          <w:p w14:paraId="5C2C3774" w14:textId="52067194" w:rsidR="00FF459E" w:rsidRPr="00EF0952" w:rsidRDefault="00FF459E" w:rsidP="00FF459E">
            <w:pPr>
              <w:pStyle w:val="PargrafodaLista"/>
              <w:spacing w:before="0" w:line="360" w:lineRule="auto"/>
              <w:ind w:left="264"/>
              <w:rPr>
                <w:color w:val="FF0000"/>
                <w:lang w:eastAsia="en-US"/>
              </w:rPr>
            </w:pPr>
            <w:r w:rsidRPr="00EF0952">
              <w:rPr>
                <w:color w:val="FF0000"/>
                <w:lang w:eastAsia="en-US"/>
              </w:rPr>
              <w:t>K) ANEXO XI – Cronograma Físico-Financeiro;</w:t>
            </w:r>
          </w:p>
          <w:p w14:paraId="37210ACE" w14:textId="61C83563" w:rsidR="001D62A4" w:rsidRPr="005E6C1E" w:rsidRDefault="001D62A4" w:rsidP="001D62A4">
            <w:pPr>
              <w:widowControl w:val="0"/>
              <w:tabs>
                <w:tab w:val="left" w:pos="9709"/>
              </w:tabs>
              <w:spacing w:line="360" w:lineRule="auto"/>
              <w:ind w:left="259"/>
              <w:rPr>
                <w:color w:val="FF0000"/>
              </w:rPr>
            </w:pPr>
            <w:r w:rsidRPr="00EF0952">
              <w:rPr>
                <w:color w:val="FF0000"/>
              </w:rPr>
              <w:t>L) ANEXO X – Projeto Executivo (se for o caso);</w:t>
            </w:r>
          </w:p>
          <w:p w14:paraId="2AFEA8DB" w14:textId="77777777" w:rsidR="00FF459E" w:rsidRDefault="00FF459E" w:rsidP="00E15D65">
            <w:pPr>
              <w:pStyle w:val="PargrafodaLista"/>
              <w:spacing w:before="0" w:line="360" w:lineRule="auto"/>
              <w:ind w:left="264"/>
              <w:rPr>
                <w:color w:val="FF0000"/>
                <w:lang w:eastAsia="en-US"/>
              </w:rPr>
            </w:pPr>
          </w:p>
          <w:p w14:paraId="0E577E94" w14:textId="4489D3B7" w:rsidR="00695490" w:rsidRPr="00E32B69" w:rsidRDefault="00695490" w:rsidP="00E15D65">
            <w:pPr>
              <w:pStyle w:val="PargrafodaLista"/>
              <w:spacing w:before="0" w:line="360" w:lineRule="auto"/>
              <w:ind w:left="264"/>
              <w:rPr>
                <w:color w:val="FF0000"/>
                <w:lang w:eastAsia="en-US"/>
              </w:rPr>
            </w:pPr>
            <w:r w:rsidRPr="00E32B69">
              <w:rPr>
                <w:color w:val="FF0000"/>
                <w:lang w:eastAsia="en-US"/>
              </w:rPr>
              <w:t xml:space="preserve"> (...)</w:t>
            </w:r>
          </w:p>
          <w:p w14:paraId="4D9FAE6F" w14:textId="77777777" w:rsidR="00695490" w:rsidRPr="00E32B69" w:rsidRDefault="00695490" w:rsidP="00695490">
            <w:pPr>
              <w:pStyle w:val="PargrafodaLista"/>
              <w:spacing w:before="0" w:after="160" w:line="259" w:lineRule="auto"/>
              <w:ind w:left="1440"/>
              <w:rPr>
                <w:color w:val="FF0000"/>
                <w:lang w:eastAsia="en-US"/>
              </w:rPr>
            </w:pPr>
          </w:p>
          <w:p w14:paraId="3306E5A2" w14:textId="13BD67C9" w:rsidR="00FF459E" w:rsidRPr="00FF459E" w:rsidRDefault="00695490" w:rsidP="00FF459E">
            <w:pPr>
              <w:pStyle w:val="PargrafodaLista"/>
              <w:spacing w:before="0"/>
              <w:ind w:left="266"/>
              <w:rPr>
                <w:sz w:val="20"/>
                <w:szCs w:val="20"/>
                <w:lang w:eastAsia="en-US"/>
              </w:rPr>
            </w:pPr>
            <w:r w:rsidRPr="00FF459E">
              <w:rPr>
                <w:b/>
                <w:bCs/>
                <w:sz w:val="20"/>
                <w:szCs w:val="20"/>
                <w:highlight w:val="yellow"/>
                <w:lang w:eastAsia="en-US"/>
              </w:rPr>
              <w:t>Nota explicativa</w:t>
            </w:r>
            <w:r w:rsidRPr="00FF459E">
              <w:rPr>
                <w:sz w:val="20"/>
                <w:szCs w:val="20"/>
                <w:highlight w:val="yellow"/>
                <w:lang w:eastAsia="en-US"/>
              </w:rPr>
              <w:t xml:space="preserve">: Caso seja utilizado o Sistema de Registro de Preços, a minuta da Ata de </w:t>
            </w:r>
            <w:r w:rsidRPr="00EF0952">
              <w:rPr>
                <w:sz w:val="20"/>
                <w:szCs w:val="20"/>
                <w:highlight w:val="yellow"/>
                <w:lang w:eastAsia="en-US"/>
              </w:rPr>
              <w:t>Registro de Preços deverá ser indicada neste tópico.</w:t>
            </w:r>
            <w:r w:rsidR="00FF459E" w:rsidRPr="00EF0952">
              <w:rPr>
                <w:sz w:val="20"/>
                <w:szCs w:val="20"/>
                <w:highlight w:val="yellow"/>
                <w:lang w:eastAsia="en-US"/>
              </w:rPr>
              <w:t xml:space="preserve"> Deverão ser indicados ainda outros documentos relevantes, como Composição do BDI, Cronograma Físico-Financeiro, etc.</w:t>
            </w:r>
          </w:p>
          <w:p w14:paraId="01F3BAC9" w14:textId="20A77E5F" w:rsidR="00695490" w:rsidRPr="00E32B69" w:rsidRDefault="00695490" w:rsidP="00695490">
            <w:pPr>
              <w:widowControl w:val="0"/>
              <w:autoSpaceDE w:val="0"/>
              <w:autoSpaceDN w:val="0"/>
              <w:adjustRightInd w:val="0"/>
              <w:spacing w:after="120"/>
              <w:rPr>
                <w:sz w:val="20"/>
                <w:szCs w:val="20"/>
                <w:lang w:eastAsia="en-US"/>
              </w:rPr>
            </w:pPr>
          </w:p>
          <w:p w14:paraId="7E51580E" w14:textId="77777777" w:rsidR="00D02157" w:rsidRPr="00502A1E" w:rsidRDefault="00D02157" w:rsidP="00695490">
            <w:pPr>
              <w:spacing w:before="0" w:after="160" w:line="259" w:lineRule="auto"/>
              <w:rPr>
                <w:rFonts w:cs="Times New Roman"/>
                <w:i/>
                <w:iCs/>
                <w:color w:val="FF0000"/>
              </w:rPr>
            </w:pPr>
          </w:p>
        </w:tc>
      </w:tr>
    </w:tbl>
    <w:p w14:paraId="0F06A4D2" w14:textId="77777777" w:rsidR="00B62BBA" w:rsidRDefault="00B62BBA" w:rsidP="00F510BC">
      <w:pPr>
        <w:widowControl w:val="0"/>
        <w:spacing w:before="0"/>
        <w:ind w:firstLine="11"/>
        <w:jc w:val="center"/>
        <w:rPr>
          <w:rFonts w:cs="Times New Roman"/>
        </w:rPr>
      </w:pPr>
    </w:p>
    <w:p w14:paraId="0CEDC098" w14:textId="77777777" w:rsidR="00B62BBA" w:rsidRDefault="00B62BBA" w:rsidP="00F510BC">
      <w:pPr>
        <w:widowControl w:val="0"/>
        <w:spacing w:before="0"/>
        <w:ind w:firstLine="11"/>
        <w:jc w:val="center"/>
        <w:rPr>
          <w:rFonts w:cs="Times New Roman"/>
        </w:rPr>
      </w:pPr>
    </w:p>
    <w:p w14:paraId="18023275" w14:textId="77777777" w:rsidR="00B62BBA" w:rsidRDefault="00B62BBA" w:rsidP="00F510BC">
      <w:pPr>
        <w:widowControl w:val="0"/>
        <w:spacing w:before="0"/>
        <w:ind w:firstLine="11"/>
        <w:jc w:val="center"/>
        <w:rPr>
          <w:rFonts w:cs="Times New Roman"/>
        </w:rPr>
      </w:pPr>
    </w:p>
    <w:p w14:paraId="27565E90" w14:textId="77777777" w:rsidR="00B62BBA" w:rsidRDefault="00B62BBA" w:rsidP="00F510BC">
      <w:pPr>
        <w:widowControl w:val="0"/>
        <w:spacing w:before="0"/>
        <w:ind w:firstLine="11"/>
        <w:jc w:val="center"/>
        <w:rPr>
          <w:rFonts w:cs="Times New Roman"/>
        </w:rPr>
      </w:pPr>
    </w:p>
    <w:p w14:paraId="37768CA9" w14:textId="77777777" w:rsidR="00B62BBA" w:rsidRPr="006908D8" w:rsidRDefault="00B62BBA" w:rsidP="00F510BC">
      <w:pPr>
        <w:widowControl w:val="0"/>
        <w:spacing w:before="0"/>
        <w:ind w:firstLine="11"/>
        <w:jc w:val="center"/>
        <w:rPr>
          <w:color w:val="FF0000"/>
        </w:rPr>
      </w:pPr>
      <w:r w:rsidRPr="006908D8">
        <w:rPr>
          <w:color w:val="FF0000"/>
        </w:rPr>
        <w:t>Local e data</w:t>
      </w:r>
    </w:p>
    <w:p w14:paraId="59FEFAC5" w14:textId="77777777" w:rsidR="00B62BBA" w:rsidRPr="006908D8" w:rsidRDefault="00B62BBA" w:rsidP="00F510BC">
      <w:pPr>
        <w:widowControl w:val="0"/>
        <w:spacing w:before="0"/>
        <w:ind w:firstLine="11"/>
        <w:jc w:val="center"/>
        <w:rPr>
          <w:color w:val="FF0000"/>
        </w:rPr>
      </w:pPr>
    </w:p>
    <w:p w14:paraId="25E74D6E" w14:textId="77777777" w:rsidR="00B62BBA" w:rsidRPr="006908D8" w:rsidRDefault="00B62BBA" w:rsidP="00F510BC">
      <w:pPr>
        <w:widowControl w:val="0"/>
        <w:spacing w:before="0"/>
        <w:ind w:firstLine="11"/>
        <w:jc w:val="center"/>
        <w:rPr>
          <w:color w:val="FF0000"/>
        </w:rPr>
      </w:pPr>
    </w:p>
    <w:p w14:paraId="35924416" w14:textId="77777777" w:rsidR="00B62BBA" w:rsidRPr="006908D8" w:rsidRDefault="00B62BBA" w:rsidP="00F510BC">
      <w:pPr>
        <w:widowControl w:val="0"/>
        <w:spacing w:before="0"/>
        <w:ind w:firstLine="11"/>
        <w:jc w:val="center"/>
        <w:rPr>
          <w:color w:val="FF0000"/>
        </w:rPr>
      </w:pPr>
      <w:r w:rsidRPr="006908D8">
        <w:rPr>
          <w:color w:val="FF0000"/>
        </w:rPr>
        <w:t>Assinatura</w:t>
      </w:r>
    </w:p>
    <w:p w14:paraId="474AD2A3" w14:textId="77777777" w:rsidR="00B62BBA" w:rsidRPr="00150858" w:rsidRDefault="00B62BBA" w:rsidP="001E6219">
      <w:pPr>
        <w:spacing w:before="0" w:after="160" w:line="259" w:lineRule="auto"/>
        <w:rPr>
          <w:rFonts w:cs="Times New Roman"/>
          <w:lang w:eastAsia="en-US"/>
        </w:rPr>
      </w:pPr>
    </w:p>
    <w:sectPr w:rsidR="00B62BBA" w:rsidRPr="00150858" w:rsidSect="00B644E3">
      <w:headerReference w:type="default"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A35151" w14:textId="77777777" w:rsidR="00251420" w:rsidRDefault="00251420" w:rsidP="00D63DD7">
      <w:pPr>
        <w:rPr>
          <w:rFonts w:cs="Times New Roman"/>
        </w:rPr>
      </w:pPr>
      <w:r>
        <w:rPr>
          <w:rFonts w:cs="Times New Roman"/>
        </w:rPr>
        <w:separator/>
      </w:r>
    </w:p>
  </w:endnote>
  <w:endnote w:type="continuationSeparator" w:id="0">
    <w:p w14:paraId="7AEF5BDA" w14:textId="77777777" w:rsidR="00251420" w:rsidRDefault="00251420" w:rsidP="00D63DD7">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02"/>
    <w:family w:val="auto"/>
    <w:notTrueType/>
    <w:pitch w:val="default"/>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Ecofont_Spranq_eco_Sans">
    <w:altName w:val="Calibri"/>
    <w:charset w:val="00"/>
    <w:family w:val="swiss"/>
    <w:pitch w:val="variable"/>
    <w:sig w:usb0="00000003" w:usb1="1000204A"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E0BA5" w14:textId="77777777" w:rsidR="000F6F55" w:rsidRDefault="000F6F55" w:rsidP="0045141F">
    <w:pPr>
      <w:tabs>
        <w:tab w:val="center" w:pos="4252"/>
        <w:tab w:val="right" w:pos="8504"/>
      </w:tabs>
      <w:spacing w:before="0"/>
      <w:jc w:val="right"/>
      <w:rPr>
        <w:rFonts w:ascii="Calibri" w:hAnsi="Calibri" w:cs="Calibri"/>
        <w:sz w:val="18"/>
        <w:szCs w:val="18"/>
        <w:lang w:eastAsia="en-US"/>
      </w:rPr>
    </w:pPr>
    <w:r w:rsidRPr="0045141F">
      <w:rPr>
        <w:rFonts w:ascii="Calibri" w:hAnsi="Calibri" w:cs="Calibri"/>
        <w:sz w:val="18"/>
        <w:szCs w:val="18"/>
        <w:lang w:eastAsia="en-US"/>
      </w:rPr>
      <w:t xml:space="preserve">Edital Padrão Pregão </w:t>
    </w:r>
    <w:r w:rsidRPr="006B7AE0">
      <w:rPr>
        <w:rFonts w:ascii="Calibri" w:hAnsi="Calibri" w:cs="Calibri"/>
        <w:sz w:val="18"/>
        <w:szCs w:val="18"/>
        <w:lang w:eastAsia="en-US"/>
      </w:rPr>
      <w:t>Eletrônico</w:t>
    </w:r>
  </w:p>
  <w:p w14:paraId="4F332B24" w14:textId="6D3F5EEA" w:rsidR="000F6F55" w:rsidRPr="006B7AE0" w:rsidRDefault="000F6F55" w:rsidP="0045141F">
    <w:pPr>
      <w:tabs>
        <w:tab w:val="center" w:pos="4252"/>
        <w:tab w:val="right" w:pos="8504"/>
      </w:tabs>
      <w:spacing w:before="0"/>
      <w:jc w:val="right"/>
      <w:rPr>
        <w:rFonts w:ascii="Calibri" w:hAnsi="Calibri" w:cs="Calibri"/>
        <w:sz w:val="18"/>
        <w:szCs w:val="18"/>
        <w:lang w:eastAsia="en-US"/>
      </w:rPr>
    </w:pPr>
    <w:r w:rsidRPr="006B7AE0">
      <w:rPr>
        <w:rFonts w:ascii="Calibri" w:hAnsi="Calibri" w:cs="Calibri"/>
        <w:sz w:val="18"/>
        <w:szCs w:val="18"/>
        <w:lang w:eastAsia="en-US"/>
      </w:rPr>
      <w:t>Serviços</w:t>
    </w:r>
    <w:r>
      <w:rPr>
        <w:rFonts w:ascii="Calibri" w:hAnsi="Calibri" w:cs="Calibri"/>
        <w:sz w:val="18"/>
        <w:szCs w:val="18"/>
        <w:lang w:eastAsia="en-US"/>
      </w:rPr>
      <w:t xml:space="preserve"> Comuns de Engenharia</w:t>
    </w:r>
  </w:p>
  <w:p w14:paraId="790AF18C" w14:textId="0F880135" w:rsidR="000F6F55" w:rsidRPr="0045141F" w:rsidRDefault="007C370E" w:rsidP="0045141F">
    <w:pPr>
      <w:tabs>
        <w:tab w:val="center" w:pos="4252"/>
        <w:tab w:val="right" w:pos="8504"/>
      </w:tabs>
      <w:spacing w:before="0"/>
      <w:jc w:val="right"/>
      <w:rPr>
        <w:rFonts w:cs="Times New Roman"/>
      </w:rPr>
    </w:pPr>
    <w:r>
      <w:rPr>
        <w:rFonts w:ascii="Calibri" w:hAnsi="Calibri" w:cs="Calibri"/>
        <w:sz w:val="18"/>
        <w:szCs w:val="18"/>
        <w:lang w:eastAsia="en-US"/>
      </w:rPr>
      <w:t>Abril/2023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1E98C" w14:textId="77777777" w:rsidR="00251420" w:rsidRDefault="00251420" w:rsidP="00D63DD7">
      <w:pPr>
        <w:rPr>
          <w:rFonts w:cs="Times New Roman"/>
        </w:rPr>
      </w:pPr>
      <w:r>
        <w:rPr>
          <w:rFonts w:cs="Times New Roman"/>
        </w:rPr>
        <w:separator/>
      </w:r>
    </w:p>
  </w:footnote>
  <w:footnote w:type="continuationSeparator" w:id="0">
    <w:p w14:paraId="4DBF9CDC" w14:textId="77777777" w:rsidR="00251420" w:rsidRDefault="00251420" w:rsidP="00D63DD7">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C5369" w14:textId="77777777" w:rsidR="000F6F55" w:rsidRDefault="000F6F55" w:rsidP="004B5051">
    <w:pPr>
      <w:pStyle w:val="Cabealho"/>
      <w:tabs>
        <w:tab w:val="left" w:pos="2400"/>
      </w:tabs>
      <w:jc w:val="center"/>
      <w:rPr>
        <w:rFonts w:ascii="Courier New" w:hAnsi="Courier New" w:cs="Courier New"/>
        <w:b/>
        <w:bCs/>
      </w:rPr>
    </w:pPr>
    <w:r>
      <w:rPr>
        <w:noProof/>
      </w:rPr>
      <w:drawing>
        <wp:anchor distT="0" distB="0" distL="114300" distR="114300" simplePos="0" relativeHeight="251660288" behindDoc="0" locked="0" layoutInCell="1" allowOverlap="1" wp14:anchorId="7D8E3E50" wp14:editId="54F9733B">
          <wp:simplePos x="0" y="0"/>
          <wp:positionH relativeFrom="column">
            <wp:posOffset>2348865</wp:posOffset>
          </wp:positionH>
          <wp:positionV relativeFrom="paragraph">
            <wp:posOffset>-182880</wp:posOffset>
          </wp:positionV>
          <wp:extent cx="638175" cy="581025"/>
          <wp:effectExtent l="19050" t="0" r="9525" b="0"/>
          <wp:wrapSquare wrapText="lef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p>
  <w:p w14:paraId="55B8B484" w14:textId="77777777" w:rsidR="000F6F55" w:rsidRDefault="000F6F55" w:rsidP="004B5051">
    <w:pPr>
      <w:pStyle w:val="Cabealho"/>
      <w:tabs>
        <w:tab w:val="left" w:pos="2400"/>
      </w:tabs>
      <w:jc w:val="center"/>
      <w:rPr>
        <w:rFonts w:ascii="Courier New" w:hAnsi="Courier New" w:cs="Courier New"/>
        <w:b/>
        <w:bCs/>
      </w:rPr>
    </w:pPr>
  </w:p>
  <w:p w14:paraId="29F20FD6" w14:textId="77777777" w:rsidR="000F6F55" w:rsidRPr="004B5051" w:rsidRDefault="000F6F55" w:rsidP="004B5051">
    <w:pPr>
      <w:pStyle w:val="Cabealho"/>
      <w:tabs>
        <w:tab w:val="left" w:pos="2400"/>
      </w:tabs>
      <w:jc w:val="center"/>
      <w:rPr>
        <w:rFonts w:ascii="Times New Roman" w:hAnsi="Times New Roman" w:cs="Times New Roman"/>
        <w:b/>
        <w:bCs/>
      </w:rPr>
    </w:pPr>
    <w:r w:rsidRPr="004B5051">
      <w:rPr>
        <w:rFonts w:ascii="Times New Roman" w:hAnsi="Times New Roman" w:cs="Times New Roman"/>
        <w:b/>
        <w:bCs/>
      </w:rPr>
      <w:t>ESTADO DO PIAUÍ</w:t>
    </w:r>
  </w:p>
  <w:p w14:paraId="46563D17" w14:textId="77777777" w:rsidR="000F6F55" w:rsidRPr="004B5051" w:rsidRDefault="000F6F55" w:rsidP="004B5051">
    <w:pPr>
      <w:jc w:val="center"/>
      <w:rPr>
        <w:rFonts w:ascii="Times New Roman" w:hAnsi="Times New Roman" w:cs="Times New Roman"/>
        <w:b/>
        <w:bCs/>
      </w:rPr>
    </w:pPr>
    <w:r w:rsidRPr="004B5051">
      <w:rPr>
        <w:rFonts w:ascii="Times New Roman" w:hAnsi="Times New Roman" w:cs="Times New Roman"/>
        <w:b/>
        <w:bCs/>
      </w:rPr>
      <w:t>PROCURADORIA-GERAL DO ESTADO</w:t>
    </w:r>
  </w:p>
  <w:p w14:paraId="7572659B" w14:textId="77777777" w:rsidR="000F6F55" w:rsidRPr="004B5051" w:rsidRDefault="000F6F55" w:rsidP="004B5051">
    <w:pPr>
      <w:tabs>
        <w:tab w:val="left" w:pos="1418"/>
      </w:tabs>
      <w:spacing w:line="360" w:lineRule="auto"/>
      <w:jc w:val="center"/>
      <w:rPr>
        <w:rFonts w:ascii="Times New Roman" w:hAnsi="Times New Roman" w:cs="Times New Roman"/>
      </w:rPr>
    </w:pPr>
    <w:r w:rsidRPr="004B5051">
      <w:rPr>
        <w:rFonts w:ascii="Times New Roman" w:hAnsi="Times New Roman" w:cs="Times New Roman"/>
        <w:b/>
        <w:bCs/>
      </w:rPr>
      <w:t>PROCURADORIA DE LICITAÇÕES E CONTRATOS</w:t>
    </w:r>
  </w:p>
  <w:p w14:paraId="40B0EBBC" w14:textId="77777777" w:rsidR="000F6F55" w:rsidRDefault="000F6F55">
    <w:pPr>
      <w:pStyle w:val="Cabealho"/>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32A70EA"/>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12393C50"/>
    <w:multiLevelType w:val="hybridMultilevel"/>
    <w:tmpl w:val="813C7022"/>
    <w:lvl w:ilvl="0" w:tplc="F398BFAA">
      <w:start w:val="10"/>
      <w:numFmt w:val="upperLetter"/>
      <w:lvlText w:val="%1)"/>
      <w:lvlJc w:val="left"/>
      <w:pPr>
        <w:ind w:left="1438" w:hanging="360"/>
      </w:pPr>
      <w:rPr>
        <w:rFonts w:hint="default"/>
      </w:rPr>
    </w:lvl>
    <w:lvl w:ilvl="1" w:tplc="04160019" w:tentative="1">
      <w:start w:val="1"/>
      <w:numFmt w:val="lowerLetter"/>
      <w:lvlText w:val="%2."/>
      <w:lvlJc w:val="left"/>
      <w:pPr>
        <w:ind w:left="2158" w:hanging="360"/>
      </w:pPr>
    </w:lvl>
    <w:lvl w:ilvl="2" w:tplc="0416001B" w:tentative="1">
      <w:start w:val="1"/>
      <w:numFmt w:val="lowerRoman"/>
      <w:lvlText w:val="%3."/>
      <w:lvlJc w:val="right"/>
      <w:pPr>
        <w:ind w:left="2878" w:hanging="180"/>
      </w:pPr>
    </w:lvl>
    <w:lvl w:ilvl="3" w:tplc="0416000F" w:tentative="1">
      <w:start w:val="1"/>
      <w:numFmt w:val="decimal"/>
      <w:lvlText w:val="%4."/>
      <w:lvlJc w:val="left"/>
      <w:pPr>
        <w:ind w:left="3598" w:hanging="360"/>
      </w:pPr>
    </w:lvl>
    <w:lvl w:ilvl="4" w:tplc="04160019" w:tentative="1">
      <w:start w:val="1"/>
      <w:numFmt w:val="lowerLetter"/>
      <w:lvlText w:val="%5."/>
      <w:lvlJc w:val="left"/>
      <w:pPr>
        <w:ind w:left="4318" w:hanging="360"/>
      </w:pPr>
    </w:lvl>
    <w:lvl w:ilvl="5" w:tplc="0416001B" w:tentative="1">
      <w:start w:val="1"/>
      <w:numFmt w:val="lowerRoman"/>
      <w:lvlText w:val="%6."/>
      <w:lvlJc w:val="right"/>
      <w:pPr>
        <w:ind w:left="5038" w:hanging="180"/>
      </w:pPr>
    </w:lvl>
    <w:lvl w:ilvl="6" w:tplc="0416000F" w:tentative="1">
      <w:start w:val="1"/>
      <w:numFmt w:val="decimal"/>
      <w:lvlText w:val="%7."/>
      <w:lvlJc w:val="left"/>
      <w:pPr>
        <w:ind w:left="5758" w:hanging="360"/>
      </w:pPr>
    </w:lvl>
    <w:lvl w:ilvl="7" w:tplc="04160019" w:tentative="1">
      <w:start w:val="1"/>
      <w:numFmt w:val="lowerLetter"/>
      <w:lvlText w:val="%8."/>
      <w:lvlJc w:val="left"/>
      <w:pPr>
        <w:ind w:left="6478" w:hanging="360"/>
      </w:pPr>
    </w:lvl>
    <w:lvl w:ilvl="8" w:tplc="0416001B" w:tentative="1">
      <w:start w:val="1"/>
      <w:numFmt w:val="lowerRoman"/>
      <w:lvlText w:val="%9."/>
      <w:lvlJc w:val="right"/>
      <w:pPr>
        <w:ind w:left="7198" w:hanging="180"/>
      </w:pPr>
    </w:lvl>
  </w:abstractNum>
  <w:abstractNum w:abstractNumId="2" w15:restartNumberingAfterBreak="0">
    <w:nsid w:val="1BA07138"/>
    <w:multiLevelType w:val="multilevel"/>
    <w:tmpl w:val="9D0EA7E6"/>
    <w:styleLink w:val="List1"/>
    <w:lvl w:ilvl="0">
      <w:start w:val="1"/>
      <w:numFmt w:val="lowerLetter"/>
      <w:lvlText w:val="%1)"/>
      <w:lvlJc w:val="left"/>
      <w:pPr>
        <w:tabs>
          <w:tab w:val="num" w:pos="1636"/>
        </w:tabs>
        <w:ind w:left="1636" w:hanging="360"/>
      </w:pPr>
      <w:rPr>
        <w:rFonts w:ascii="Times New Roman" w:eastAsia="Times New Roman" w:hAnsi="Times New Roman"/>
        <w:position w:val="0"/>
        <w:sz w:val="24"/>
        <w:szCs w:val="24"/>
      </w:rPr>
    </w:lvl>
    <w:lvl w:ilvl="1">
      <w:start w:val="1"/>
      <w:numFmt w:val="lowerLetter"/>
      <w:lvlText w:val="%2."/>
      <w:lvlJc w:val="left"/>
      <w:pPr>
        <w:tabs>
          <w:tab w:val="num" w:pos="2356"/>
        </w:tabs>
        <w:ind w:left="2356" w:hanging="360"/>
      </w:pPr>
      <w:rPr>
        <w:rFonts w:ascii="Cambria" w:eastAsia="Times New Roman" w:hAnsi="Cambria"/>
        <w:position w:val="0"/>
        <w:sz w:val="24"/>
        <w:szCs w:val="24"/>
      </w:rPr>
    </w:lvl>
    <w:lvl w:ilvl="2">
      <w:start w:val="1"/>
      <w:numFmt w:val="lowerRoman"/>
      <w:lvlText w:val="%3."/>
      <w:lvlJc w:val="left"/>
      <w:pPr>
        <w:tabs>
          <w:tab w:val="num" w:pos="3076"/>
        </w:tabs>
        <w:ind w:left="3076" w:hanging="296"/>
      </w:pPr>
      <w:rPr>
        <w:rFonts w:ascii="Cambria" w:eastAsia="Times New Roman" w:hAnsi="Cambria"/>
        <w:position w:val="0"/>
        <w:sz w:val="24"/>
        <w:szCs w:val="24"/>
      </w:rPr>
    </w:lvl>
    <w:lvl w:ilvl="3">
      <w:start w:val="1"/>
      <w:numFmt w:val="decimal"/>
      <w:lvlText w:val="%4."/>
      <w:lvlJc w:val="left"/>
      <w:pPr>
        <w:tabs>
          <w:tab w:val="num" w:pos="3796"/>
        </w:tabs>
        <w:ind w:left="3796" w:hanging="360"/>
      </w:pPr>
      <w:rPr>
        <w:rFonts w:ascii="Cambria" w:eastAsia="Times New Roman" w:hAnsi="Cambria"/>
        <w:position w:val="0"/>
        <w:sz w:val="24"/>
        <w:szCs w:val="24"/>
      </w:rPr>
    </w:lvl>
    <w:lvl w:ilvl="4">
      <w:start w:val="1"/>
      <w:numFmt w:val="lowerLetter"/>
      <w:lvlText w:val="%5."/>
      <w:lvlJc w:val="left"/>
      <w:pPr>
        <w:tabs>
          <w:tab w:val="num" w:pos="4516"/>
        </w:tabs>
        <w:ind w:left="4516" w:hanging="360"/>
      </w:pPr>
      <w:rPr>
        <w:rFonts w:ascii="Cambria" w:eastAsia="Times New Roman" w:hAnsi="Cambria"/>
        <w:position w:val="0"/>
        <w:sz w:val="24"/>
        <w:szCs w:val="24"/>
      </w:rPr>
    </w:lvl>
    <w:lvl w:ilvl="5">
      <w:start w:val="1"/>
      <w:numFmt w:val="lowerRoman"/>
      <w:lvlText w:val="%6."/>
      <w:lvlJc w:val="left"/>
      <w:pPr>
        <w:tabs>
          <w:tab w:val="num" w:pos="5236"/>
        </w:tabs>
        <w:ind w:left="5236" w:hanging="296"/>
      </w:pPr>
      <w:rPr>
        <w:rFonts w:ascii="Cambria" w:eastAsia="Times New Roman" w:hAnsi="Cambria"/>
        <w:position w:val="0"/>
        <w:sz w:val="24"/>
        <w:szCs w:val="24"/>
      </w:rPr>
    </w:lvl>
    <w:lvl w:ilvl="6">
      <w:start w:val="1"/>
      <w:numFmt w:val="decimal"/>
      <w:lvlText w:val="%7."/>
      <w:lvlJc w:val="left"/>
      <w:pPr>
        <w:tabs>
          <w:tab w:val="num" w:pos="5956"/>
        </w:tabs>
        <w:ind w:left="5956" w:hanging="360"/>
      </w:pPr>
      <w:rPr>
        <w:rFonts w:ascii="Cambria" w:eastAsia="Times New Roman" w:hAnsi="Cambria"/>
        <w:position w:val="0"/>
        <w:sz w:val="24"/>
        <w:szCs w:val="24"/>
      </w:rPr>
    </w:lvl>
    <w:lvl w:ilvl="7">
      <w:start w:val="1"/>
      <w:numFmt w:val="lowerLetter"/>
      <w:lvlText w:val="%8."/>
      <w:lvlJc w:val="left"/>
      <w:pPr>
        <w:tabs>
          <w:tab w:val="num" w:pos="6676"/>
        </w:tabs>
        <w:ind w:left="6676" w:hanging="360"/>
      </w:pPr>
      <w:rPr>
        <w:rFonts w:ascii="Cambria" w:eastAsia="Times New Roman" w:hAnsi="Cambria"/>
        <w:position w:val="0"/>
        <w:sz w:val="24"/>
        <w:szCs w:val="24"/>
      </w:rPr>
    </w:lvl>
    <w:lvl w:ilvl="8">
      <w:start w:val="1"/>
      <w:numFmt w:val="lowerRoman"/>
      <w:lvlText w:val="%9."/>
      <w:lvlJc w:val="left"/>
      <w:pPr>
        <w:tabs>
          <w:tab w:val="num" w:pos="7396"/>
        </w:tabs>
        <w:ind w:left="7396" w:hanging="296"/>
      </w:pPr>
      <w:rPr>
        <w:rFonts w:ascii="Cambria" w:eastAsia="Times New Roman" w:hAnsi="Cambria"/>
        <w:position w:val="0"/>
        <w:sz w:val="24"/>
        <w:szCs w:val="24"/>
      </w:rPr>
    </w:lvl>
  </w:abstractNum>
  <w:abstractNum w:abstractNumId="3" w15:restartNumberingAfterBreak="0">
    <w:nsid w:val="1D5C100D"/>
    <w:multiLevelType w:val="multilevel"/>
    <w:tmpl w:val="1062C050"/>
    <w:lvl w:ilvl="0">
      <w:start w:val="1"/>
      <w:numFmt w:val="decimal"/>
      <w:lvlText w:val="%1."/>
      <w:lvlJc w:val="left"/>
      <w:pPr>
        <w:ind w:left="360" w:hanging="360"/>
      </w:pPr>
    </w:lvl>
    <w:lvl w:ilvl="1">
      <w:start w:val="1"/>
      <w:numFmt w:val="decimal"/>
      <w:lvlText w:val="%1.%2."/>
      <w:lvlJc w:val="left"/>
      <w:pPr>
        <w:ind w:left="2134" w:hanging="432"/>
      </w:pPr>
      <w:rPr>
        <w:b w:val="0"/>
        <w:bCs w:val="0"/>
        <w:i w:val="0"/>
        <w:iCs w:val="0"/>
        <w:color w:val="auto"/>
        <w:sz w:val="20"/>
        <w:szCs w:val="20"/>
      </w:rPr>
    </w:lvl>
    <w:lvl w:ilvl="2">
      <w:start w:val="1"/>
      <w:numFmt w:val="decimal"/>
      <w:lvlText w:val="%1.%2.%3."/>
      <w:lvlJc w:val="left"/>
      <w:pPr>
        <w:ind w:left="1639" w:hanging="504"/>
      </w:pPr>
      <w:rPr>
        <w:b w:val="0"/>
        <w:bCs w:val="0"/>
        <w:i w:val="0"/>
        <w:iCs w:val="0"/>
        <w:color w:val="auto"/>
        <w:sz w:val="20"/>
        <w:szCs w:val="20"/>
        <w:u w:val="none"/>
      </w:rPr>
    </w:lvl>
    <w:lvl w:ilvl="3">
      <w:start w:val="1"/>
      <w:numFmt w:val="decimal"/>
      <w:lvlText w:val="%1.%2.%3.%4."/>
      <w:lvlJc w:val="left"/>
      <w:pPr>
        <w:ind w:left="164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6F7164A"/>
    <w:multiLevelType w:val="hybridMultilevel"/>
    <w:tmpl w:val="9A4CFE90"/>
    <w:styleLink w:val="Letras"/>
    <w:lvl w:ilvl="0" w:tplc="04160001">
      <w:start w:val="1"/>
      <w:numFmt w:val="lowerLetter"/>
      <w:lvlText w:val="%1)"/>
      <w:lvlJc w:val="left"/>
      <w:pPr>
        <w:ind w:left="1134" w:hanging="28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03">
      <w:start w:val="1"/>
      <w:numFmt w:val="upperLetter"/>
      <w:lvlText w:val="%2."/>
      <w:lvlJc w:val="left"/>
      <w:pPr>
        <w:ind w:left="7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4160005">
      <w:start w:val="1"/>
      <w:numFmt w:val="upperLetter"/>
      <w:lvlText w:val="%3."/>
      <w:lvlJc w:val="left"/>
      <w:pPr>
        <w:ind w:left="11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4160001">
      <w:start w:val="1"/>
      <w:numFmt w:val="upperLetter"/>
      <w:lvlText w:val="%4."/>
      <w:lvlJc w:val="left"/>
      <w:pPr>
        <w:ind w:left="14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4160003">
      <w:start w:val="1"/>
      <w:numFmt w:val="upperLetter"/>
      <w:lvlText w:val="%5."/>
      <w:lvlJc w:val="left"/>
      <w:pPr>
        <w:ind w:left="183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04160005">
      <w:start w:val="1"/>
      <w:numFmt w:val="upperLetter"/>
      <w:lvlText w:val="%6."/>
      <w:lvlJc w:val="left"/>
      <w:pPr>
        <w:ind w:left="219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04160001">
      <w:start w:val="1"/>
      <w:numFmt w:val="upperLetter"/>
      <w:lvlText w:val="%7."/>
      <w:lvlJc w:val="left"/>
      <w:pPr>
        <w:ind w:left="25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4160003">
      <w:start w:val="1"/>
      <w:numFmt w:val="upperLetter"/>
      <w:lvlText w:val="%8."/>
      <w:lvlJc w:val="left"/>
      <w:pPr>
        <w:ind w:left="29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04160005">
      <w:start w:val="1"/>
      <w:numFmt w:val="upperLetter"/>
      <w:lvlText w:val="%9."/>
      <w:lvlJc w:val="left"/>
      <w:pPr>
        <w:ind w:left="32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A6A53B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37493260"/>
    <w:multiLevelType w:val="singleLevel"/>
    <w:tmpl w:val="A15480BC"/>
    <w:name w:val="padronizadas2"/>
    <w:lvl w:ilvl="0">
      <w:start w:val="1"/>
      <w:numFmt w:val="lowerLetter"/>
      <w:lvlText w:val="%1)"/>
      <w:lvlJc w:val="left"/>
      <w:pPr>
        <w:tabs>
          <w:tab w:val="num" w:pos="786"/>
        </w:tabs>
        <w:ind w:left="786" w:hanging="360"/>
      </w:pPr>
      <w:rPr>
        <w:rFonts w:hint="default"/>
      </w:rPr>
    </w:lvl>
  </w:abstractNum>
  <w:abstractNum w:abstractNumId="7" w15:restartNumberingAfterBreak="0">
    <w:nsid w:val="40803DEE"/>
    <w:multiLevelType w:val="hybridMultilevel"/>
    <w:tmpl w:val="63A4EE4E"/>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6FE3B1F"/>
    <w:multiLevelType w:val="multilevel"/>
    <w:tmpl w:val="AB0C7E12"/>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8C70088"/>
    <w:multiLevelType w:val="multilevel"/>
    <w:tmpl w:val="2334FDA2"/>
    <w:lvl w:ilvl="0">
      <w:start w:val="1"/>
      <w:numFmt w:val="decimal"/>
      <w:pStyle w:val="Nivel1"/>
      <w:lvlText w:val="%1."/>
      <w:lvlJc w:val="left"/>
      <w:pPr>
        <w:ind w:left="502" w:hanging="360"/>
      </w:pPr>
      <w:rPr>
        <w:b/>
        <w:bCs/>
        <w:i w:val="0"/>
        <w:iCs w:val="0"/>
        <w:strike w:val="0"/>
        <w:dstrike w:val="0"/>
      </w:rPr>
    </w:lvl>
    <w:lvl w:ilvl="1">
      <w:start w:val="1"/>
      <w:numFmt w:val="decimal"/>
      <w:pStyle w:val="Nivel2"/>
      <w:lvlText w:val="%1.%2."/>
      <w:lvlJc w:val="left"/>
      <w:pPr>
        <w:ind w:left="858" w:hanging="432"/>
      </w:pPr>
      <w:rPr>
        <w:b w:val="0"/>
        <w:bCs w:val="0"/>
        <w:strike w:val="0"/>
      </w:rPr>
    </w:lvl>
    <w:lvl w:ilvl="2">
      <w:start w:val="1"/>
      <w:numFmt w:val="decimal"/>
      <w:pStyle w:val="Nivel3"/>
      <w:lvlText w:val="%1.%2.%3."/>
      <w:lvlJc w:val="left"/>
      <w:pPr>
        <w:ind w:left="1224" w:hanging="504"/>
      </w:pPr>
      <w:rPr>
        <w:i w:val="0"/>
        <w:iCs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E9F0D68"/>
    <w:multiLevelType w:val="hybridMultilevel"/>
    <w:tmpl w:val="604C9724"/>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B6D6899"/>
    <w:multiLevelType w:val="hybridMultilevel"/>
    <w:tmpl w:val="779631B0"/>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CC42F52"/>
    <w:multiLevelType w:val="multilevel"/>
    <w:tmpl w:val="E0129F74"/>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num w:numId="1" w16cid:durableId="1337686087">
    <w:abstractNumId w:val="0"/>
  </w:num>
  <w:num w:numId="2" w16cid:durableId="1745374731">
    <w:abstractNumId w:val="0"/>
  </w:num>
  <w:num w:numId="3" w16cid:durableId="1287811051">
    <w:abstractNumId w:val="0"/>
  </w:num>
  <w:num w:numId="4" w16cid:durableId="1970475414">
    <w:abstractNumId w:val="0"/>
  </w:num>
  <w:num w:numId="5" w16cid:durableId="985549932">
    <w:abstractNumId w:val="0"/>
  </w:num>
  <w:num w:numId="6" w16cid:durableId="2124570441">
    <w:abstractNumId w:val="0"/>
  </w:num>
  <w:num w:numId="7" w16cid:durableId="1016228186">
    <w:abstractNumId w:val="0"/>
  </w:num>
  <w:num w:numId="8" w16cid:durableId="820924348">
    <w:abstractNumId w:val="0"/>
  </w:num>
  <w:num w:numId="9" w16cid:durableId="1783114089">
    <w:abstractNumId w:val="0"/>
  </w:num>
  <w:num w:numId="10" w16cid:durableId="1673141912">
    <w:abstractNumId w:val="0"/>
  </w:num>
  <w:num w:numId="11" w16cid:durableId="664090361">
    <w:abstractNumId w:val="0"/>
  </w:num>
  <w:num w:numId="12" w16cid:durableId="1438868940">
    <w:abstractNumId w:val="8"/>
  </w:num>
  <w:num w:numId="13" w16cid:durableId="460421261">
    <w:abstractNumId w:val="2"/>
  </w:num>
  <w:num w:numId="14" w16cid:durableId="637566269">
    <w:abstractNumId w:val="4"/>
  </w:num>
  <w:num w:numId="15" w16cid:durableId="758403792">
    <w:abstractNumId w:val="3"/>
  </w:num>
  <w:num w:numId="16" w16cid:durableId="2120490805">
    <w:abstractNumId w:val="9"/>
  </w:num>
  <w:num w:numId="17" w16cid:durableId="155539786">
    <w:abstractNumId w:val="1"/>
  </w:num>
  <w:num w:numId="18" w16cid:durableId="1103495441">
    <w:abstractNumId w:val="7"/>
  </w:num>
  <w:num w:numId="19" w16cid:durableId="1417944166">
    <w:abstractNumId w:val="11"/>
  </w:num>
  <w:num w:numId="20" w16cid:durableId="1322466013">
    <w:abstractNumId w:val="10"/>
  </w:num>
  <w:num w:numId="21" w16cid:durableId="2088840617">
    <w:abstractNumId w:val="5"/>
  </w:num>
  <w:num w:numId="22" w16cid:durableId="15730094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grammar="clean"/>
  <w:defaultTabStop w:val="708"/>
  <w:hyphenationZone w:val="425"/>
  <w:doNotHyphenateCaps/>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ADC"/>
    <w:rsid w:val="000012A7"/>
    <w:rsid w:val="000012CF"/>
    <w:rsid w:val="000036F3"/>
    <w:rsid w:val="0001051A"/>
    <w:rsid w:val="00012023"/>
    <w:rsid w:val="00012B31"/>
    <w:rsid w:val="00012B4F"/>
    <w:rsid w:val="00016148"/>
    <w:rsid w:val="00017544"/>
    <w:rsid w:val="00020E9C"/>
    <w:rsid w:val="0002441C"/>
    <w:rsid w:val="00024A19"/>
    <w:rsid w:val="0003302B"/>
    <w:rsid w:val="0003356E"/>
    <w:rsid w:val="000423A0"/>
    <w:rsid w:val="00043193"/>
    <w:rsid w:val="00044BBB"/>
    <w:rsid w:val="000470C8"/>
    <w:rsid w:val="00047B68"/>
    <w:rsid w:val="000536BB"/>
    <w:rsid w:val="000554AD"/>
    <w:rsid w:val="0005616E"/>
    <w:rsid w:val="000632AF"/>
    <w:rsid w:val="000654AC"/>
    <w:rsid w:val="00067C0B"/>
    <w:rsid w:val="0007160E"/>
    <w:rsid w:val="00074068"/>
    <w:rsid w:val="00076C40"/>
    <w:rsid w:val="00077441"/>
    <w:rsid w:val="00083ECD"/>
    <w:rsid w:val="0009054C"/>
    <w:rsid w:val="000906F3"/>
    <w:rsid w:val="00092783"/>
    <w:rsid w:val="00092F22"/>
    <w:rsid w:val="00095FBF"/>
    <w:rsid w:val="000A0A2F"/>
    <w:rsid w:val="000A0CA3"/>
    <w:rsid w:val="000A1347"/>
    <w:rsid w:val="000A74FF"/>
    <w:rsid w:val="000B0765"/>
    <w:rsid w:val="000B1956"/>
    <w:rsid w:val="000B280B"/>
    <w:rsid w:val="000B611E"/>
    <w:rsid w:val="000B692F"/>
    <w:rsid w:val="000B6EE5"/>
    <w:rsid w:val="000C4EB9"/>
    <w:rsid w:val="000C562E"/>
    <w:rsid w:val="000C6D03"/>
    <w:rsid w:val="000D17D1"/>
    <w:rsid w:val="000D223E"/>
    <w:rsid w:val="000D7972"/>
    <w:rsid w:val="000E0DCC"/>
    <w:rsid w:val="000E191B"/>
    <w:rsid w:val="000E1F9C"/>
    <w:rsid w:val="000E2E97"/>
    <w:rsid w:val="000E4FDF"/>
    <w:rsid w:val="000E55D3"/>
    <w:rsid w:val="000E63D8"/>
    <w:rsid w:val="000E6EBC"/>
    <w:rsid w:val="000F1C16"/>
    <w:rsid w:val="000F1D2D"/>
    <w:rsid w:val="000F3C2F"/>
    <w:rsid w:val="000F6F55"/>
    <w:rsid w:val="001021CB"/>
    <w:rsid w:val="00102A8A"/>
    <w:rsid w:val="00106006"/>
    <w:rsid w:val="00106277"/>
    <w:rsid w:val="00106541"/>
    <w:rsid w:val="0010705F"/>
    <w:rsid w:val="001115A7"/>
    <w:rsid w:val="00111F70"/>
    <w:rsid w:val="0011211A"/>
    <w:rsid w:val="0011287B"/>
    <w:rsid w:val="00113700"/>
    <w:rsid w:val="00116E6F"/>
    <w:rsid w:val="001200B9"/>
    <w:rsid w:val="00120164"/>
    <w:rsid w:val="00120BE6"/>
    <w:rsid w:val="0012331B"/>
    <w:rsid w:val="0012608E"/>
    <w:rsid w:val="00133451"/>
    <w:rsid w:val="00135ADC"/>
    <w:rsid w:val="0013623F"/>
    <w:rsid w:val="0014053D"/>
    <w:rsid w:val="001427E0"/>
    <w:rsid w:val="0014785C"/>
    <w:rsid w:val="00147C58"/>
    <w:rsid w:val="00147D4F"/>
    <w:rsid w:val="00150858"/>
    <w:rsid w:val="00151F93"/>
    <w:rsid w:val="001536D4"/>
    <w:rsid w:val="00153FD4"/>
    <w:rsid w:val="00160A17"/>
    <w:rsid w:val="0016419A"/>
    <w:rsid w:val="00165E66"/>
    <w:rsid w:val="001668EA"/>
    <w:rsid w:val="00167CCB"/>
    <w:rsid w:val="0017090A"/>
    <w:rsid w:val="00172321"/>
    <w:rsid w:val="0017249F"/>
    <w:rsid w:val="001822B7"/>
    <w:rsid w:val="001823D9"/>
    <w:rsid w:val="001828A7"/>
    <w:rsid w:val="00194AFA"/>
    <w:rsid w:val="001961EF"/>
    <w:rsid w:val="00197C21"/>
    <w:rsid w:val="001A70A3"/>
    <w:rsid w:val="001B01EC"/>
    <w:rsid w:val="001B0BD1"/>
    <w:rsid w:val="001B2912"/>
    <w:rsid w:val="001B5C0F"/>
    <w:rsid w:val="001B6901"/>
    <w:rsid w:val="001B6F60"/>
    <w:rsid w:val="001C1DF5"/>
    <w:rsid w:val="001C2BAD"/>
    <w:rsid w:val="001C316E"/>
    <w:rsid w:val="001C4862"/>
    <w:rsid w:val="001C77D7"/>
    <w:rsid w:val="001D0315"/>
    <w:rsid w:val="001D0E1D"/>
    <w:rsid w:val="001D2507"/>
    <w:rsid w:val="001D4309"/>
    <w:rsid w:val="001D5F15"/>
    <w:rsid w:val="001D62A4"/>
    <w:rsid w:val="001D709E"/>
    <w:rsid w:val="001E6219"/>
    <w:rsid w:val="001E7CC4"/>
    <w:rsid w:val="001F2336"/>
    <w:rsid w:val="001F4646"/>
    <w:rsid w:val="001F5BAE"/>
    <w:rsid w:val="001F5FAB"/>
    <w:rsid w:val="00200419"/>
    <w:rsid w:val="002012D6"/>
    <w:rsid w:val="002031FE"/>
    <w:rsid w:val="00203C27"/>
    <w:rsid w:val="00205F87"/>
    <w:rsid w:val="0020641E"/>
    <w:rsid w:val="00210837"/>
    <w:rsid w:val="00211078"/>
    <w:rsid w:val="002135C3"/>
    <w:rsid w:val="00217F0B"/>
    <w:rsid w:val="00220487"/>
    <w:rsid w:val="00221BE6"/>
    <w:rsid w:val="002230A2"/>
    <w:rsid w:val="00225136"/>
    <w:rsid w:val="00225564"/>
    <w:rsid w:val="00226ED0"/>
    <w:rsid w:val="00231423"/>
    <w:rsid w:val="00232436"/>
    <w:rsid w:val="00233A4D"/>
    <w:rsid w:val="00233DF0"/>
    <w:rsid w:val="00233F6A"/>
    <w:rsid w:val="00235072"/>
    <w:rsid w:val="0023777B"/>
    <w:rsid w:val="002430F2"/>
    <w:rsid w:val="002460E5"/>
    <w:rsid w:val="00251420"/>
    <w:rsid w:val="002549AE"/>
    <w:rsid w:val="00257552"/>
    <w:rsid w:val="00257773"/>
    <w:rsid w:val="0026312B"/>
    <w:rsid w:val="002652D8"/>
    <w:rsid w:val="00265F84"/>
    <w:rsid w:val="002662C0"/>
    <w:rsid w:val="00273010"/>
    <w:rsid w:val="002824DC"/>
    <w:rsid w:val="00284EE1"/>
    <w:rsid w:val="00285283"/>
    <w:rsid w:val="0028610D"/>
    <w:rsid w:val="0028675B"/>
    <w:rsid w:val="0029432C"/>
    <w:rsid w:val="002A6E85"/>
    <w:rsid w:val="002B2FEB"/>
    <w:rsid w:val="002B53AA"/>
    <w:rsid w:val="002B5B7D"/>
    <w:rsid w:val="002C04D9"/>
    <w:rsid w:val="002C132E"/>
    <w:rsid w:val="002C2C8E"/>
    <w:rsid w:val="002C3994"/>
    <w:rsid w:val="002C4A3A"/>
    <w:rsid w:val="002D0D3B"/>
    <w:rsid w:val="002D1666"/>
    <w:rsid w:val="002D29D0"/>
    <w:rsid w:val="002E26A0"/>
    <w:rsid w:val="002E39AE"/>
    <w:rsid w:val="002E702D"/>
    <w:rsid w:val="002E7BAD"/>
    <w:rsid w:val="002F538F"/>
    <w:rsid w:val="002F79A1"/>
    <w:rsid w:val="0030191F"/>
    <w:rsid w:val="0030197E"/>
    <w:rsid w:val="0030324E"/>
    <w:rsid w:val="003104F1"/>
    <w:rsid w:val="00310901"/>
    <w:rsid w:val="00317CEE"/>
    <w:rsid w:val="0032088A"/>
    <w:rsid w:val="00320E87"/>
    <w:rsid w:val="00322E9E"/>
    <w:rsid w:val="00327BA8"/>
    <w:rsid w:val="00330335"/>
    <w:rsid w:val="00331824"/>
    <w:rsid w:val="00331A14"/>
    <w:rsid w:val="00336F84"/>
    <w:rsid w:val="0033791B"/>
    <w:rsid w:val="0034021A"/>
    <w:rsid w:val="00341926"/>
    <w:rsid w:val="00346F4E"/>
    <w:rsid w:val="00351B20"/>
    <w:rsid w:val="00356F1C"/>
    <w:rsid w:val="00357CDA"/>
    <w:rsid w:val="003602DA"/>
    <w:rsid w:val="00366F42"/>
    <w:rsid w:val="003750C4"/>
    <w:rsid w:val="003757FF"/>
    <w:rsid w:val="00375C95"/>
    <w:rsid w:val="00385628"/>
    <w:rsid w:val="00390CA4"/>
    <w:rsid w:val="00391800"/>
    <w:rsid w:val="0039252F"/>
    <w:rsid w:val="00394B15"/>
    <w:rsid w:val="00395D43"/>
    <w:rsid w:val="00395E47"/>
    <w:rsid w:val="003A0D6E"/>
    <w:rsid w:val="003A3E81"/>
    <w:rsid w:val="003A3F1D"/>
    <w:rsid w:val="003A4F25"/>
    <w:rsid w:val="003B2304"/>
    <w:rsid w:val="003B3874"/>
    <w:rsid w:val="003B608B"/>
    <w:rsid w:val="003B76BD"/>
    <w:rsid w:val="003C5ABA"/>
    <w:rsid w:val="003D0DF7"/>
    <w:rsid w:val="003D27A1"/>
    <w:rsid w:val="003D3130"/>
    <w:rsid w:val="003E5F22"/>
    <w:rsid w:val="003F1C2C"/>
    <w:rsid w:val="003F2AEB"/>
    <w:rsid w:val="003F2C94"/>
    <w:rsid w:val="003F2F61"/>
    <w:rsid w:val="003F398C"/>
    <w:rsid w:val="003F5573"/>
    <w:rsid w:val="003F74A8"/>
    <w:rsid w:val="00400B97"/>
    <w:rsid w:val="0040516D"/>
    <w:rsid w:val="00405847"/>
    <w:rsid w:val="00406A88"/>
    <w:rsid w:val="00407462"/>
    <w:rsid w:val="00413049"/>
    <w:rsid w:val="004207F5"/>
    <w:rsid w:val="00427625"/>
    <w:rsid w:val="0042784F"/>
    <w:rsid w:val="00433B7F"/>
    <w:rsid w:val="00436189"/>
    <w:rsid w:val="00441586"/>
    <w:rsid w:val="00442A36"/>
    <w:rsid w:val="004431C3"/>
    <w:rsid w:val="00445771"/>
    <w:rsid w:val="00447A06"/>
    <w:rsid w:val="00447A11"/>
    <w:rsid w:val="0045141F"/>
    <w:rsid w:val="004515D9"/>
    <w:rsid w:val="00451975"/>
    <w:rsid w:val="00452A2B"/>
    <w:rsid w:val="00454F44"/>
    <w:rsid w:val="004612C0"/>
    <w:rsid w:val="00465170"/>
    <w:rsid w:val="00465BAE"/>
    <w:rsid w:val="00472BC5"/>
    <w:rsid w:val="00476599"/>
    <w:rsid w:val="00476C0E"/>
    <w:rsid w:val="0048113E"/>
    <w:rsid w:val="00481AC2"/>
    <w:rsid w:val="004825C4"/>
    <w:rsid w:val="004825CD"/>
    <w:rsid w:val="004850A8"/>
    <w:rsid w:val="00486D94"/>
    <w:rsid w:val="00487179"/>
    <w:rsid w:val="0048773B"/>
    <w:rsid w:val="00487BC7"/>
    <w:rsid w:val="00490D64"/>
    <w:rsid w:val="00491B27"/>
    <w:rsid w:val="00492B4D"/>
    <w:rsid w:val="00492BF2"/>
    <w:rsid w:val="004953FE"/>
    <w:rsid w:val="0049776E"/>
    <w:rsid w:val="004A2729"/>
    <w:rsid w:val="004A2801"/>
    <w:rsid w:val="004A2990"/>
    <w:rsid w:val="004A2C93"/>
    <w:rsid w:val="004A2EAA"/>
    <w:rsid w:val="004A3F61"/>
    <w:rsid w:val="004A4D80"/>
    <w:rsid w:val="004A568F"/>
    <w:rsid w:val="004A755F"/>
    <w:rsid w:val="004B00D0"/>
    <w:rsid w:val="004B24B8"/>
    <w:rsid w:val="004B37F4"/>
    <w:rsid w:val="004B5051"/>
    <w:rsid w:val="004B62CD"/>
    <w:rsid w:val="004C0023"/>
    <w:rsid w:val="004C1CFE"/>
    <w:rsid w:val="004C34A4"/>
    <w:rsid w:val="004C49B0"/>
    <w:rsid w:val="004C6B76"/>
    <w:rsid w:val="004C6B98"/>
    <w:rsid w:val="004D0C42"/>
    <w:rsid w:val="004E24D8"/>
    <w:rsid w:val="004E487F"/>
    <w:rsid w:val="004E4CB0"/>
    <w:rsid w:val="004E5F88"/>
    <w:rsid w:val="004E73CA"/>
    <w:rsid w:val="004F05C9"/>
    <w:rsid w:val="004F377B"/>
    <w:rsid w:val="004F3DFE"/>
    <w:rsid w:val="004F57C5"/>
    <w:rsid w:val="00502A1E"/>
    <w:rsid w:val="00503352"/>
    <w:rsid w:val="00513C60"/>
    <w:rsid w:val="00517522"/>
    <w:rsid w:val="00521A4D"/>
    <w:rsid w:val="00522F20"/>
    <w:rsid w:val="00523832"/>
    <w:rsid w:val="00523ECF"/>
    <w:rsid w:val="00523FDF"/>
    <w:rsid w:val="0052538E"/>
    <w:rsid w:val="0052791A"/>
    <w:rsid w:val="00531F40"/>
    <w:rsid w:val="0053326E"/>
    <w:rsid w:val="00534432"/>
    <w:rsid w:val="00534A6F"/>
    <w:rsid w:val="00537078"/>
    <w:rsid w:val="00537A1B"/>
    <w:rsid w:val="00540CCC"/>
    <w:rsid w:val="00543570"/>
    <w:rsid w:val="00545357"/>
    <w:rsid w:val="00546D19"/>
    <w:rsid w:val="00550C81"/>
    <w:rsid w:val="00552D7D"/>
    <w:rsid w:val="0055426E"/>
    <w:rsid w:val="0055463F"/>
    <w:rsid w:val="00556FA1"/>
    <w:rsid w:val="00560089"/>
    <w:rsid w:val="00561513"/>
    <w:rsid w:val="00565D53"/>
    <w:rsid w:val="00566EA3"/>
    <w:rsid w:val="00570284"/>
    <w:rsid w:val="00570AE5"/>
    <w:rsid w:val="00574186"/>
    <w:rsid w:val="00574E36"/>
    <w:rsid w:val="005754DA"/>
    <w:rsid w:val="005814CB"/>
    <w:rsid w:val="005844AC"/>
    <w:rsid w:val="0058734F"/>
    <w:rsid w:val="00592B3E"/>
    <w:rsid w:val="005932E0"/>
    <w:rsid w:val="00597E2E"/>
    <w:rsid w:val="005A1768"/>
    <w:rsid w:val="005A33D5"/>
    <w:rsid w:val="005A4421"/>
    <w:rsid w:val="005A4430"/>
    <w:rsid w:val="005A532B"/>
    <w:rsid w:val="005A6F83"/>
    <w:rsid w:val="005B193A"/>
    <w:rsid w:val="005B1D94"/>
    <w:rsid w:val="005B35BB"/>
    <w:rsid w:val="005C35BC"/>
    <w:rsid w:val="005C4FD0"/>
    <w:rsid w:val="005C5017"/>
    <w:rsid w:val="005C5034"/>
    <w:rsid w:val="005C58CB"/>
    <w:rsid w:val="005C7789"/>
    <w:rsid w:val="005D1421"/>
    <w:rsid w:val="005D5336"/>
    <w:rsid w:val="005D7047"/>
    <w:rsid w:val="005E1183"/>
    <w:rsid w:val="005E223E"/>
    <w:rsid w:val="005E404C"/>
    <w:rsid w:val="005E4856"/>
    <w:rsid w:val="005E6175"/>
    <w:rsid w:val="005E6D07"/>
    <w:rsid w:val="005E7F4A"/>
    <w:rsid w:val="005F1DD6"/>
    <w:rsid w:val="005F4233"/>
    <w:rsid w:val="005F4B05"/>
    <w:rsid w:val="005F4C30"/>
    <w:rsid w:val="005F5F3A"/>
    <w:rsid w:val="00613358"/>
    <w:rsid w:val="006162DF"/>
    <w:rsid w:val="00616C60"/>
    <w:rsid w:val="00617682"/>
    <w:rsid w:val="00621E99"/>
    <w:rsid w:val="00622F08"/>
    <w:rsid w:val="00624782"/>
    <w:rsid w:val="00625A43"/>
    <w:rsid w:val="00630031"/>
    <w:rsid w:val="00630FFC"/>
    <w:rsid w:val="00635C77"/>
    <w:rsid w:val="00642794"/>
    <w:rsid w:val="00643750"/>
    <w:rsid w:val="006448A8"/>
    <w:rsid w:val="006452B3"/>
    <w:rsid w:val="00647C18"/>
    <w:rsid w:val="0065202A"/>
    <w:rsid w:val="00654054"/>
    <w:rsid w:val="006540C8"/>
    <w:rsid w:val="00662CB0"/>
    <w:rsid w:val="00662FA2"/>
    <w:rsid w:val="00667089"/>
    <w:rsid w:val="0066735E"/>
    <w:rsid w:val="00667E70"/>
    <w:rsid w:val="00672E5F"/>
    <w:rsid w:val="006779BA"/>
    <w:rsid w:val="00685F28"/>
    <w:rsid w:val="006862A1"/>
    <w:rsid w:val="006908D8"/>
    <w:rsid w:val="00693D7D"/>
    <w:rsid w:val="00695059"/>
    <w:rsid w:val="00695490"/>
    <w:rsid w:val="006957C8"/>
    <w:rsid w:val="00695E83"/>
    <w:rsid w:val="006A0FE0"/>
    <w:rsid w:val="006A1C39"/>
    <w:rsid w:val="006A461C"/>
    <w:rsid w:val="006A5A68"/>
    <w:rsid w:val="006A5FBD"/>
    <w:rsid w:val="006A791A"/>
    <w:rsid w:val="006B674D"/>
    <w:rsid w:val="006B7AE0"/>
    <w:rsid w:val="006B7DA0"/>
    <w:rsid w:val="006B7FB5"/>
    <w:rsid w:val="006C02D1"/>
    <w:rsid w:val="006C039A"/>
    <w:rsid w:val="006C50B8"/>
    <w:rsid w:val="006C6F77"/>
    <w:rsid w:val="006D092B"/>
    <w:rsid w:val="006D201F"/>
    <w:rsid w:val="006D3AD3"/>
    <w:rsid w:val="006D63FC"/>
    <w:rsid w:val="006E0A22"/>
    <w:rsid w:val="006E0FDE"/>
    <w:rsid w:val="006E51FF"/>
    <w:rsid w:val="006F1E21"/>
    <w:rsid w:val="00702E82"/>
    <w:rsid w:val="00706B2F"/>
    <w:rsid w:val="00711B9C"/>
    <w:rsid w:val="00712275"/>
    <w:rsid w:val="00714E45"/>
    <w:rsid w:val="007208DD"/>
    <w:rsid w:val="007220A1"/>
    <w:rsid w:val="0072229F"/>
    <w:rsid w:val="00730808"/>
    <w:rsid w:val="00731211"/>
    <w:rsid w:val="00732447"/>
    <w:rsid w:val="007354E8"/>
    <w:rsid w:val="0073672F"/>
    <w:rsid w:val="0073770D"/>
    <w:rsid w:val="007449FE"/>
    <w:rsid w:val="00744FA3"/>
    <w:rsid w:val="007468EB"/>
    <w:rsid w:val="0075054D"/>
    <w:rsid w:val="00751723"/>
    <w:rsid w:val="00767DB6"/>
    <w:rsid w:val="00772183"/>
    <w:rsid w:val="00773EFF"/>
    <w:rsid w:val="0077414A"/>
    <w:rsid w:val="007760D3"/>
    <w:rsid w:val="00777A05"/>
    <w:rsid w:val="00781DA1"/>
    <w:rsid w:val="0078594E"/>
    <w:rsid w:val="007866DF"/>
    <w:rsid w:val="00791269"/>
    <w:rsid w:val="00792698"/>
    <w:rsid w:val="00794C3E"/>
    <w:rsid w:val="007952C4"/>
    <w:rsid w:val="00795BA8"/>
    <w:rsid w:val="007B02F1"/>
    <w:rsid w:val="007B2E93"/>
    <w:rsid w:val="007B55A1"/>
    <w:rsid w:val="007B5BED"/>
    <w:rsid w:val="007B6A9D"/>
    <w:rsid w:val="007B7785"/>
    <w:rsid w:val="007C28F4"/>
    <w:rsid w:val="007C370E"/>
    <w:rsid w:val="007C3877"/>
    <w:rsid w:val="007C488F"/>
    <w:rsid w:val="007C5829"/>
    <w:rsid w:val="007C6B44"/>
    <w:rsid w:val="007D2BC9"/>
    <w:rsid w:val="007D3486"/>
    <w:rsid w:val="007D41CE"/>
    <w:rsid w:val="007D48A9"/>
    <w:rsid w:val="007D726D"/>
    <w:rsid w:val="007D7494"/>
    <w:rsid w:val="007E156D"/>
    <w:rsid w:val="007E34A4"/>
    <w:rsid w:val="007F08CA"/>
    <w:rsid w:val="007F410F"/>
    <w:rsid w:val="007F4E4F"/>
    <w:rsid w:val="007F52D2"/>
    <w:rsid w:val="007F5EC4"/>
    <w:rsid w:val="00800BBA"/>
    <w:rsid w:val="0080221E"/>
    <w:rsid w:val="008027B8"/>
    <w:rsid w:val="00803621"/>
    <w:rsid w:val="008039AD"/>
    <w:rsid w:val="00804FF7"/>
    <w:rsid w:val="00806076"/>
    <w:rsid w:val="008061BA"/>
    <w:rsid w:val="00806231"/>
    <w:rsid w:val="00812A10"/>
    <w:rsid w:val="008136E8"/>
    <w:rsid w:val="008152D5"/>
    <w:rsid w:val="00815C60"/>
    <w:rsid w:val="008219EE"/>
    <w:rsid w:val="00823C7F"/>
    <w:rsid w:val="008307DA"/>
    <w:rsid w:val="0083245F"/>
    <w:rsid w:val="00833A8C"/>
    <w:rsid w:val="00833D98"/>
    <w:rsid w:val="00835056"/>
    <w:rsid w:val="00837F9D"/>
    <w:rsid w:val="00840AE3"/>
    <w:rsid w:val="00842959"/>
    <w:rsid w:val="0084632A"/>
    <w:rsid w:val="008505D4"/>
    <w:rsid w:val="00851A85"/>
    <w:rsid w:val="008521F6"/>
    <w:rsid w:val="0085343B"/>
    <w:rsid w:val="00853D0D"/>
    <w:rsid w:val="00855D3D"/>
    <w:rsid w:val="00856384"/>
    <w:rsid w:val="00860243"/>
    <w:rsid w:val="008613A6"/>
    <w:rsid w:val="00862388"/>
    <w:rsid w:val="00863163"/>
    <w:rsid w:val="00865DB8"/>
    <w:rsid w:val="008707EE"/>
    <w:rsid w:val="00873732"/>
    <w:rsid w:val="00874938"/>
    <w:rsid w:val="00875236"/>
    <w:rsid w:val="008752F4"/>
    <w:rsid w:val="008805C7"/>
    <w:rsid w:val="0088179D"/>
    <w:rsid w:val="00882F6B"/>
    <w:rsid w:val="00886275"/>
    <w:rsid w:val="0089227B"/>
    <w:rsid w:val="00894669"/>
    <w:rsid w:val="00895FB6"/>
    <w:rsid w:val="008A2515"/>
    <w:rsid w:val="008A2773"/>
    <w:rsid w:val="008A4764"/>
    <w:rsid w:val="008A6799"/>
    <w:rsid w:val="008B3E80"/>
    <w:rsid w:val="008B46E0"/>
    <w:rsid w:val="008B650F"/>
    <w:rsid w:val="008B663C"/>
    <w:rsid w:val="008C2F18"/>
    <w:rsid w:val="008C59EB"/>
    <w:rsid w:val="008C6194"/>
    <w:rsid w:val="008C6AFA"/>
    <w:rsid w:val="008C78C5"/>
    <w:rsid w:val="008C7E1B"/>
    <w:rsid w:val="008D14C7"/>
    <w:rsid w:val="008D3571"/>
    <w:rsid w:val="008D3E19"/>
    <w:rsid w:val="008D4497"/>
    <w:rsid w:val="008D74E6"/>
    <w:rsid w:val="008D7550"/>
    <w:rsid w:val="008E4386"/>
    <w:rsid w:val="008F3DE6"/>
    <w:rsid w:val="008F5775"/>
    <w:rsid w:val="008F77B3"/>
    <w:rsid w:val="0090733E"/>
    <w:rsid w:val="00907384"/>
    <w:rsid w:val="00907DAE"/>
    <w:rsid w:val="00916E28"/>
    <w:rsid w:val="00920499"/>
    <w:rsid w:val="009226AC"/>
    <w:rsid w:val="00924BEE"/>
    <w:rsid w:val="00926F65"/>
    <w:rsid w:val="00931F0C"/>
    <w:rsid w:val="00932271"/>
    <w:rsid w:val="0093308D"/>
    <w:rsid w:val="00933F12"/>
    <w:rsid w:val="00940DFA"/>
    <w:rsid w:val="0094275C"/>
    <w:rsid w:val="00944154"/>
    <w:rsid w:val="00954136"/>
    <w:rsid w:val="009625A9"/>
    <w:rsid w:val="009630CF"/>
    <w:rsid w:val="00963AE2"/>
    <w:rsid w:val="0096489C"/>
    <w:rsid w:val="00967416"/>
    <w:rsid w:val="00971FA6"/>
    <w:rsid w:val="00974B9C"/>
    <w:rsid w:val="009751F9"/>
    <w:rsid w:val="00975A8A"/>
    <w:rsid w:val="009833D7"/>
    <w:rsid w:val="00984097"/>
    <w:rsid w:val="009841A3"/>
    <w:rsid w:val="00984D2B"/>
    <w:rsid w:val="00995D13"/>
    <w:rsid w:val="00996DF4"/>
    <w:rsid w:val="009A02D7"/>
    <w:rsid w:val="009A55F2"/>
    <w:rsid w:val="009B0A98"/>
    <w:rsid w:val="009B4C18"/>
    <w:rsid w:val="009B647C"/>
    <w:rsid w:val="009C40DC"/>
    <w:rsid w:val="009D0FA3"/>
    <w:rsid w:val="009E390F"/>
    <w:rsid w:val="009E5105"/>
    <w:rsid w:val="009E6080"/>
    <w:rsid w:val="009F0FE7"/>
    <w:rsid w:val="009F2B2C"/>
    <w:rsid w:val="00A00913"/>
    <w:rsid w:val="00A05418"/>
    <w:rsid w:val="00A07D71"/>
    <w:rsid w:val="00A15713"/>
    <w:rsid w:val="00A200D7"/>
    <w:rsid w:val="00A26D04"/>
    <w:rsid w:val="00A327B4"/>
    <w:rsid w:val="00A3702F"/>
    <w:rsid w:val="00A407FE"/>
    <w:rsid w:val="00A41F94"/>
    <w:rsid w:val="00A46198"/>
    <w:rsid w:val="00A51901"/>
    <w:rsid w:val="00A56D5A"/>
    <w:rsid w:val="00A579A9"/>
    <w:rsid w:val="00A62BD4"/>
    <w:rsid w:val="00A6538B"/>
    <w:rsid w:val="00A65AF5"/>
    <w:rsid w:val="00A65CA7"/>
    <w:rsid w:val="00A6702F"/>
    <w:rsid w:val="00A70C28"/>
    <w:rsid w:val="00A710BD"/>
    <w:rsid w:val="00A72152"/>
    <w:rsid w:val="00A723F2"/>
    <w:rsid w:val="00A7375E"/>
    <w:rsid w:val="00A77482"/>
    <w:rsid w:val="00A77DF2"/>
    <w:rsid w:val="00A8460A"/>
    <w:rsid w:val="00A85363"/>
    <w:rsid w:val="00A90CFF"/>
    <w:rsid w:val="00A91150"/>
    <w:rsid w:val="00A93CFB"/>
    <w:rsid w:val="00AA003D"/>
    <w:rsid w:val="00AA53AE"/>
    <w:rsid w:val="00AA742D"/>
    <w:rsid w:val="00AB2EA0"/>
    <w:rsid w:val="00AB3BA3"/>
    <w:rsid w:val="00AB3E65"/>
    <w:rsid w:val="00AB3F3B"/>
    <w:rsid w:val="00AB41AC"/>
    <w:rsid w:val="00AB721B"/>
    <w:rsid w:val="00AC1794"/>
    <w:rsid w:val="00AC542D"/>
    <w:rsid w:val="00AD58B8"/>
    <w:rsid w:val="00AD7812"/>
    <w:rsid w:val="00AE1362"/>
    <w:rsid w:val="00AE1FC8"/>
    <w:rsid w:val="00AE2998"/>
    <w:rsid w:val="00AE3BA5"/>
    <w:rsid w:val="00AF20B9"/>
    <w:rsid w:val="00AF2854"/>
    <w:rsid w:val="00AF36B5"/>
    <w:rsid w:val="00B0084D"/>
    <w:rsid w:val="00B06386"/>
    <w:rsid w:val="00B07E32"/>
    <w:rsid w:val="00B10210"/>
    <w:rsid w:val="00B1086B"/>
    <w:rsid w:val="00B11863"/>
    <w:rsid w:val="00B12045"/>
    <w:rsid w:val="00B13428"/>
    <w:rsid w:val="00B1582A"/>
    <w:rsid w:val="00B167B3"/>
    <w:rsid w:val="00B27535"/>
    <w:rsid w:val="00B31942"/>
    <w:rsid w:val="00B323EE"/>
    <w:rsid w:val="00B346E2"/>
    <w:rsid w:val="00B411D8"/>
    <w:rsid w:val="00B41E16"/>
    <w:rsid w:val="00B430EB"/>
    <w:rsid w:val="00B45FF3"/>
    <w:rsid w:val="00B5295D"/>
    <w:rsid w:val="00B62BBA"/>
    <w:rsid w:val="00B644E3"/>
    <w:rsid w:val="00B66DBA"/>
    <w:rsid w:val="00B70B0B"/>
    <w:rsid w:val="00B7305F"/>
    <w:rsid w:val="00B73461"/>
    <w:rsid w:val="00B73C26"/>
    <w:rsid w:val="00B76F9D"/>
    <w:rsid w:val="00B86E02"/>
    <w:rsid w:val="00BA0171"/>
    <w:rsid w:val="00BA39DC"/>
    <w:rsid w:val="00BA785E"/>
    <w:rsid w:val="00BB20CE"/>
    <w:rsid w:val="00BB3050"/>
    <w:rsid w:val="00BB6465"/>
    <w:rsid w:val="00BB76B3"/>
    <w:rsid w:val="00BC04B4"/>
    <w:rsid w:val="00BC18CF"/>
    <w:rsid w:val="00BC334C"/>
    <w:rsid w:val="00BC5B4E"/>
    <w:rsid w:val="00BC69E7"/>
    <w:rsid w:val="00BC7342"/>
    <w:rsid w:val="00BC74D3"/>
    <w:rsid w:val="00BC762E"/>
    <w:rsid w:val="00BE51A9"/>
    <w:rsid w:val="00BE664C"/>
    <w:rsid w:val="00BF0020"/>
    <w:rsid w:val="00BF537B"/>
    <w:rsid w:val="00BF6314"/>
    <w:rsid w:val="00BF6699"/>
    <w:rsid w:val="00BF68D0"/>
    <w:rsid w:val="00BF6B3D"/>
    <w:rsid w:val="00C00FF1"/>
    <w:rsid w:val="00C055E8"/>
    <w:rsid w:val="00C12DD6"/>
    <w:rsid w:val="00C1752D"/>
    <w:rsid w:val="00C21425"/>
    <w:rsid w:val="00C223D4"/>
    <w:rsid w:val="00C2313B"/>
    <w:rsid w:val="00C269F6"/>
    <w:rsid w:val="00C275B9"/>
    <w:rsid w:val="00C35C35"/>
    <w:rsid w:val="00C36758"/>
    <w:rsid w:val="00C42D34"/>
    <w:rsid w:val="00C42F9A"/>
    <w:rsid w:val="00C4433D"/>
    <w:rsid w:val="00C44813"/>
    <w:rsid w:val="00C456B3"/>
    <w:rsid w:val="00C511F3"/>
    <w:rsid w:val="00C57DC3"/>
    <w:rsid w:val="00C63219"/>
    <w:rsid w:val="00C638AD"/>
    <w:rsid w:val="00C70F1A"/>
    <w:rsid w:val="00C7556E"/>
    <w:rsid w:val="00C80416"/>
    <w:rsid w:val="00C8675B"/>
    <w:rsid w:val="00C911C7"/>
    <w:rsid w:val="00C96A30"/>
    <w:rsid w:val="00C96B23"/>
    <w:rsid w:val="00CA54B4"/>
    <w:rsid w:val="00CB2DD7"/>
    <w:rsid w:val="00CB2FAF"/>
    <w:rsid w:val="00CB726F"/>
    <w:rsid w:val="00CC2900"/>
    <w:rsid w:val="00CC2A8E"/>
    <w:rsid w:val="00CC2BC7"/>
    <w:rsid w:val="00CC3563"/>
    <w:rsid w:val="00CC69A8"/>
    <w:rsid w:val="00CD2BCF"/>
    <w:rsid w:val="00CD5F84"/>
    <w:rsid w:val="00CD6017"/>
    <w:rsid w:val="00CE60AD"/>
    <w:rsid w:val="00CE64AD"/>
    <w:rsid w:val="00CE7349"/>
    <w:rsid w:val="00CE7DD9"/>
    <w:rsid w:val="00CF69C9"/>
    <w:rsid w:val="00D02157"/>
    <w:rsid w:val="00D03689"/>
    <w:rsid w:val="00D051FD"/>
    <w:rsid w:val="00D11096"/>
    <w:rsid w:val="00D133EE"/>
    <w:rsid w:val="00D14B65"/>
    <w:rsid w:val="00D15008"/>
    <w:rsid w:val="00D16915"/>
    <w:rsid w:val="00D16951"/>
    <w:rsid w:val="00D172FE"/>
    <w:rsid w:val="00D2263D"/>
    <w:rsid w:val="00D23A74"/>
    <w:rsid w:val="00D27FF7"/>
    <w:rsid w:val="00D31040"/>
    <w:rsid w:val="00D314A2"/>
    <w:rsid w:val="00D321F0"/>
    <w:rsid w:val="00D375FE"/>
    <w:rsid w:val="00D4196B"/>
    <w:rsid w:val="00D4369D"/>
    <w:rsid w:val="00D43AD6"/>
    <w:rsid w:val="00D45D4B"/>
    <w:rsid w:val="00D46915"/>
    <w:rsid w:val="00D51D6D"/>
    <w:rsid w:val="00D5367F"/>
    <w:rsid w:val="00D539BD"/>
    <w:rsid w:val="00D551F1"/>
    <w:rsid w:val="00D557F8"/>
    <w:rsid w:val="00D57B67"/>
    <w:rsid w:val="00D635CB"/>
    <w:rsid w:val="00D63DD7"/>
    <w:rsid w:val="00D64486"/>
    <w:rsid w:val="00D66E33"/>
    <w:rsid w:val="00D7401D"/>
    <w:rsid w:val="00D75075"/>
    <w:rsid w:val="00D753AC"/>
    <w:rsid w:val="00D76239"/>
    <w:rsid w:val="00D77E21"/>
    <w:rsid w:val="00D77EDE"/>
    <w:rsid w:val="00D81EFC"/>
    <w:rsid w:val="00D84CE5"/>
    <w:rsid w:val="00D85589"/>
    <w:rsid w:val="00D86ADA"/>
    <w:rsid w:val="00D87E84"/>
    <w:rsid w:val="00D95D91"/>
    <w:rsid w:val="00D9689C"/>
    <w:rsid w:val="00D9762E"/>
    <w:rsid w:val="00D9774B"/>
    <w:rsid w:val="00DA322B"/>
    <w:rsid w:val="00DA49BC"/>
    <w:rsid w:val="00DA4C50"/>
    <w:rsid w:val="00DA5D55"/>
    <w:rsid w:val="00DA6DD8"/>
    <w:rsid w:val="00DB2BCD"/>
    <w:rsid w:val="00DB33D6"/>
    <w:rsid w:val="00DB3DB2"/>
    <w:rsid w:val="00DB5E02"/>
    <w:rsid w:val="00DB739E"/>
    <w:rsid w:val="00DB7A86"/>
    <w:rsid w:val="00DC35B0"/>
    <w:rsid w:val="00DC424D"/>
    <w:rsid w:val="00DC7B1B"/>
    <w:rsid w:val="00DD08B6"/>
    <w:rsid w:val="00DD316A"/>
    <w:rsid w:val="00DD35A9"/>
    <w:rsid w:val="00DD3811"/>
    <w:rsid w:val="00DD587C"/>
    <w:rsid w:val="00DD6DDC"/>
    <w:rsid w:val="00DD739F"/>
    <w:rsid w:val="00DE01A1"/>
    <w:rsid w:val="00DF0620"/>
    <w:rsid w:val="00DF5C43"/>
    <w:rsid w:val="00DF61BD"/>
    <w:rsid w:val="00DF7AF7"/>
    <w:rsid w:val="00E0256C"/>
    <w:rsid w:val="00E05B74"/>
    <w:rsid w:val="00E10C4C"/>
    <w:rsid w:val="00E121A0"/>
    <w:rsid w:val="00E15D65"/>
    <w:rsid w:val="00E1687A"/>
    <w:rsid w:val="00E16C73"/>
    <w:rsid w:val="00E17105"/>
    <w:rsid w:val="00E17CAC"/>
    <w:rsid w:val="00E206F6"/>
    <w:rsid w:val="00E21496"/>
    <w:rsid w:val="00E227C4"/>
    <w:rsid w:val="00E35E96"/>
    <w:rsid w:val="00E43CD3"/>
    <w:rsid w:val="00E459BB"/>
    <w:rsid w:val="00E45AF0"/>
    <w:rsid w:val="00E5141F"/>
    <w:rsid w:val="00E538CF"/>
    <w:rsid w:val="00E5454A"/>
    <w:rsid w:val="00E71D32"/>
    <w:rsid w:val="00E723E5"/>
    <w:rsid w:val="00E85723"/>
    <w:rsid w:val="00E85833"/>
    <w:rsid w:val="00E86CFD"/>
    <w:rsid w:val="00E87C2D"/>
    <w:rsid w:val="00E96088"/>
    <w:rsid w:val="00E971FF"/>
    <w:rsid w:val="00EA02F1"/>
    <w:rsid w:val="00EA0BC3"/>
    <w:rsid w:val="00EA453C"/>
    <w:rsid w:val="00EA5C45"/>
    <w:rsid w:val="00EA6A66"/>
    <w:rsid w:val="00EB1B9F"/>
    <w:rsid w:val="00EB32BD"/>
    <w:rsid w:val="00EB4488"/>
    <w:rsid w:val="00EC0B17"/>
    <w:rsid w:val="00EC378A"/>
    <w:rsid w:val="00EC4010"/>
    <w:rsid w:val="00EC739B"/>
    <w:rsid w:val="00ED0D77"/>
    <w:rsid w:val="00ED2DAE"/>
    <w:rsid w:val="00ED4587"/>
    <w:rsid w:val="00ED6111"/>
    <w:rsid w:val="00ED68A3"/>
    <w:rsid w:val="00ED7BC7"/>
    <w:rsid w:val="00EE35A3"/>
    <w:rsid w:val="00EF0952"/>
    <w:rsid w:val="00EF1D87"/>
    <w:rsid w:val="00EF32E0"/>
    <w:rsid w:val="00EF607E"/>
    <w:rsid w:val="00EF6223"/>
    <w:rsid w:val="00EF7A97"/>
    <w:rsid w:val="00F025BC"/>
    <w:rsid w:val="00F05718"/>
    <w:rsid w:val="00F10430"/>
    <w:rsid w:val="00F10A7E"/>
    <w:rsid w:val="00F118AB"/>
    <w:rsid w:val="00F14163"/>
    <w:rsid w:val="00F1445C"/>
    <w:rsid w:val="00F171DC"/>
    <w:rsid w:val="00F20728"/>
    <w:rsid w:val="00F231D6"/>
    <w:rsid w:val="00F238AE"/>
    <w:rsid w:val="00F27576"/>
    <w:rsid w:val="00F31E54"/>
    <w:rsid w:val="00F32563"/>
    <w:rsid w:val="00F33C3C"/>
    <w:rsid w:val="00F35FD3"/>
    <w:rsid w:val="00F36482"/>
    <w:rsid w:val="00F402AA"/>
    <w:rsid w:val="00F50F4F"/>
    <w:rsid w:val="00F510BC"/>
    <w:rsid w:val="00F52373"/>
    <w:rsid w:val="00F53779"/>
    <w:rsid w:val="00F543EE"/>
    <w:rsid w:val="00F56D31"/>
    <w:rsid w:val="00F60AFF"/>
    <w:rsid w:val="00F60C25"/>
    <w:rsid w:val="00F67B34"/>
    <w:rsid w:val="00F67B62"/>
    <w:rsid w:val="00F702F2"/>
    <w:rsid w:val="00F74953"/>
    <w:rsid w:val="00F775FD"/>
    <w:rsid w:val="00F82EC6"/>
    <w:rsid w:val="00F831C7"/>
    <w:rsid w:val="00F83E91"/>
    <w:rsid w:val="00F9346C"/>
    <w:rsid w:val="00F954ED"/>
    <w:rsid w:val="00FA1D9D"/>
    <w:rsid w:val="00FA27F0"/>
    <w:rsid w:val="00FA5F77"/>
    <w:rsid w:val="00FA6DFB"/>
    <w:rsid w:val="00FB0A3E"/>
    <w:rsid w:val="00FB4624"/>
    <w:rsid w:val="00FB4B5C"/>
    <w:rsid w:val="00FB53D8"/>
    <w:rsid w:val="00FB7F9B"/>
    <w:rsid w:val="00FC0A7A"/>
    <w:rsid w:val="00FC1431"/>
    <w:rsid w:val="00FC1C89"/>
    <w:rsid w:val="00FE0ABE"/>
    <w:rsid w:val="00FE1A88"/>
    <w:rsid w:val="00FE2BFF"/>
    <w:rsid w:val="00FE4F35"/>
    <w:rsid w:val="00FE69ED"/>
    <w:rsid w:val="00FF1B0E"/>
    <w:rsid w:val="00FF459E"/>
    <w:rsid w:val="00FF5091"/>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8882C88"/>
  <w15:docId w15:val="{B88D6EB5-EFE0-4867-A0AB-FD9D6738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EB"/>
    <w:pPr>
      <w:spacing w:before="120"/>
      <w:jc w:val="both"/>
    </w:pPr>
    <w:rPr>
      <w:rFonts w:ascii="Arial" w:eastAsia="Times New Roman" w:hAnsi="Arial" w:cs="Arial"/>
      <w:sz w:val="24"/>
      <w:szCs w:val="24"/>
      <w:lang w:val="pt-BR" w:eastAsia="pt-BR"/>
    </w:rPr>
  </w:style>
  <w:style w:type="paragraph" w:styleId="Ttulo1">
    <w:name w:val="heading 1"/>
    <w:aliases w:val="Heading 1 Char,Head1 Char,Título 1 anexo Char,Título 1 (com numeração) Char"/>
    <w:basedOn w:val="Normal"/>
    <w:next w:val="Normal"/>
    <w:link w:val="Ttulo1Char"/>
    <w:uiPriority w:val="99"/>
    <w:qFormat/>
    <w:rsid w:val="0045141F"/>
    <w:pPr>
      <w:keepNext/>
      <w:tabs>
        <w:tab w:val="num" w:pos="0"/>
      </w:tabs>
      <w:suppressAutoHyphens/>
      <w:spacing w:before="0"/>
      <w:ind w:left="285" w:right="284"/>
      <w:jc w:val="center"/>
      <w:outlineLvl w:val="0"/>
    </w:pPr>
    <w:rPr>
      <w:rFonts w:ascii="Century" w:eastAsia="Calibri" w:hAnsi="Century" w:cs="Century"/>
      <w:b/>
      <w:bCs/>
      <w:lang w:eastAsia="ar-SA"/>
    </w:rPr>
  </w:style>
  <w:style w:type="paragraph" w:styleId="Ttulo2">
    <w:name w:val="heading 2"/>
    <w:basedOn w:val="Normal"/>
    <w:next w:val="Normal"/>
    <w:link w:val="Ttulo2Char"/>
    <w:uiPriority w:val="99"/>
    <w:qFormat/>
    <w:rsid w:val="0045141F"/>
    <w:pPr>
      <w:keepNext/>
      <w:tabs>
        <w:tab w:val="num" w:pos="0"/>
      </w:tabs>
      <w:suppressAutoHyphens/>
      <w:spacing w:before="0"/>
      <w:ind w:left="570" w:right="284"/>
      <w:outlineLvl w:val="1"/>
    </w:pPr>
    <w:rPr>
      <w:rFonts w:ascii="Century Gothic" w:hAnsi="Century Gothic" w:cs="Century Gothic"/>
      <w:b/>
      <w:bCs/>
      <w:sz w:val="22"/>
      <w:szCs w:val="22"/>
      <w:lang w:eastAsia="ar-SA"/>
    </w:rPr>
  </w:style>
  <w:style w:type="paragraph" w:styleId="Ttulo3">
    <w:name w:val="heading 3"/>
    <w:basedOn w:val="Normal"/>
    <w:next w:val="Normal"/>
    <w:link w:val="Ttulo3Char"/>
    <w:uiPriority w:val="99"/>
    <w:qFormat/>
    <w:rsid w:val="0045141F"/>
    <w:pPr>
      <w:keepNext/>
      <w:tabs>
        <w:tab w:val="num" w:pos="0"/>
      </w:tabs>
      <w:suppressAutoHyphens/>
      <w:spacing w:before="0"/>
      <w:ind w:right="284"/>
      <w:outlineLvl w:val="2"/>
    </w:pPr>
    <w:rPr>
      <w:rFonts w:ascii="Times New Roman" w:hAnsi="Times New Roman" w:cs="Times New Roman"/>
      <w:b/>
      <w:bCs/>
      <w:lang w:eastAsia="ar-SA"/>
    </w:rPr>
  </w:style>
  <w:style w:type="paragraph" w:styleId="Ttulo4">
    <w:name w:val="heading 4"/>
    <w:basedOn w:val="Normal"/>
    <w:next w:val="Normal"/>
    <w:link w:val="Ttulo4Char"/>
    <w:uiPriority w:val="99"/>
    <w:qFormat/>
    <w:rsid w:val="0045141F"/>
    <w:pPr>
      <w:keepNext/>
      <w:tabs>
        <w:tab w:val="num" w:pos="0"/>
      </w:tabs>
      <w:suppressAutoHyphens/>
      <w:spacing w:before="0"/>
      <w:ind w:right="284"/>
      <w:jc w:val="center"/>
      <w:outlineLvl w:val="3"/>
    </w:pPr>
    <w:rPr>
      <w:rFonts w:ascii="Times New Roman" w:hAnsi="Times New Roman" w:cs="Times New Roman"/>
      <w:b/>
      <w:bCs/>
      <w:lang w:eastAsia="ar-SA"/>
    </w:rPr>
  </w:style>
  <w:style w:type="paragraph" w:styleId="Ttulo5">
    <w:name w:val="heading 5"/>
    <w:basedOn w:val="Normal"/>
    <w:next w:val="Normal"/>
    <w:link w:val="Ttulo5Char"/>
    <w:uiPriority w:val="99"/>
    <w:qFormat/>
    <w:rsid w:val="0045141F"/>
    <w:pPr>
      <w:keepNext/>
      <w:tabs>
        <w:tab w:val="num" w:pos="0"/>
      </w:tabs>
      <w:suppressAutoHyphens/>
      <w:spacing w:before="0"/>
      <w:ind w:left="708"/>
      <w:jc w:val="left"/>
      <w:outlineLvl w:val="4"/>
    </w:pPr>
    <w:rPr>
      <w:rFonts w:ascii="Times New Roman" w:hAnsi="Times New Roman" w:cs="Times New Roman"/>
      <w:b/>
      <w:bCs/>
      <w:color w:val="000000"/>
      <w:lang w:eastAsia="ar-SA"/>
    </w:rPr>
  </w:style>
  <w:style w:type="paragraph" w:styleId="Ttulo6">
    <w:name w:val="heading 6"/>
    <w:basedOn w:val="Normal"/>
    <w:next w:val="Normal"/>
    <w:link w:val="Ttulo6Char"/>
    <w:uiPriority w:val="99"/>
    <w:qFormat/>
    <w:rsid w:val="0045141F"/>
    <w:pPr>
      <w:keepNext/>
      <w:tabs>
        <w:tab w:val="num" w:pos="0"/>
      </w:tabs>
      <w:suppressAutoHyphens/>
      <w:spacing w:before="0"/>
      <w:jc w:val="left"/>
      <w:outlineLvl w:val="5"/>
    </w:pPr>
    <w:rPr>
      <w:rFonts w:ascii="Times New Roman" w:hAnsi="Times New Roman" w:cs="Times New Roman"/>
      <w:b/>
      <w:bCs/>
      <w:lang w:eastAsia="ar-SA"/>
    </w:rPr>
  </w:style>
  <w:style w:type="paragraph" w:styleId="Ttulo7">
    <w:name w:val="heading 7"/>
    <w:basedOn w:val="Normal"/>
    <w:next w:val="Normal"/>
    <w:link w:val="Ttulo7Char"/>
    <w:uiPriority w:val="99"/>
    <w:qFormat/>
    <w:rsid w:val="0045141F"/>
    <w:pPr>
      <w:keepNext/>
      <w:tabs>
        <w:tab w:val="num" w:pos="0"/>
      </w:tabs>
      <w:suppressAutoHyphens/>
      <w:spacing w:before="0"/>
      <w:jc w:val="center"/>
      <w:outlineLvl w:val="6"/>
    </w:pPr>
    <w:rPr>
      <w:rFonts w:ascii="Times New Roman" w:hAnsi="Times New Roman" w:cs="Times New Roman"/>
      <w:b/>
      <w:bCs/>
      <w:sz w:val="20"/>
      <w:szCs w:val="20"/>
      <w:lang w:eastAsia="ar-SA"/>
    </w:rPr>
  </w:style>
  <w:style w:type="paragraph" w:styleId="Ttulo8">
    <w:name w:val="heading 8"/>
    <w:basedOn w:val="Normal"/>
    <w:next w:val="Normal"/>
    <w:link w:val="Ttulo8Char"/>
    <w:uiPriority w:val="99"/>
    <w:qFormat/>
    <w:rsid w:val="0045141F"/>
    <w:pPr>
      <w:keepNext/>
      <w:tabs>
        <w:tab w:val="num" w:pos="0"/>
      </w:tabs>
      <w:suppressAutoHyphens/>
      <w:spacing w:before="0"/>
      <w:jc w:val="center"/>
      <w:outlineLvl w:val="7"/>
    </w:pPr>
    <w:rPr>
      <w:rFonts w:ascii="Times New Roman" w:hAnsi="Times New Roman" w:cs="Times New Roman"/>
      <w:b/>
      <w:bCs/>
      <w:lang w:eastAsia="ar-SA"/>
    </w:rPr>
  </w:style>
  <w:style w:type="paragraph" w:styleId="Ttulo9">
    <w:name w:val="heading 9"/>
    <w:basedOn w:val="Normal"/>
    <w:next w:val="Normal"/>
    <w:link w:val="Ttulo9Char"/>
    <w:uiPriority w:val="99"/>
    <w:qFormat/>
    <w:rsid w:val="0045141F"/>
    <w:pPr>
      <w:keepNext/>
      <w:tabs>
        <w:tab w:val="num" w:pos="0"/>
        <w:tab w:val="left" w:pos="370"/>
      </w:tabs>
      <w:suppressAutoHyphens/>
      <w:spacing w:before="0"/>
      <w:ind w:left="-540"/>
      <w:jc w:val="center"/>
      <w:outlineLvl w:val="8"/>
    </w:pPr>
    <w:rPr>
      <w:rFonts w:ascii="Times New Roman" w:hAnsi="Times New Roman" w:cs="Times New Roman"/>
      <w:b/>
      <w:bCs/>
      <w:color w:val="000000"/>
      <w:sz w:val="20"/>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Heading 1 Char Char,Head1 Char Char,Título 1 anexo Char Char,Título 1 (com numeração) Char Char"/>
    <w:basedOn w:val="Fontepargpadro"/>
    <w:link w:val="Ttulo1"/>
    <w:uiPriority w:val="99"/>
    <w:locked/>
    <w:rsid w:val="0049776E"/>
    <w:rPr>
      <w:rFonts w:ascii="Cambria" w:hAnsi="Cambria" w:cs="Cambria"/>
      <w:b/>
      <w:bCs/>
      <w:kern w:val="32"/>
      <w:sz w:val="32"/>
      <w:szCs w:val="32"/>
      <w:lang w:val="pt-BR" w:eastAsia="pt-BR"/>
    </w:rPr>
  </w:style>
  <w:style w:type="character" w:customStyle="1" w:styleId="Ttulo2Char">
    <w:name w:val="Título 2 Char"/>
    <w:basedOn w:val="Fontepargpadro"/>
    <w:link w:val="Ttulo2"/>
    <w:uiPriority w:val="99"/>
    <w:locked/>
    <w:rsid w:val="0045141F"/>
    <w:rPr>
      <w:rFonts w:ascii="Century Gothic" w:hAnsi="Century Gothic" w:cs="Century Gothic"/>
      <w:b/>
      <w:bCs/>
      <w:sz w:val="24"/>
      <w:szCs w:val="24"/>
      <w:lang w:eastAsia="ar-SA" w:bidi="ar-SA"/>
    </w:rPr>
  </w:style>
  <w:style w:type="character" w:customStyle="1" w:styleId="Ttulo3Char">
    <w:name w:val="Título 3 Char"/>
    <w:basedOn w:val="Fontepargpadro"/>
    <w:link w:val="Ttulo3"/>
    <w:uiPriority w:val="99"/>
    <w:locked/>
    <w:rsid w:val="0045141F"/>
    <w:rPr>
      <w:rFonts w:ascii="Times New Roman" w:hAnsi="Times New Roman" w:cs="Times New Roman"/>
      <w:b/>
      <w:bCs/>
      <w:sz w:val="24"/>
      <w:szCs w:val="24"/>
      <w:lang w:eastAsia="ar-SA" w:bidi="ar-SA"/>
    </w:rPr>
  </w:style>
  <w:style w:type="character" w:customStyle="1" w:styleId="Ttulo4Char">
    <w:name w:val="Título 4 Char"/>
    <w:basedOn w:val="Fontepargpadro"/>
    <w:link w:val="Ttulo4"/>
    <w:uiPriority w:val="99"/>
    <w:locked/>
    <w:rsid w:val="0045141F"/>
    <w:rPr>
      <w:rFonts w:ascii="Times New Roman" w:hAnsi="Times New Roman" w:cs="Times New Roman"/>
      <w:b/>
      <w:bCs/>
      <w:sz w:val="24"/>
      <w:szCs w:val="24"/>
      <w:lang w:eastAsia="ar-SA" w:bidi="ar-SA"/>
    </w:rPr>
  </w:style>
  <w:style w:type="character" w:customStyle="1" w:styleId="Ttulo5Char">
    <w:name w:val="Título 5 Char"/>
    <w:basedOn w:val="Fontepargpadro"/>
    <w:link w:val="Ttulo5"/>
    <w:uiPriority w:val="99"/>
    <w:locked/>
    <w:rsid w:val="0045141F"/>
    <w:rPr>
      <w:rFonts w:ascii="Times New Roman" w:hAnsi="Times New Roman" w:cs="Times New Roman"/>
      <w:b/>
      <w:bCs/>
      <w:color w:val="000000"/>
      <w:sz w:val="24"/>
      <w:szCs w:val="24"/>
      <w:lang w:eastAsia="ar-SA" w:bidi="ar-SA"/>
    </w:rPr>
  </w:style>
  <w:style w:type="character" w:customStyle="1" w:styleId="Ttulo6Char">
    <w:name w:val="Título 6 Char"/>
    <w:basedOn w:val="Fontepargpadro"/>
    <w:link w:val="Ttulo6"/>
    <w:uiPriority w:val="99"/>
    <w:locked/>
    <w:rsid w:val="0045141F"/>
    <w:rPr>
      <w:rFonts w:ascii="Times New Roman" w:hAnsi="Times New Roman" w:cs="Times New Roman"/>
      <w:b/>
      <w:bCs/>
      <w:sz w:val="24"/>
      <w:szCs w:val="24"/>
      <w:lang w:eastAsia="ar-SA" w:bidi="ar-SA"/>
    </w:rPr>
  </w:style>
  <w:style w:type="character" w:customStyle="1" w:styleId="Ttulo7Char">
    <w:name w:val="Título 7 Char"/>
    <w:basedOn w:val="Fontepargpadro"/>
    <w:link w:val="Ttulo7"/>
    <w:uiPriority w:val="99"/>
    <w:locked/>
    <w:rsid w:val="0045141F"/>
    <w:rPr>
      <w:rFonts w:ascii="Times New Roman" w:hAnsi="Times New Roman" w:cs="Times New Roman"/>
      <w:b/>
      <w:bCs/>
      <w:sz w:val="20"/>
      <w:szCs w:val="20"/>
      <w:lang w:eastAsia="ar-SA" w:bidi="ar-SA"/>
    </w:rPr>
  </w:style>
  <w:style w:type="character" w:customStyle="1" w:styleId="Ttulo8Char">
    <w:name w:val="Título 8 Char"/>
    <w:basedOn w:val="Fontepargpadro"/>
    <w:link w:val="Ttulo8"/>
    <w:uiPriority w:val="99"/>
    <w:locked/>
    <w:rsid w:val="0045141F"/>
    <w:rPr>
      <w:rFonts w:ascii="Times New Roman" w:hAnsi="Times New Roman" w:cs="Times New Roman"/>
      <w:b/>
      <w:bCs/>
      <w:sz w:val="24"/>
      <w:szCs w:val="24"/>
      <w:lang w:eastAsia="ar-SA" w:bidi="ar-SA"/>
    </w:rPr>
  </w:style>
  <w:style w:type="character" w:customStyle="1" w:styleId="Ttulo9Char">
    <w:name w:val="Título 9 Char"/>
    <w:basedOn w:val="Fontepargpadro"/>
    <w:link w:val="Ttulo9"/>
    <w:uiPriority w:val="99"/>
    <w:locked/>
    <w:rsid w:val="0045141F"/>
    <w:rPr>
      <w:rFonts w:ascii="Times New Roman" w:hAnsi="Times New Roman" w:cs="Times New Roman"/>
      <w:b/>
      <w:bCs/>
      <w:color w:val="000000"/>
      <w:sz w:val="20"/>
      <w:szCs w:val="20"/>
      <w:lang w:eastAsia="ar-SA" w:bidi="ar-SA"/>
    </w:rPr>
  </w:style>
  <w:style w:type="paragraph" w:styleId="PargrafodaLista">
    <w:name w:val="List Paragraph"/>
    <w:basedOn w:val="Normal"/>
    <w:link w:val="PargrafodaListaChar"/>
    <w:uiPriority w:val="34"/>
    <w:qFormat/>
    <w:rsid w:val="00135ADC"/>
    <w:pPr>
      <w:ind w:left="720"/>
    </w:pPr>
  </w:style>
  <w:style w:type="table" w:styleId="Tabelacomgrade">
    <w:name w:val="Table Grid"/>
    <w:basedOn w:val="Tabelanormal"/>
    <w:uiPriority w:val="99"/>
    <w:rsid w:val="00546D19"/>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 superior,encabezado"/>
    <w:basedOn w:val="Normal"/>
    <w:link w:val="CabealhoChar"/>
    <w:uiPriority w:val="99"/>
    <w:rsid w:val="00D63DD7"/>
    <w:pPr>
      <w:tabs>
        <w:tab w:val="center" w:pos="4252"/>
        <w:tab w:val="right" w:pos="8504"/>
      </w:tabs>
    </w:pPr>
  </w:style>
  <w:style w:type="character" w:customStyle="1" w:styleId="CabealhoChar">
    <w:name w:val="Cabeçalho Char"/>
    <w:aliases w:val="Cabeçalho superior Char,encabezado Char"/>
    <w:basedOn w:val="Fontepargpadro"/>
    <w:link w:val="Cabealho"/>
    <w:uiPriority w:val="99"/>
    <w:locked/>
    <w:rsid w:val="00D63DD7"/>
  </w:style>
  <w:style w:type="paragraph" w:styleId="Rodap">
    <w:name w:val="footer"/>
    <w:basedOn w:val="Normal"/>
    <w:link w:val="RodapChar"/>
    <w:uiPriority w:val="99"/>
    <w:rsid w:val="00D63DD7"/>
    <w:pPr>
      <w:tabs>
        <w:tab w:val="center" w:pos="4252"/>
        <w:tab w:val="right" w:pos="8504"/>
      </w:tabs>
    </w:pPr>
  </w:style>
  <w:style w:type="character" w:customStyle="1" w:styleId="RodapChar">
    <w:name w:val="Rodapé Char"/>
    <w:basedOn w:val="Fontepargpadro"/>
    <w:link w:val="Rodap"/>
    <w:uiPriority w:val="99"/>
    <w:locked/>
    <w:rsid w:val="00D63DD7"/>
  </w:style>
  <w:style w:type="paragraph" w:styleId="Textodebalo">
    <w:name w:val="Balloon Text"/>
    <w:basedOn w:val="Normal"/>
    <w:link w:val="TextodebaloChar"/>
    <w:uiPriority w:val="99"/>
    <w:semiHidden/>
    <w:rsid w:val="005A1768"/>
    <w:rPr>
      <w:rFonts w:ascii="Segoe UI" w:hAnsi="Segoe UI" w:cs="Segoe UI"/>
      <w:sz w:val="18"/>
      <w:szCs w:val="18"/>
    </w:rPr>
  </w:style>
  <w:style w:type="character" w:customStyle="1" w:styleId="TextodebaloChar">
    <w:name w:val="Texto de balão Char"/>
    <w:basedOn w:val="Fontepargpadro"/>
    <w:link w:val="Textodebalo"/>
    <w:uiPriority w:val="99"/>
    <w:locked/>
    <w:rsid w:val="005A1768"/>
    <w:rPr>
      <w:rFonts w:ascii="Segoe UI" w:hAnsi="Segoe UI" w:cs="Segoe UI"/>
      <w:sz w:val="18"/>
      <w:szCs w:val="18"/>
    </w:rPr>
  </w:style>
  <w:style w:type="paragraph" w:styleId="Corpodetexto">
    <w:name w:val="Body Text"/>
    <w:basedOn w:val="Normal"/>
    <w:link w:val="CorpodetextoChar"/>
    <w:uiPriority w:val="99"/>
    <w:rsid w:val="0045141F"/>
    <w:pPr>
      <w:spacing w:before="0" w:after="120" w:line="259" w:lineRule="auto"/>
      <w:jc w:val="left"/>
    </w:pPr>
    <w:rPr>
      <w:rFonts w:ascii="Calibri" w:eastAsia="Calibri" w:hAnsi="Calibri" w:cs="Calibri"/>
      <w:sz w:val="22"/>
      <w:szCs w:val="22"/>
      <w:lang w:eastAsia="en-US"/>
    </w:rPr>
  </w:style>
  <w:style w:type="character" w:customStyle="1" w:styleId="CorpodetextoChar">
    <w:name w:val="Corpo de texto Char"/>
    <w:basedOn w:val="Fontepargpadro"/>
    <w:link w:val="Corpodetexto"/>
    <w:uiPriority w:val="99"/>
    <w:locked/>
    <w:rsid w:val="0045141F"/>
    <w:rPr>
      <w:rFonts w:ascii="Calibri" w:hAnsi="Calibri" w:cs="Calibri"/>
    </w:rPr>
  </w:style>
  <w:style w:type="paragraph" w:customStyle="1" w:styleId="Corpo">
    <w:name w:val="Corpo"/>
    <w:uiPriority w:val="99"/>
    <w:rsid w:val="0045141F"/>
    <w:pPr>
      <w:widowControl w:val="0"/>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pt-PT" w:eastAsia="pt-BR"/>
    </w:rPr>
  </w:style>
  <w:style w:type="paragraph" w:customStyle="1" w:styleId="Default">
    <w:name w:val="Default"/>
    <w:uiPriority w:val="99"/>
    <w:rsid w:val="0045141F"/>
    <w:pPr>
      <w:autoSpaceDE w:val="0"/>
      <w:autoSpaceDN w:val="0"/>
      <w:adjustRightInd w:val="0"/>
    </w:pPr>
    <w:rPr>
      <w:rFonts w:ascii="Arial" w:hAnsi="Arial" w:cs="Arial"/>
      <w:color w:val="000000"/>
      <w:sz w:val="24"/>
      <w:szCs w:val="24"/>
      <w:lang w:val="pt-BR"/>
    </w:rPr>
  </w:style>
  <w:style w:type="paragraph" w:styleId="SemEspaamento">
    <w:name w:val="No Spacing"/>
    <w:uiPriority w:val="99"/>
    <w:qFormat/>
    <w:rsid w:val="0045141F"/>
    <w:rPr>
      <w:rFonts w:cs="Calibri"/>
      <w:lang w:val="pt-BR"/>
    </w:rPr>
  </w:style>
  <w:style w:type="character" w:styleId="Hyperlink">
    <w:name w:val="Hyperlink"/>
    <w:basedOn w:val="Fontepargpadro"/>
    <w:uiPriority w:val="99"/>
    <w:rsid w:val="0045141F"/>
    <w:rPr>
      <w:color w:val="0000FF"/>
      <w:u w:val="single"/>
    </w:rPr>
  </w:style>
  <w:style w:type="paragraph" w:customStyle="1" w:styleId="Heading11">
    <w:name w:val="Heading 11"/>
    <w:basedOn w:val="Normal"/>
    <w:uiPriority w:val="99"/>
    <w:rsid w:val="0045141F"/>
    <w:pPr>
      <w:widowControl w:val="0"/>
      <w:spacing w:before="65"/>
      <w:ind w:left="785"/>
      <w:jc w:val="left"/>
      <w:outlineLvl w:val="1"/>
    </w:pPr>
    <w:rPr>
      <w:rFonts w:eastAsia="Calibri"/>
      <w:b/>
      <w:bCs/>
      <w:sz w:val="28"/>
      <w:szCs w:val="28"/>
      <w:lang w:val="en-US" w:eastAsia="en-US"/>
    </w:rPr>
  </w:style>
  <w:style w:type="paragraph" w:customStyle="1" w:styleId="Heading21">
    <w:name w:val="Heading 21"/>
    <w:basedOn w:val="Normal"/>
    <w:uiPriority w:val="99"/>
    <w:rsid w:val="0045141F"/>
    <w:pPr>
      <w:widowControl w:val="0"/>
      <w:spacing w:before="0"/>
      <w:ind w:left="118"/>
      <w:jc w:val="left"/>
      <w:outlineLvl w:val="2"/>
    </w:pPr>
    <w:rPr>
      <w:rFonts w:eastAsia="Calibri"/>
      <w:b/>
      <w:bCs/>
      <w:lang w:val="en-US" w:eastAsia="en-US"/>
    </w:rPr>
  </w:style>
  <w:style w:type="paragraph" w:customStyle="1" w:styleId="WW-Cabealho">
    <w:name w:val="WW-Cabeçalho"/>
    <w:basedOn w:val="Normal"/>
    <w:uiPriority w:val="99"/>
    <w:rsid w:val="0045141F"/>
    <w:pPr>
      <w:suppressAutoHyphens/>
      <w:spacing w:before="0"/>
      <w:jc w:val="left"/>
    </w:pPr>
    <w:rPr>
      <w:rFonts w:ascii="Calibri" w:eastAsia="Calibri" w:hAnsi="Calibri" w:cs="Calibri"/>
      <w:sz w:val="22"/>
      <w:szCs w:val="22"/>
      <w:lang w:eastAsia="ar-SA"/>
    </w:rPr>
  </w:style>
  <w:style w:type="character" w:customStyle="1" w:styleId="WW8Num4z0">
    <w:name w:val="WW8Num4z0"/>
    <w:uiPriority w:val="99"/>
    <w:rsid w:val="0045141F"/>
    <w:rPr>
      <w:rFonts w:ascii="Wingdings" w:hAnsi="Wingdings" w:cs="Wingdings"/>
    </w:rPr>
  </w:style>
  <w:style w:type="character" w:customStyle="1" w:styleId="Absatz-Standardschriftart">
    <w:name w:val="Absatz-Standardschriftart"/>
    <w:uiPriority w:val="99"/>
    <w:rsid w:val="0045141F"/>
  </w:style>
  <w:style w:type="character" w:customStyle="1" w:styleId="WW-Absatz-Standardschriftart">
    <w:name w:val="WW-Absatz-Standardschriftart"/>
    <w:uiPriority w:val="99"/>
    <w:rsid w:val="0045141F"/>
  </w:style>
  <w:style w:type="character" w:customStyle="1" w:styleId="WW-Absatz-Standardschriftart1">
    <w:name w:val="WW-Absatz-Standardschriftart1"/>
    <w:uiPriority w:val="99"/>
    <w:rsid w:val="0045141F"/>
  </w:style>
  <w:style w:type="character" w:customStyle="1" w:styleId="WW-Absatz-Standardschriftart11">
    <w:name w:val="WW-Absatz-Standardschriftart11"/>
    <w:uiPriority w:val="99"/>
    <w:rsid w:val="0045141F"/>
  </w:style>
  <w:style w:type="character" w:customStyle="1" w:styleId="WW-Absatz-Standardschriftart111">
    <w:name w:val="WW-Absatz-Standardschriftart111"/>
    <w:uiPriority w:val="99"/>
    <w:rsid w:val="0045141F"/>
  </w:style>
  <w:style w:type="character" w:customStyle="1" w:styleId="WW-Absatz-Standardschriftart1111">
    <w:name w:val="WW-Absatz-Standardschriftart1111"/>
    <w:uiPriority w:val="99"/>
    <w:rsid w:val="0045141F"/>
  </w:style>
  <w:style w:type="character" w:customStyle="1" w:styleId="WW-Absatz-Standardschriftart11111">
    <w:name w:val="WW-Absatz-Standardschriftart11111"/>
    <w:uiPriority w:val="99"/>
    <w:rsid w:val="0045141F"/>
  </w:style>
  <w:style w:type="character" w:customStyle="1" w:styleId="WW-Absatz-Standardschriftart111111">
    <w:name w:val="WW-Absatz-Standardschriftart111111"/>
    <w:uiPriority w:val="99"/>
    <w:rsid w:val="0045141F"/>
  </w:style>
  <w:style w:type="character" w:customStyle="1" w:styleId="WW8Num3z0">
    <w:name w:val="WW8Num3z0"/>
    <w:uiPriority w:val="99"/>
    <w:rsid w:val="0045141F"/>
    <w:rPr>
      <w:rFonts w:ascii="Wingdings" w:hAnsi="Wingdings" w:cs="Wingdings"/>
    </w:rPr>
  </w:style>
  <w:style w:type="character" w:customStyle="1" w:styleId="WW8Num3z1">
    <w:name w:val="WW8Num3z1"/>
    <w:uiPriority w:val="99"/>
    <w:rsid w:val="0045141F"/>
    <w:rPr>
      <w:rFonts w:ascii="Wingdings 2" w:hAnsi="Wingdings 2" w:cs="Wingdings 2"/>
      <w:sz w:val="18"/>
      <w:szCs w:val="18"/>
    </w:rPr>
  </w:style>
  <w:style w:type="character" w:customStyle="1" w:styleId="WW8Num3z2">
    <w:name w:val="WW8Num3z2"/>
    <w:uiPriority w:val="99"/>
    <w:rsid w:val="0045141F"/>
    <w:rPr>
      <w:rFonts w:ascii="StarSymbol" w:hAnsi="StarSymbol" w:cs="StarSymbol"/>
      <w:sz w:val="18"/>
      <w:szCs w:val="18"/>
    </w:rPr>
  </w:style>
  <w:style w:type="character" w:customStyle="1" w:styleId="WW8Num4z1">
    <w:name w:val="WW8Num4z1"/>
    <w:uiPriority w:val="99"/>
    <w:rsid w:val="0045141F"/>
    <w:rPr>
      <w:rFonts w:ascii="Wingdings 2" w:hAnsi="Wingdings 2" w:cs="Wingdings 2"/>
      <w:sz w:val="18"/>
      <w:szCs w:val="18"/>
    </w:rPr>
  </w:style>
  <w:style w:type="character" w:customStyle="1" w:styleId="WW8Num4z2">
    <w:name w:val="WW8Num4z2"/>
    <w:uiPriority w:val="99"/>
    <w:rsid w:val="0045141F"/>
    <w:rPr>
      <w:rFonts w:ascii="StarSymbol" w:hAnsi="StarSymbol" w:cs="StarSymbol"/>
      <w:sz w:val="18"/>
      <w:szCs w:val="18"/>
    </w:rPr>
  </w:style>
  <w:style w:type="character" w:customStyle="1" w:styleId="Fontepargpadro5">
    <w:name w:val="Fonte parág. padrão5"/>
    <w:uiPriority w:val="99"/>
    <w:rsid w:val="0045141F"/>
  </w:style>
  <w:style w:type="character" w:customStyle="1" w:styleId="Fontepargpadro4">
    <w:name w:val="Fonte parág. padrão4"/>
    <w:uiPriority w:val="99"/>
    <w:rsid w:val="0045141F"/>
  </w:style>
  <w:style w:type="character" w:customStyle="1" w:styleId="WW-Absatz-Standardschriftart1111111">
    <w:name w:val="WW-Absatz-Standardschriftart1111111"/>
    <w:uiPriority w:val="99"/>
    <w:rsid w:val="0045141F"/>
  </w:style>
  <w:style w:type="character" w:customStyle="1" w:styleId="WW8Num5z0">
    <w:name w:val="WW8Num5z0"/>
    <w:uiPriority w:val="99"/>
    <w:rsid w:val="0045141F"/>
    <w:rPr>
      <w:rFonts w:ascii="Symbol" w:hAnsi="Symbol" w:cs="Symbol"/>
    </w:rPr>
  </w:style>
  <w:style w:type="character" w:customStyle="1" w:styleId="WW8Num6z0">
    <w:name w:val="WW8Num6z0"/>
    <w:uiPriority w:val="99"/>
    <w:rsid w:val="0045141F"/>
    <w:rPr>
      <w:rFonts w:ascii="Symbol" w:hAnsi="Symbol" w:cs="Symbol"/>
    </w:rPr>
  </w:style>
  <w:style w:type="character" w:customStyle="1" w:styleId="WW8Num7z0">
    <w:name w:val="WW8Num7z0"/>
    <w:uiPriority w:val="99"/>
    <w:rsid w:val="0045141F"/>
    <w:rPr>
      <w:rFonts w:ascii="Wingdings" w:hAnsi="Wingdings" w:cs="Wingdings"/>
    </w:rPr>
  </w:style>
  <w:style w:type="character" w:customStyle="1" w:styleId="Fontepargpadro3">
    <w:name w:val="Fonte parág. padrão3"/>
    <w:uiPriority w:val="99"/>
    <w:rsid w:val="0045141F"/>
  </w:style>
  <w:style w:type="character" w:customStyle="1" w:styleId="WW-Absatz-Standardschriftart11111111">
    <w:name w:val="WW-Absatz-Standardschriftart11111111"/>
    <w:uiPriority w:val="99"/>
    <w:rsid w:val="0045141F"/>
  </w:style>
  <w:style w:type="character" w:customStyle="1" w:styleId="WW-Absatz-Standardschriftart111111111">
    <w:name w:val="WW-Absatz-Standardschriftart111111111"/>
    <w:uiPriority w:val="99"/>
    <w:rsid w:val="0045141F"/>
  </w:style>
  <w:style w:type="character" w:customStyle="1" w:styleId="WW8Num7z1">
    <w:name w:val="WW8Num7z1"/>
    <w:uiPriority w:val="99"/>
    <w:rsid w:val="0045141F"/>
    <w:rPr>
      <w:rFonts w:ascii="Courier New" w:hAnsi="Courier New" w:cs="Courier New"/>
    </w:rPr>
  </w:style>
  <w:style w:type="character" w:customStyle="1" w:styleId="WW8Num7z3">
    <w:name w:val="WW8Num7z3"/>
    <w:uiPriority w:val="99"/>
    <w:rsid w:val="0045141F"/>
    <w:rPr>
      <w:rFonts w:ascii="Symbol" w:hAnsi="Symbol" w:cs="Symbol"/>
    </w:rPr>
  </w:style>
  <w:style w:type="character" w:customStyle="1" w:styleId="WW8Num9z0">
    <w:name w:val="WW8Num9z0"/>
    <w:uiPriority w:val="99"/>
    <w:rsid w:val="0045141F"/>
    <w:rPr>
      <w:rFonts w:ascii="Symbol" w:hAnsi="Symbol" w:cs="Symbol"/>
    </w:rPr>
  </w:style>
  <w:style w:type="character" w:customStyle="1" w:styleId="WW8Num9z1">
    <w:name w:val="WW8Num9z1"/>
    <w:uiPriority w:val="99"/>
    <w:rsid w:val="0045141F"/>
    <w:rPr>
      <w:rFonts w:ascii="Courier New" w:hAnsi="Courier New" w:cs="Courier New"/>
    </w:rPr>
  </w:style>
  <w:style w:type="character" w:customStyle="1" w:styleId="WW8Num9z2">
    <w:name w:val="WW8Num9z2"/>
    <w:uiPriority w:val="99"/>
    <w:rsid w:val="0045141F"/>
    <w:rPr>
      <w:rFonts w:ascii="Wingdings" w:hAnsi="Wingdings" w:cs="Wingdings"/>
    </w:rPr>
  </w:style>
  <w:style w:type="character" w:customStyle="1" w:styleId="WW8Num12z0">
    <w:name w:val="WW8Num12z0"/>
    <w:uiPriority w:val="99"/>
    <w:rsid w:val="0045141F"/>
    <w:rPr>
      <w:rFonts w:ascii="Wingdings" w:hAnsi="Wingdings" w:cs="Wingdings"/>
    </w:rPr>
  </w:style>
  <w:style w:type="character" w:customStyle="1" w:styleId="WW8Num12z1">
    <w:name w:val="WW8Num12z1"/>
    <w:uiPriority w:val="99"/>
    <w:rsid w:val="0045141F"/>
    <w:rPr>
      <w:rFonts w:ascii="Courier New" w:hAnsi="Courier New" w:cs="Courier New"/>
    </w:rPr>
  </w:style>
  <w:style w:type="character" w:customStyle="1" w:styleId="WW8Num12z3">
    <w:name w:val="WW8Num12z3"/>
    <w:uiPriority w:val="99"/>
    <w:rsid w:val="0045141F"/>
    <w:rPr>
      <w:rFonts w:ascii="Symbol" w:hAnsi="Symbol" w:cs="Symbol"/>
    </w:rPr>
  </w:style>
  <w:style w:type="character" w:customStyle="1" w:styleId="WW8Num15z0">
    <w:name w:val="WW8Num15z0"/>
    <w:uiPriority w:val="99"/>
    <w:rsid w:val="0045141F"/>
    <w:rPr>
      <w:b/>
      <w:bCs/>
      <w:color w:val="FF0000"/>
      <w:sz w:val="22"/>
      <w:szCs w:val="22"/>
    </w:rPr>
  </w:style>
  <w:style w:type="character" w:customStyle="1" w:styleId="WW8Num16z0">
    <w:name w:val="WW8Num16z0"/>
    <w:uiPriority w:val="99"/>
    <w:rsid w:val="0045141F"/>
    <w:rPr>
      <w:rFonts w:ascii="Symbol" w:hAnsi="Symbol" w:cs="Symbol"/>
    </w:rPr>
  </w:style>
  <w:style w:type="character" w:customStyle="1" w:styleId="WW8Num16z1">
    <w:name w:val="WW8Num16z1"/>
    <w:uiPriority w:val="99"/>
    <w:rsid w:val="0045141F"/>
    <w:rPr>
      <w:rFonts w:ascii="Courier New" w:hAnsi="Courier New" w:cs="Courier New"/>
    </w:rPr>
  </w:style>
  <w:style w:type="character" w:customStyle="1" w:styleId="WW8Num16z2">
    <w:name w:val="WW8Num16z2"/>
    <w:uiPriority w:val="99"/>
    <w:rsid w:val="0045141F"/>
    <w:rPr>
      <w:rFonts w:ascii="Wingdings" w:hAnsi="Wingdings" w:cs="Wingdings"/>
    </w:rPr>
  </w:style>
  <w:style w:type="character" w:customStyle="1" w:styleId="WW8Num20z0">
    <w:name w:val="WW8Num20z0"/>
    <w:uiPriority w:val="99"/>
    <w:rsid w:val="0045141F"/>
    <w:rPr>
      <w:rFonts w:ascii="Symbol" w:hAnsi="Symbol" w:cs="Symbol"/>
    </w:rPr>
  </w:style>
  <w:style w:type="character" w:customStyle="1" w:styleId="WW8Num20z1">
    <w:name w:val="WW8Num20z1"/>
    <w:uiPriority w:val="99"/>
    <w:rsid w:val="0045141F"/>
    <w:rPr>
      <w:rFonts w:ascii="Courier New" w:hAnsi="Courier New" w:cs="Courier New"/>
    </w:rPr>
  </w:style>
  <w:style w:type="character" w:customStyle="1" w:styleId="WW8Num20z2">
    <w:name w:val="WW8Num20z2"/>
    <w:uiPriority w:val="99"/>
    <w:rsid w:val="0045141F"/>
    <w:rPr>
      <w:rFonts w:ascii="Wingdings" w:hAnsi="Wingdings" w:cs="Wingdings"/>
    </w:rPr>
  </w:style>
  <w:style w:type="character" w:customStyle="1" w:styleId="WW8Num23z0">
    <w:name w:val="WW8Num23z0"/>
    <w:uiPriority w:val="99"/>
    <w:rsid w:val="0045141F"/>
    <w:rPr>
      <w:rFonts w:ascii="Wingdings" w:hAnsi="Wingdings" w:cs="Wingdings"/>
    </w:rPr>
  </w:style>
  <w:style w:type="character" w:customStyle="1" w:styleId="WW8Num23z1">
    <w:name w:val="WW8Num23z1"/>
    <w:uiPriority w:val="99"/>
    <w:rsid w:val="0045141F"/>
    <w:rPr>
      <w:rFonts w:ascii="Courier New" w:hAnsi="Courier New" w:cs="Courier New"/>
    </w:rPr>
  </w:style>
  <w:style w:type="character" w:customStyle="1" w:styleId="WW8Num23z3">
    <w:name w:val="WW8Num23z3"/>
    <w:uiPriority w:val="99"/>
    <w:rsid w:val="0045141F"/>
    <w:rPr>
      <w:rFonts w:ascii="Symbol" w:hAnsi="Symbol" w:cs="Symbol"/>
    </w:rPr>
  </w:style>
  <w:style w:type="character" w:customStyle="1" w:styleId="Fontepargpadro2">
    <w:name w:val="Fonte parág. padrão2"/>
    <w:uiPriority w:val="99"/>
    <w:rsid w:val="0045141F"/>
  </w:style>
  <w:style w:type="character" w:customStyle="1" w:styleId="WW-Absatz-Standardschriftart1111111111">
    <w:name w:val="WW-Absatz-Standardschriftart1111111111"/>
    <w:uiPriority w:val="99"/>
    <w:rsid w:val="0045141F"/>
  </w:style>
  <w:style w:type="character" w:customStyle="1" w:styleId="WW-Absatz-Standardschriftart11111111111">
    <w:name w:val="WW-Absatz-Standardschriftart11111111111"/>
    <w:uiPriority w:val="99"/>
    <w:rsid w:val="0045141F"/>
  </w:style>
  <w:style w:type="character" w:customStyle="1" w:styleId="WW-Absatz-Standardschriftart111111111111">
    <w:name w:val="WW-Absatz-Standardschriftart111111111111"/>
    <w:uiPriority w:val="99"/>
    <w:rsid w:val="0045141F"/>
  </w:style>
  <w:style w:type="character" w:customStyle="1" w:styleId="WW-Absatz-Standardschriftart1111111111111">
    <w:name w:val="WW-Absatz-Standardschriftart1111111111111"/>
    <w:uiPriority w:val="99"/>
    <w:rsid w:val="0045141F"/>
  </w:style>
  <w:style w:type="character" w:customStyle="1" w:styleId="WW-Absatz-Standardschriftart11111111111111">
    <w:name w:val="WW-Absatz-Standardschriftart11111111111111"/>
    <w:uiPriority w:val="99"/>
    <w:rsid w:val="0045141F"/>
  </w:style>
  <w:style w:type="character" w:customStyle="1" w:styleId="WW8Num1z0">
    <w:name w:val="WW8Num1z0"/>
    <w:uiPriority w:val="99"/>
    <w:rsid w:val="0045141F"/>
    <w:rPr>
      <w:rFonts w:ascii="Symbol" w:hAnsi="Symbol" w:cs="Symbol"/>
    </w:rPr>
  </w:style>
  <w:style w:type="character" w:customStyle="1" w:styleId="WW8Num1z1">
    <w:name w:val="WW8Num1z1"/>
    <w:uiPriority w:val="99"/>
    <w:rsid w:val="0045141F"/>
    <w:rPr>
      <w:rFonts w:ascii="Courier New" w:hAnsi="Courier New" w:cs="Courier New"/>
    </w:rPr>
  </w:style>
  <w:style w:type="character" w:customStyle="1" w:styleId="WW8Num1z2">
    <w:name w:val="WW8Num1z2"/>
    <w:uiPriority w:val="99"/>
    <w:rsid w:val="0045141F"/>
    <w:rPr>
      <w:rFonts w:ascii="Wingdings" w:hAnsi="Wingdings" w:cs="Wingdings"/>
    </w:rPr>
  </w:style>
  <w:style w:type="character" w:customStyle="1" w:styleId="WW8Num5z1">
    <w:name w:val="WW8Num5z1"/>
    <w:uiPriority w:val="99"/>
    <w:rsid w:val="0045141F"/>
    <w:rPr>
      <w:rFonts w:ascii="Courier New" w:hAnsi="Courier New" w:cs="Courier New"/>
    </w:rPr>
  </w:style>
  <w:style w:type="character" w:customStyle="1" w:styleId="WW8Num5z2">
    <w:name w:val="WW8Num5z2"/>
    <w:uiPriority w:val="99"/>
    <w:rsid w:val="0045141F"/>
    <w:rPr>
      <w:rFonts w:ascii="Wingdings" w:hAnsi="Wingdings" w:cs="Wingdings"/>
    </w:rPr>
  </w:style>
  <w:style w:type="character" w:customStyle="1" w:styleId="Fontepargpadro1">
    <w:name w:val="Fonte parág. padrão1"/>
    <w:uiPriority w:val="99"/>
    <w:rsid w:val="0045141F"/>
  </w:style>
  <w:style w:type="character" w:styleId="nfase">
    <w:name w:val="Emphasis"/>
    <w:basedOn w:val="Fontepargpadro1"/>
    <w:uiPriority w:val="20"/>
    <w:qFormat/>
    <w:rsid w:val="0045141F"/>
    <w:rPr>
      <w:i/>
      <w:iCs/>
    </w:rPr>
  </w:style>
  <w:style w:type="character" w:styleId="Nmerodepgina">
    <w:name w:val="page number"/>
    <w:basedOn w:val="Fontepargpadro1"/>
    <w:uiPriority w:val="99"/>
    <w:rsid w:val="0045141F"/>
  </w:style>
  <w:style w:type="character" w:styleId="HiperlinkVisitado">
    <w:name w:val="FollowedHyperlink"/>
    <w:basedOn w:val="Fontepargpadro1"/>
    <w:uiPriority w:val="99"/>
    <w:rsid w:val="0045141F"/>
    <w:rPr>
      <w:color w:val="800080"/>
      <w:u w:val="single"/>
    </w:rPr>
  </w:style>
  <w:style w:type="character" w:customStyle="1" w:styleId="Smbolosdenumerao">
    <w:name w:val="Símbolos de numeração"/>
    <w:uiPriority w:val="99"/>
    <w:rsid w:val="0045141F"/>
  </w:style>
  <w:style w:type="character" w:customStyle="1" w:styleId="Bullets">
    <w:name w:val="Bullets"/>
    <w:uiPriority w:val="99"/>
    <w:rsid w:val="0045141F"/>
    <w:rPr>
      <w:rFonts w:ascii="StarSymbol" w:hAnsi="StarSymbol" w:cs="StarSymbol"/>
      <w:sz w:val="18"/>
      <w:szCs w:val="18"/>
    </w:rPr>
  </w:style>
  <w:style w:type="character" w:customStyle="1" w:styleId="NumberingSymbols">
    <w:name w:val="Numbering Symbols"/>
    <w:uiPriority w:val="99"/>
    <w:rsid w:val="0045141F"/>
  </w:style>
  <w:style w:type="character" w:customStyle="1" w:styleId="WW8Num5z3">
    <w:name w:val="WW8Num5z3"/>
    <w:uiPriority w:val="99"/>
    <w:rsid w:val="0045141F"/>
    <w:rPr>
      <w:rFonts w:ascii="Symbol" w:hAnsi="Symbol" w:cs="Symbol"/>
    </w:rPr>
  </w:style>
  <w:style w:type="paragraph" w:customStyle="1" w:styleId="Heading">
    <w:name w:val="Heading"/>
    <w:basedOn w:val="Normal"/>
    <w:next w:val="Corpodetexto"/>
    <w:uiPriority w:val="99"/>
    <w:rsid w:val="0045141F"/>
    <w:pPr>
      <w:keepNext/>
      <w:suppressAutoHyphens/>
      <w:spacing w:before="240" w:after="120"/>
      <w:jc w:val="left"/>
    </w:pPr>
    <w:rPr>
      <w:rFonts w:eastAsia="Calibri"/>
      <w:sz w:val="28"/>
      <w:szCs w:val="28"/>
      <w:lang w:eastAsia="ar-SA"/>
    </w:rPr>
  </w:style>
  <w:style w:type="paragraph" w:styleId="Lista">
    <w:name w:val="List"/>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aption1">
    <w:name w:val="Caption1"/>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Index">
    <w:name w:val="Index"/>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Legenda4">
    <w:name w:val="Legenda4"/>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ndice">
    <w:name w:val="Índice"/>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20">
    <w:name w:val="Título2"/>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Captulo">
    <w:name w:val="Capítulo"/>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Legenda3">
    <w:name w:val="Legenda3"/>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2">
    <w:name w:val="Legenda2"/>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1">
    <w:name w:val="Legenda1"/>
    <w:basedOn w:val="Normal"/>
    <w:uiPriority w:val="99"/>
    <w:rsid w:val="0045141F"/>
    <w:pPr>
      <w:suppressLineNumbers/>
      <w:suppressAutoHyphens/>
      <w:spacing w:after="120"/>
      <w:jc w:val="left"/>
    </w:pPr>
    <w:rPr>
      <w:rFonts w:ascii="Times New Roman" w:hAnsi="Times New Roman" w:cs="Times New Roman"/>
      <w:i/>
      <w:iCs/>
      <w:sz w:val="20"/>
      <w:szCs w:val="20"/>
      <w:lang w:eastAsia="ar-SA"/>
    </w:rPr>
  </w:style>
  <w:style w:type="paragraph" w:customStyle="1" w:styleId="Ttulo10">
    <w:name w:val="Título1"/>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Textoembloco1">
    <w:name w:val="Texto em bloco1"/>
    <w:basedOn w:val="Normal"/>
    <w:uiPriority w:val="99"/>
    <w:rsid w:val="0045141F"/>
    <w:pPr>
      <w:suppressAutoHyphens/>
      <w:spacing w:before="0"/>
      <w:ind w:left="851" w:right="284"/>
    </w:pPr>
    <w:rPr>
      <w:rFonts w:ascii="Times New Roman" w:hAnsi="Times New Roman" w:cs="Times New Roman"/>
      <w:lang w:eastAsia="ar-SA"/>
    </w:rPr>
  </w:style>
  <w:style w:type="paragraph" w:customStyle="1" w:styleId="Estilo2">
    <w:name w:val="Estilo2"/>
    <w:basedOn w:val="Normal"/>
    <w:uiPriority w:val="99"/>
    <w:rsid w:val="0045141F"/>
    <w:pPr>
      <w:suppressAutoHyphens/>
      <w:spacing w:before="0"/>
      <w:ind w:left="2694" w:hanging="284"/>
    </w:pPr>
    <w:rPr>
      <w:rFonts w:ascii="Times New Roman" w:hAnsi="Times New Roman" w:cs="Times New Roman"/>
      <w:lang w:eastAsia="ar-SA"/>
    </w:rPr>
  </w:style>
  <w:style w:type="paragraph" w:customStyle="1" w:styleId="Corpodetexto21">
    <w:name w:val="Corpo de texto 21"/>
    <w:basedOn w:val="Normal"/>
    <w:uiPriority w:val="99"/>
    <w:rsid w:val="0045141F"/>
    <w:pPr>
      <w:suppressAutoHyphens/>
      <w:spacing w:before="0"/>
      <w:jc w:val="center"/>
    </w:pPr>
    <w:rPr>
      <w:rFonts w:ascii="Times New Roman" w:hAnsi="Times New Roman" w:cs="Times New Roman"/>
      <w:b/>
      <w:bCs/>
      <w:lang w:eastAsia="ar-SA"/>
    </w:rPr>
  </w:style>
  <w:style w:type="paragraph" w:styleId="Recuodecorpodetexto">
    <w:name w:val="Body Text Indent"/>
    <w:basedOn w:val="Normal"/>
    <w:link w:val="RecuodecorpodetextoChar"/>
    <w:uiPriority w:val="99"/>
    <w:rsid w:val="0045141F"/>
    <w:pPr>
      <w:suppressAutoHyphens/>
      <w:autoSpaceDE w:val="0"/>
      <w:spacing w:before="0" w:after="120" w:line="480" w:lineRule="auto"/>
      <w:jc w:val="left"/>
    </w:pPr>
    <w:rPr>
      <w:rFonts w:ascii="Garamond" w:hAnsi="Garamond" w:cs="Garamond"/>
      <w:sz w:val="20"/>
      <w:szCs w:val="20"/>
      <w:lang w:eastAsia="ar-SA"/>
    </w:rPr>
  </w:style>
  <w:style w:type="character" w:customStyle="1" w:styleId="RecuodecorpodetextoChar">
    <w:name w:val="Recuo de corpo de texto Char"/>
    <w:basedOn w:val="Fontepargpadro"/>
    <w:link w:val="Recuodecorpodetexto"/>
    <w:uiPriority w:val="99"/>
    <w:locked/>
    <w:rsid w:val="0045141F"/>
    <w:rPr>
      <w:rFonts w:ascii="Garamond" w:hAnsi="Garamond" w:cs="Garamond"/>
      <w:sz w:val="24"/>
      <w:szCs w:val="24"/>
      <w:lang w:eastAsia="ar-SA" w:bidi="ar-SA"/>
    </w:rPr>
  </w:style>
  <w:style w:type="paragraph" w:customStyle="1" w:styleId="Recuodecorpodetexto21">
    <w:name w:val="Recuo de corpo de texto 21"/>
    <w:basedOn w:val="Normal"/>
    <w:uiPriority w:val="99"/>
    <w:rsid w:val="0045141F"/>
    <w:pPr>
      <w:suppressAutoHyphens/>
      <w:spacing w:before="0"/>
      <w:ind w:firstLine="284"/>
    </w:pPr>
    <w:rPr>
      <w:lang w:eastAsia="ar-SA"/>
    </w:rPr>
  </w:style>
  <w:style w:type="paragraph" w:customStyle="1" w:styleId="Recuodecorpodetexto31">
    <w:name w:val="Recuo de corpo de texto 31"/>
    <w:basedOn w:val="Normal"/>
    <w:uiPriority w:val="99"/>
    <w:rsid w:val="0045141F"/>
    <w:pPr>
      <w:suppressAutoHyphens/>
      <w:spacing w:before="0"/>
      <w:ind w:left="993"/>
    </w:pPr>
    <w:rPr>
      <w:rFonts w:ascii="Century Gothic" w:hAnsi="Century Gothic" w:cs="Century Gothic"/>
      <w:lang w:eastAsia="ar-SA"/>
    </w:rPr>
  </w:style>
  <w:style w:type="paragraph" w:customStyle="1" w:styleId="Corpodetexto31">
    <w:name w:val="Corpo de texto 31"/>
    <w:basedOn w:val="Normal"/>
    <w:uiPriority w:val="99"/>
    <w:rsid w:val="0045141F"/>
    <w:pPr>
      <w:suppressAutoHyphens/>
      <w:spacing w:before="0"/>
    </w:pPr>
    <w:rPr>
      <w:rFonts w:ascii="Times New Roman" w:hAnsi="Times New Roman" w:cs="Times New Roman"/>
      <w:color w:val="000000"/>
      <w:lang w:eastAsia="ar-SA"/>
    </w:rPr>
  </w:style>
  <w:style w:type="paragraph" w:customStyle="1" w:styleId="font5">
    <w:name w:val="font5"/>
    <w:basedOn w:val="Normal"/>
    <w:uiPriority w:val="99"/>
    <w:rsid w:val="0045141F"/>
    <w:pPr>
      <w:suppressAutoHyphens/>
      <w:spacing w:before="280" w:after="280"/>
      <w:jc w:val="left"/>
    </w:pPr>
    <w:rPr>
      <w:rFonts w:eastAsia="Calibri"/>
      <w:lang w:eastAsia="ar-SA"/>
    </w:rPr>
  </w:style>
  <w:style w:type="paragraph" w:customStyle="1" w:styleId="font6">
    <w:name w:val="font6"/>
    <w:basedOn w:val="Normal"/>
    <w:uiPriority w:val="99"/>
    <w:rsid w:val="0045141F"/>
    <w:pPr>
      <w:suppressAutoHyphens/>
      <w:spacing w:before="280" w:after="280"/>
      <w:jc w:val="left"/>
    </w:pPr>
    <w:rPr>
      <w:rFonts w:eastAsia="Calibri"/>
      <w:sz w:val="20"/>
      <w:szCs w:val="20"/>
      <w:lang w:eastAsia="ar-SA"/>
    </w:rPr>
  </w:style>
  <w:style w:type="paragraph" w:customStyle="1" w:styleId="font7">
    <w:name w:val="font7"/>
    <w:basedOn w:val="Normal"/>
    <w:uiPriority w:val="99"/>
    <w:rsid w:val="0045141F"/>
    <w:pPr>
      <w:suppressAutoHyphens/>
      <w:spacing w:before="280" w:after="280"/>
      <w:jc w:val="left"/>
    </w:pPr>
    <w:rPr>
      <w:rFonts w:eastAsia="Calibri"/>
      <w:sz w:val="14"/>
      <w:szCs w:val="14"/>
      <w:lang w:eastAsia="ar-SA"/>
    </w:rPr>
  </w:style>
  <w:style w:type="paragraph" w:customStyle="1" w:styleId="xl24">
    <w:name w:val="xl24"/>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lang w:eastAsia="ar-SA"/>
    </w:rPr>
  </w:style>
  <w:style w:type="paragraph" w:customStyle="1" w:styleId="xl25">
    <w:name w:val="xl25"/>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26">
    <w:name w:val="xl2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lang w:eastAsia="ar-SA"/>
    </w:rPr>
  </w:style>
  <w:style w:type="paragraph" w:customStyle="1" w:styleId="xl27">
    <w:name w:val="xl27"/>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textAlignment w:val="center"/>
    </w:pPr>
    <w:rPr>
      <w:rFonts w:eastAsia="Calibri"/>
      <w:lang w:eastAsia="ar-SA"/>
    </w:rPr>
  </w:style>
  <w:style w:type="paragraph" w:customStyle="1" w:styleId="xl28">
    <w:name w:val="xl28"/>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lang w:eastAsia="ar-SA"/>
    </w:rPr>
  </w:style>
  <w:style w:type="paragraph" w:customStyle="1" w:styleId="xl29">
    <w:name w:val="xl29"/>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rFonts w:eastAsia="Calibri"/>
      <w:lang w:eastAsia="ar-SA"/>
    </w:rPr>
  </w:style>
  <w:style w:type="paragraph" w:customStyle="1" w:styleId="xl30">
    <w:name w:val="xl30"/>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b/>
      <w:bCs/>
      <w:lang w:eastAsia="ar-SA"/>
    </w:rPr>
  </w:style>
  <w:style w:type="paragraph" w:customStyle="1" w:styleId="xl31">
    <w:name w:val="xl31"/>
    <w:basedOn w:val="Normal"/>
    <w:uiPriority w:val="99"/>
    <w:rsid w:val="0045141F"/>
    <w:pPr>
      <w:suppressAutoHyphens/>
      <w:spacing w:before="280" w:after="280"/>
      <w:jc w:val="left"/>
    </w:pPr>
    <w:rPr>
      <w:rFonts w:eastAsia="Calibri"/>
      <w:color w:val="000000"/>
      <w:lang w:eastAsia="ar-SA"/>
    </w:rPr>
  </w:style>
  <w:style w:type="paragraph" w:customStyle="1" w:styleId="xl32">
    <w:name w:val="xl32"/>
    <w:basedOn w:val="Normal"/>
    <w:uiPriority w:val="99"/>
    <w:rsid w:val="0045141F"/>
    <w:pPr>
      <w:pBdr>
        <w:left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3">
    <w:name w:val="xl33"/>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4">
    <w:name w:val="xl34"/>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5">
    <w:name w:val="xl35"/>
    <w:basedOn w:val="Normal"/>
    <w:uiPriority w:val="99"/>
    <w:rsid w:val="0045141F"/>
    <w:pPr>
      <w:pBdr>
        <w:top w:val="single" w:sz="4" w:space="0" w:color="000000"/>
        <w:left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36">
    <w:name w:val="xl3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sz w:val="22"/>
      <w:szCs w:val="22"/>
      <w:lang w:eastAsia="ar-SA"/>
    </w:rPr>
  </w:style>
  <w:style w:type="paragraph" w:customStyle="1" w:styleId="xl37">
    <w:name w:val="xl37"/>
    <w:basedOn w:val="Normal"/>
    <w:uiPriority w:val="99"/>
    <w:rsid w:val="0045141F"/>
    <w:pPr>
      <w:pBdr>
        <w:left w:val="single" w:sz="4" w:space="0" w:color="000000"/>
        <w:bottom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8">
    <w:name w:val="xl38"/>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center"/>
      <w:textAlignment w:val="center"/>
    </w:pPr>
    <w:rPr>
      <w:rFonts w:eastAsia="Calibri"/>
      <w:b/>
      <w:bCs/>
      <w:lang w:eastAsia="ar-SA"/>
    </w:rPr>
  </w:style>
  <w:style w:type="paragraph" w:customStyle="1" w:styleId="xl39">
    <w:name w:val="xl39"/>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lang w:eastAsia="ar-SA"/>
    </w:rPr>
  </w:style>
  <w:style w:type="paragraph" w:customStyle="1" w:styleId="xl48">
    <w:name w:val="xl48"/>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b/>
      <w:bCs/>
      <w:lang w:eastAsia="ar-SA"/>
    </w:rPr>
  </w:style>
  <w:style w:type="paragraph" w:customStyle="1" w:styleId="edital">
    <w:name w:val="edital"/>
    <w:basedOn w:val="Normal"/>
    <w:uiPriority w:val="99"/>
    <w:rsid w:val="0045141F"/>
    <w:pPr>
      <w:tabs>
        <w:tab w:val="left" w:pos="0"/>
        <w:tab w:val="left" w:pos="1764"/>
      </w:tabs>
      <w:suppressAutoHyphens/>
      <w:spacing w:before="0"/>
    </w:pPr>
    <w:rPr>
      <w:rFonts w:ascii="Times New Roman" w:hAnsi="Times New Roman" w:cs="Times New Roman"/>
      <w:lang w:eastAsia="ar-SA"/>
    </w:rPr>
  </w:style>
  <w:style w:type="paragraph" w:styleId="Ttulo">
    <w:name w:val="Title"/>
    <w:basedOn w:val="Normal"/>
    <w:next w:val="Subttulo"/>
    <w:link w:val="TtuloChar"/>
    <w:uiPriority w:val="99"/>
    <w:qFormat/>
    <w:rsid w:val="0045141F"/>
    <w:pPr>
      <w:suppressAutoHyphens/>
      <w:spacing w:before="0"/>
      <w:ind w:left="285" w:right="-81"/>
      <w:jc w:val="center"/>
    </w:pPr>
    <w:rPr>
      <w:b/>
      <w:bCs/>
      <w:lang w:eastAsia="ar-SA"/>
    </w:rPr>
  </w:style>
  <w:style w:type="character" w:customStyle="1" w:styleId="TtuloChar">
    <w:name w:val="Título Char"/>
    <w:basedOn w:val="Fontepargpadro"/>
    <w:link w:val="Ttulo"/>
    <w:uiPriority w:val="99"/>
    <w:locked/>
    <w:rsid w:val="0045141F"/>
    <w:rPr>
      <w:rFonts w:ascii="Arial" w:hAnsi="Arial" w:cs="Arial"/>
      <w:b/>
      <w:bCs/>
      <w:sz w:val="24"/>
      <w:szCs w:val="24"/>
      <w:lang w:eastAsia="ar-SA" w:bidi="ar-SA"/>
    </w:rPr>
  </w:style>
  <w:style w:type="paragraph" w:styleId="Subttulo">
    <w:name w:val="Subtitle"/>
    <w:basedOn w:val="Ttulo10"/>
    <w:next w:val="Corpodetexto"/>
    <w:link w:val="SubttuloChar"/>
    <w:uiPriority w:val="99"/>
    <w:qFormat/>
    <w:rsid w:val="0045141F"/>
    <w:pPr>
      <w:jc w:val="center"/>
    </w:pPr>
    <w:rPr>
      <w:i/>
      <w:iCs/>
    </w:rPr>
  </w:style>
  <w:style w:type="character" w:customStyle="1" w:styleId="SubttuloChar">
    <w:name w:val="Subtítulo Char"/>
    <w:basedOn w:val="Fontepargpadro"/>
    <w:link w:val="Subttulo"/>
    <w:uiPriority w:val="99"/>
    <w:locked/>
    <w:rsid w:val="0045141F"/>
    <w:rPr>
      <w:rFonts w:ascii="Arial" w:eastAsia="Mincho" w:hAnsi="Arial" w:cs="Arial"/>
      <w:i/>
      <w:iCs/>
      <w:sz w:val="28"/>
      <w:szCs w:val="28"/>
      <w:lang w:eastAsia="ar-SA" w:bidi="ar-SA"/>
    </w:rPr>
  </w:style>
  <w:style w:type="paragraph" w:customStyle="1" w:styleId="WW-Default">
    <w:name w:val="WW-Default"/>
    <w:uiPriority w:val="99"/>
    <w:rsid w:val="0045141F"/>
    <w:pPr>
      <w:widowControl w:val="0"/>
      <w:suppressAutoHyphens/>
      <w:autoSpaceDE w:val="0"/>
    </w:pPr>
    <w:rPr>
      <w:rFonts w:ascii="Arial" w:eastAsia="Times New Roman" w:hAnsi="Arial" w:cs="Arial"/>
      <w:color w:val="000000"/>
      <w:sz w:val="24"/>
      <w:szCs w:val="24"/>
      <w:lang w:val="pt-BR" w:eastAsia="ar-SA"/>
    </w:rPr>
  </w:style>
  <w:style w:type="paragraph" w:customStyle="1" w:styleId="Contedodatabela">
    <w:name w:val="Conteúdo da tabela"/>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databela">
    <w:name w:val="Título da tabela"/>
    <w:basedOn w:val="Contedodatabela"/>
    <w:uiPriority w:val="99"/>
    <w:rsid w:val="0045141F"/>
    <w:pPr>
      <w:jc w:val="center"/>
    </w:pPr>
    <w:rPr>
      <w:b/>
      <w:bCs/>
      <w:i/>
      <w:iCs/>
    </w:rPr>
  </w:style>
  <w:style w:type="paragraph" w:customStyle="1" w:styleId="Contedodoquadro">
    <w:name w:val="Conteúdo do quadro"/>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gem2">
    <w:name w:val="gem 2"/>
    <w:basedOn w:val="Normal"/>
    <w:uiPriority w:val="99"/>
    <w:rsid w:val="0045141F"/>
    <w:pPr>
      <w:suppressAutoHyphens/>
      <w:spacing w:before="60"/>
      <w:ind w:left="644" w:hanging="644"/>
    </w:pPr>
    <w:rPr>
      <w:rFonts w:ascii="Century Gothic" w:hAnsi="Century Gothic" w:cs="Century Gothic"/>
      <w:lang w:eastAsia="ar-SA"/>
    </w:rPr>
  </w:style>
  <w:style w:type="paragraph" w:styleId="NormalWeb">
    <w:name w:val="Normal (Web)"/>
    <w:basedOn w:val="Normal"/>
    <w:uiPriority w:val="99"/>
    <w:rsid w:val="0045141F"/>
    <w:pPr>
      <w:spacing w:before="280" w:after="280"/>
      <w:jc w:val="left"/>
    </w:pPr>
    <w:rPr>
      <w:rFonts w:ascii="Times New Roman" w:hAnsi="Times New Roman" w:cs="Times New Roman"/>
      <w:lang w:eastAsia="ar-SA"/>
    </w:rPr>
  </w:style>
  <w:style w:type="paragraph" w:customStyle="1" w:styleId="Textoembloco2">
    <w:name w:val="Texto em bloco2"/>
    <w:basedOn w:val="Normal"/>
    <w:uiPriority w:val="99"/>
    <w:rsid w:val="0045141F"/>
    <w:pPr>
      <w:spacing w:before="0"/>
      <w:ind w:left="851" w:right="284"/>
    </w:pPr>
    <w:rPr>
      <w:rFonts w:ascii="Times New Roman" w:hAnsi="Times New Roman" w:cs="Times New Roman"/>
      <w:lang w:eastAsia="ar-SA"/>
    </w:rPr>
  </w:style>
  <w:style w:type="paragraph" w:customStyle="1" w:styleId="PADRAO">
    <w:name w:val="PADRAO"/>
    <w:basedOn w:val="Normal"/>
    <w:uiPriority w:val="99"/>
    <w:rsid w:val="0045141F"/>
    <w:pPr>
      <w:widowControl w:val="0"/>
      <w:spacing w:before="0"/>
      <w:ind w:left="1296" w:firstLine="3456"/>
    </w:pPr>
    <w:rPr>
      <w:rFonts w:ascii="Times New Roman" w:hAnsi="Times New Roman" w:cs="Times New Roman"/>
      <w:lang w:eastAsia="ar-SA"/>
    </w:rPr>
  </w:style>
  <w:style w:type="paragraph" w:customStyle="1" w:styleId="TableContents">
    <w:name w:val="Table Contents"/>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ableHeading">
    <w:name w:val="Table Heading"/>
    <w:basedOn w:val="TableContents"/>
    <w:uiPriority w:val="99"/>
    <w:rsid w:val="0045141F"/>
    <w:pPr>
      <w:jc w:val="center"/>
    </w:pPr>
    <w:rPr>
      <w:b/>
      <w:bCs/>
    </w:rPr>
  </w:style>
  <w:style w:type="paragraph" w:customStyle="1" w:styleId="Framecontents">
    <w:name w:val="Frame contents"/>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orpo0">
    <w:name w:val="corpo"/>
    <w:basedOn w:val="Normal"/>
    <w:uiPriority w:val="99"/>
    <w:rsid w:val="0045141F"/>
    <w:pPr>
      <w:suppressAutoHyphens/>
      <w:spacing w:before="280" w:after="280"/>
      <w:jc w:val="left"/>
    </w:pPr>
    <w:rPr>
      <w:rFonts w:ascii="Times New Roman" w:hAnsi="Times New Roman" w:cs="Times New Roman"/>
      <w:lang w:eastAsia="ar-SA"/>
    </w:rPr>
  </w:style>
  <w:style w:type="paragraph" w:customStyle="1" w:styleId="Textoembloco3">
    <w:name w:val="Texto em bloco3"/>
    <w:basedOn w:val="Normal"/>
    <w:uiPriority w:val="99"/>
    <w:rsid w:val="0045141F"/>
    <w:pPr>
      <w:suppressAutoHyphens/>
      <w:spacing w:before="0"/>
      <w:ind w:left="57" w:right="57"/>
    </w:pPr>
    <w:rPr>
      <w:rFonts w:ascii="Bookman Old Style" w:hAnsi="Bookman Old Style" w:cs="Bookman Old Style"/>
      <w:sz w:val="18"/>
      <w:szCs w:val="18"/>
      <w:lang w:eastAsia="ar-SA"/>
    </w:rPr>
  </w:style>
  <w:style w:type="paragraph" w:customStyle="1" w:styleId="Corpodetexto22">
    <w:name w:val="Corpo de texto 22"/>
    <w:basedOn w:val="Normal"/>
    <w:uiPriority w:val="99"/>
    <w:rsid w:val="0045141F"/>
    <w:pPr>
      <w:suppressAutoHyphens/>
      <w:spacing w:before="0"/>
    </w:pPr>
    <w:rPr>
      <w:rFonts w:ascii="Times New Roman" w:hAnsi="Times New Roman" w:cs="Times New Roman"/>
      <w:lang w:eastAsia="ar-SA"/>
    </w:rPr>
  </w:style>
  <w:style w:type="paragraph" w:customStyle="1" w:styleId="CM1">
    <w:name w:val="CM1"/>
    <w:basedOn w:val="Default"/>
    <w:next w:val="Default"/>
    <w:uiPriority w:val="99"/>
    <w:rsid w:val="0045141F"/>
    <w:pPr>
      <w:widowControl w:val="0"/>
    </w:pPr>
    <w:rPr>
      <w:rFonts w:eastAsia="Times New Roman"/>
      <w:color w:val="auto"/>
      <w:lang w:eastAsia="pt-BR"/>
    </w:rPr>
  </w:style>
  <w:style w:type="paragraph" w:customStyle="1" w:styleId="CM10">
    <w:name w:val="CM10"/>
    <w:basedOn w:val="Default"/>
    <w:next w:val="Default"/>
    <w:uiPriority w:val="99"/>
    <w:rsid w:val="0045141F"/>
    <w:pPr>
      <w:widowControl w:val="0"/>
      <w:spacing w:after="393"/>
    </w:pPr>
    <w:rPr>
      <w:rFonts w:eastAsia="Times New Roman"/>
      <w:color w:val="auto"/>
      <w:lang w:eastAsia="pt-BR"/>
    </w:rPr>
  </w:style>
  <w:style w:type="paragraph" w:customStyle="1" w:styleId="CM2">
    <w:name w:val="CM2"/>
    <w:basedOn w:val="Default"/>
    <w:next w:val="Default"/>
    <w:uiPriority w:val="99"/>
    <w:rsid w:val="0045141F"/>
    <w:pPr>
      <w:widowControl w:val="0"/>
      <w:spacing w:line="273" w:lineRule="atLeast"/>
    </w:pPr>
    <w:rPr>
      <w:rFonts w:eastAsia="Times New Roman"/>
      <w:color w:val="auto"/>
      <w:lang w:eastAsia="pt-BR"/>
    </w:rPr>
  </w:style>
  <w:style w:type="paragraph" w:customStyle="1" w:styleId="CM11">
    <w:name w:val="CM11"/>
    <w:basedOn w:val="Default"/>
    <w:next w:val="Default"/>
    <w:uiPriority w:val="99"/>
    <w:rsid w:val="0045141F"/>
    <w:pPr>
      <w:widowControl w:val="0"/>
      <w:spacing w:after="555"/>
    </w:pPr>
    <w:rPr>
      <w:rFonts w:eastAsia="Times New Roman"/>
      <w:color w:val="auto"/>
      <w:lang w:eastAsia="pt-BR"/>
    </w:rPr>
  </w:style>
  <w:style w:type="paragraph" w:customStyle="1" w:styleId="CM12">
    <w:name w:val="CM12"/>
    <w:basedOn w:val="Default"/>
    <w:next w:val="Default"/>
    <w:uiPriority w:val="99"/>
    <w:rsid w:val="0045141F"/>
    <w:pPr>
      <w:widowControl w:val="0"/>
      <w:spacing w:after="273"/>
    </w:pPr>
    <w:rPr>
      <w:rFonts w:eastAsia="Times New Roman"/>
      <w:color w:val="auto"/>
      <w:lang w:eastAsia="pt-BR"/>
    </w:rPr>
  </w:style>
  <w:style w:type="paragraph" w:customStyle="1" w:styleId="CM3">
    <w:name w:val="CM3"/>
    <w:basedOn w:val="Default"/>
    <w:next w:val="Default"/>
    <w:uiPriority w:val="99"/>
    <w:rsid w:val="0045141F"/>
    <w:pPr>
      <w:widowControl w:val="0"/>
      <w:spacing w:line="278" w:lineRule="atLeast"/>
    </w:pPr>
    <w:rPr>
      <w:rFonts w:eastAsia="Times New Roman"/>
      <w:color w:val="auto"/>
      <w:lang w:eastAsia="pt-BR"/>
    </w:rPr>
  </w:style>
  <w:style w:type="paragraph" w:customStyle="1" w:styleId="CM4">
    <w:name w:val="CM4"/>
    <w:basedOn w:val="Default"/>
    <w:next w:val="Default"/>
    <w:uiPriority w:val="99"/>
    <w:rsid w:val="0045141F"/>
    <w:pPr>
      <w:widowControl w:val="0"/>
      <w:spacing w:line="276" w:lineRule="atLeast"/>
    </w:pPr>
    <w:rPr>
      <w:rFonts w:eastAsia="Times New Roman"/>
      <w:color w:val="auto"/>
      <w:lang w:eastAsia="pt-BR"/>
    </w:rPr>
  </w:style>
  <w:style w:type="paragraph" w:customStyle="1" w:styleId="CM6">
    <w:name w:val="CM6"/>
    <w:basedOn w:val="Default"/>
    <w:next w:val="Default"/>
    <w:uiPriority w:val="99"/>
    <w:rsid w:val="0045141F"/>
    <w:pPr>
      <w:widowControl w:val="0"/>
      <w:spacing w:line="278" w:lineRule="atLeast"/>
    </w:pPr>
    <w:rPr>
      <w:rFonts w:eastAsia="Times New Roman"/>
      <w:color w:val="auto"/>
      <w:lang w:eastAsia="pt-BR"/>
    </w:rPr>
  </w:style>
  <w:style w:type="paragraph" w:customStyle="1" w:styleId="CM7">
    <w:name w:val="CM7"/>
    <w:basedOn w:val="Default"/>
    <w:next w:val="Default"/>
    <w:uiPriority w:val="99"/>
    <w:rsid w:val="0045141F"/>
    <w:pPr>
      <w:widowControl w:val="0"/>
      <w:spacing w:line="278" w:lineRule="atLeast"/>
    </w:pPr>
    <w:rPr>
      <w:rFonts w:eastAsia="Times New Roman"/>
      <w:color w:val="auto"/>
      <w:lang w:eastAsia="pt-BR"/>
    </w:rPr>
  </w:style>
  <w:style w:type="paragraph" w:customStyle="1" w:styleId="CM8">
    <w:name w:val="CM8"/>
    <w:basedOn w:val="Default"/>
    <w:next w:val="Default"/>
    <w:uiPriority w:val="99"/>
    <w:rsid w:val="0045141F"/>
    <w:pPr>
      <w:widowControl w:val="0"/>
      <w:spacing w:line="273" w:lineRule="atLeast"/>
    </w:pPr>
    <w:rPr>
      <w:rFonts w:eastAsia="Times New Roman"/>
      <w:color w:val="auto"/>
      <w:lang w:eastAsia="pt-BR"/>
    </w:rPr>
  </w:style>
  <w:style w:type="paragraph" w:customStyle="1" w:styleId="CM13">
    <w:name w:val="CM13"/>
    <w:basedOn w:val="Default"/>
    <w:next w:val="Default"/>
    <w:uiPriority w:val="99"/>
    <w:rsid w:val="0045141F"/>
    <w:pPr>
      <w:widowControl w:val="0"/>
      <w:spacing w:after="663"/>
    </w:pPr>
    <w:rPr>
      <w:rFonts w:eastAsia="Times New Roman"/>
      <w:color w:val="auto"/>
      <w:lang w:eastAsia="pt-BR"/>
    </w:rPr>
  </w:style>
  <w:style w:type="paragraph" w:customStyle="1" w:styleId="CM14">
    <w:name w:val="CM14"/>
    <w:basedOn w:val="Default"/>
    <w:next w:val="Default"/>
    <w:uiPriority w:val="99"/>
    <w:rsid w:val="0045141F"/>
    <w:pPr>
      <w:widowControl w:val="0"/>
      <w:spacing w:after="830"/>
    </w:pPr>
    <w:rPr>
      <w:rFonts w:eastAsia="Times New Roman"/>
      <w:color w:val="auto"/>
      <w:lang w:eastAsia="pt-BR"/>
    </w:rPr>
  </w:style>
  <w:style w:type="paragraph" w:styleId="Saudao">
    <w:name w:val="Salutation"/>
    <w:basedOn w:val="Normal"/>
    <w:link w:val="SaudaoChar"/>
    <w:uiPriority w:val="99"/>
    <w:rsid w:val="0045141F"/>
    <w:pPr>
      <w:spacing w:before="0"/>
    </w:pPr>
  </w:style>
  <w:style w:type="character" w:customStyle="1" w:styleId="SaudaoChar">
    <w:name w:val="Saudação Char"/>
    <w:basedOn w:val="Fontepargpadro"/>
    <w:link w:val="Saudao"/>
    <w:uiPriority w:val="99"/>
    <w:locked/>
    <w:rsid w:val="0045141F"/>
    <w:rPr>
      <w:rFonts w:ascii="Arial" w:hAnsi="Arial" w:cs="Arial"/>
      <w:sz w:val="24"/>
      <w:szCs w:val="24"/>
      <w:lang w:eastAsia="pt-BR"/>
    </w:rPr>
  </w:style>
  <w:style w:type="paragraph" w:customStyle="1" w:styleId="xxx">
    <w:name w:val="x.x.x"/>
    <w:basedOn w:val="Normal"/>
    <w:uiPriority w:val="99"/>
    <w:rsid w:val="0045141F"/>
    <w:pPr>
      <w:keepLines/>
      <w:autoSpaceDE w:val="0"/>
      <w:autoSpaceDN w:val="0"/>
      <w:spacing w:before="40"/>
      <w:ind w:left="1276" w:hanging="709"/>
    </w:pPr>
    <w:rPr>
      <w:sz w:val="22"/>
      <w:szCs w:val="22"/>
    </w:rPr>
  </w:style>
  <w:style w:type="paragraph" w:styleId="Recuodecorpodetexto3">
    <w:name w:val="Body Text Indent 3"/>
    <w:basedOn w:val="Normal"/>
    <w:link w:val="Recuodecorpodetexto3Char"/>
    <w:uiPriority w:val="99"/>
    <w:rsid w:val="0045141F"/>
    <w:pPr>
      <w:widowControl w:val="0"/>
      <w:spacing w:before="0"/>
      <w:ind w:left="1440" w:hanging="732"/>
    </w:pPr>
    <w:rPr>
      <w:rFonts w:ascii="Century Gothic" w:hAnsi="Century Gothic" w:cs="Century Gothic"/>
      <w:sz w:val="22"/>
      <w:szCs w:val="22"/>
    </w:rPr>
  </w:style>
  <w:style w:type="character" w:customStyle="1" w:styleId="Recuodecorpodetexto3Char">
    <w:name w:val="Recuo de corpo de texto 3 Char"/>
    <w:basedOn w:val="Fontepargpadro"/>
    <w:link w:val="Recuodecorpodetexto3"/>
    <w:uiPriority w:val="99"/>
    <w:locked/>
    <w:rsid w:val="0045141F"/>
    <w:rPr>
      <w:rFonts w:ascii="Century Gothic" w:hAnsi="Century Gothic" w:cs="Century Gothic"/>
      <w:lang w:eastAsia="pt-BR"/>
    </w:rPr>
  </w:style>
  <w:style w:type="paragraph" w:styleId="Textoembloco">
    <w:name w:val="Block Text"/>
    <w:basedOn w:val="Normal"/>
    <w:uiPriority w:val="99"/>
    <w:rsid w:val="0045141F"/>
    <w:pPr>
      <w:tabs>
        <w:tab w:val="left" w:pos="851"/>
        <w:tab w:val="left" w:pos="8646"/>
        <w:tab w:val="left" w:pos="8788"/>
        <w:tab w:val="left" w:pos="10632"/>
      </w:tabs>
      <w:spacing w:before="0"/>
      <w:ind w:left="709" w:right="-1" w:firstLine="11"/>
    </w:pPr>
    <w:rPr>
      <w:sz w:val="22"/>
      <w:szCs w:val="22"/>
    </w:rPr>
  </w:style>
  <w:style w:type="paragraph" w:styleId="Recuodecorpodetexto2">
    <w:name w:val="Body Text Indent 2"/>
    <w:basedOn w:val="Normal"/>
    <w:link w:val="Recuodecorpodetexto2Char"/>
    <w:uiPriority w:val="99"/>
    <w:rsid w:val="0045141F"/>
    <w:pPr>
      <w:widowControl w:val="0"/>
      <w:spacing w:before="0"/>
      <w:ind w:left="709" w:firstLine="11"/>
    </w:pPr>
    <w:rPr>
      <w:sz w:val="22"/>
      <w:szCs w:val="22"/>
    </w:rPr>
  </w:style>
  <w:style w:type="character" w:customStyle="1" w:styleId="Recuodecorpodetexto2Char">
    <w:name w:val="Recuo de corpo de texto 2 Char"/>
    <w:basedOn w:val="Fontepargpadro"/>
    <w:link w:val="Recuodecorpodetexto2"/>
    <w:uiPriority w:val="99"/>
    <w:locked/>
    <w:rsid w:val="0045141F"/>
    <w:rPr>
      <w:rFonts w:ascii="Arial" w:hAnsi="Arial" w:cs="Arial"/>
      <w:lang w:eastAsia="pt-BR"/>
    </w:rPr>
  </w:style>
  <w:style w:type="paragraph" w:customStyle="1" w:styleId="OmniPage7">
    <w:name w:val="OmniPage #7"/>
    <w:basedOn w:val="Normal"/>
    <w:uiPriority w:val="99"/>
    <w:rsid w:val="0045141F"/>
    <w:pPr>
      <w:spacing w:before="0"/>
      <w:jc w:val="left"/>
    </w:pPr>
    <w:rPr>
      <w:rFonts w:ascii="Haettenschweiler" w:hAnsi="Haettenschweiler" w:cs="Haettenschweiler"/>
      <w:noProof/>
      <w:sz w:val="20"/>
      <w:szCs w:val="20"/>
    </w:rPr>
  </w:style>
  <w:style w:type="paragraph" w:styleId="Corpodetexto3">
    <w:name w:val="Body Text 3"/>
    <w:basedOn w:val="Normal"/>
    <w:link w:val="Corpodetexto3Char"/>
    <w:uiPriority w:val="99"/>
    <w:rsid w:val="0045141F"/>
    <w:pPr>
      <w:spacing w:before="0"/>
    </w:pPr>
  </w:style>
  <w:style w:type="character" w:customStyle="1" w:styleId="Corpodetexto3Char">
    <w:name w:val="Corpo de texto 3 Char"/>
    <w:basedOn w:val="Fontepargpadro"/>
    <w:link w:val="Corpodetexto3"/>
    <w:uiPriority w:val="99"/>
    <w:locked/>
    <w:rsid w:val="0045141F"/>
    <w:rPr>
      <w:rFonts w:ascii="Arial" w:hAnsi="Arial" w:cs="Arial"/>
      <w:sz w:val="24"/>
      <w:szCs w:val="24"/>
      <w:lang w:eastAsia="pt-BR"/>
    </w:rPr>
  </w:style>
  <w:style w:type="paragraph" w:styleId="Textodenotaderodap">
    <w:name w:val="footnote text"/>
    <w:basedOn w:val="Normal"/>
    <w:link w:val="TextodenotaderodapChar"/>
    <w:uiPriority w:val="99"/>
    <w:semiHidden/>
    <w:rsid w:val="0045141F"/>
    <w:pPr>
      <w:spacing w:before="0"/>
      <w:jc w:val="left"/>
    </w:pPr>
    <w:rPr>
      <w:rFonts w:ascii="Times New Roman" w:hAnsi="Times New Roman" w:cs="Times New Roman"/>
      <w:sz w:val="20"/>
      <w:szCs w:val="20"/>
      <w:lang w:eastAsia="pt-PT"/>
    </w:rPr>
  </w:style>
  <w:style w:type="character" w:customStyle="1" w:styleId="TextodenotaderodapChar">
    <w:name w:val="Texto de nota de rodapé Char"/>
    <w:basedOn w:val="Fontepargpadro"/>
    <w:link w:val="Textodenotaderodap"/>
    <w:uiPriority w:val="99"/>
    <w:semiHidden/>
    <w:locked/>
    <w:rsid w:val="0045141F"/>
    <w:rPr>
      <w:rFonts w:ascii="Times New Roman" w:hAnsi="Times New Roman" w:cs="Times New Roman"/>
      <w:sz w:val="20"/>
      <w:szCs w:val="20"/>
      <w:lang w:eastAsia="pt-PT"/>
    </w:rPr>
  </w:style>
  <w:style w:type="paragraph" w:styleId="Corpodetexto2">
    <w:name w:val="Body Text 2"/>
    <w:basedOn w:val="Normal"/>
    <w:link w:val="Corpodetexto2Char"/>
    <w:uiPriority w:val="99"/>
    <w:rsid w:val="0045141F"/>
    <w:pPr>
      <w:tabs>
        <w:tab w:val="left" w:pos="540"/>
        <w:tab w:val="left" w:pos="8646"/>
        <w:tab w:val="left" w:pos="8788"/>
        <w:tab w:val="left" w:pos="10632"/>
      </w:tabs>
      <w:ind w:right="-1"/>
    </w:pPr>
  </w:style>
  <w:style w:type="character" w:customStyle="1" w:styleId="Corpodetexto2Char">
    <w:name w:val="Corpo de texto 2 Char"/>
    <w:basedOn w:val="Fontepargpadro"/>
    <w:link w:val="Corpodetexto2"/>
    <w:uiPriority w:val="99"/>
    <w:locked/>
    <w:rsid w:val="0045141F"/>
    <w:rPr>
      <w:rFonts w:ascii="Arial" w:hAnsi="Arial" w:cs="Arial"/>
      <w:sz w:val="24"/>
      <w:szCs w:val="24"/>
      <w:lang w:eastAsia="pt-BR"/>
    </w:rPr>
  </w:style>
  <w:style w:type="paragraph" w:customStyle="1" w:styleId="western">
    <w:name w:val="western"/>
    <w:basedOn w:val="Normal"/>
    <w:uiPriority w:val="99"/>
    <w:rsid w:val="0045141F"/>
    <w:pPr>
      <w:spacing w:before="100" w:beforeAutospacing="1" w:after="100" w:afterAutospacing="1"/>
      <w:jc w:val="left"/>
    </w:pPr>
    <w:rPr>
      <w:rFonts w:ascii="Times New Roman" w:hAnsi="Times New Roman" w:cs="Times New Roman"/>
    </w:rPr>
  </w:style>
  <w:style w:type="character" w:styleId="Forte">
    <w:name w:val="Strong"/>
    <w:basedOn w:val="Fontepargpadro"/>
    <w:uiPriority w:val="99"/>
    <w:qFormat/>
    <w:rsid w:val="0045141F"/>
    <w:rPr>
      <w:b/>
      <w:bCs/>
    </w:rPr>
  </w:style>
  <w:style w:type="table" w:customStyle="1" w:styleId="Tabelacomgrade1">
    <w:name w:val="Tabela com grade1"/>
    <w:uiPriority w:val="99"/>
    <w:rsid w:val="0045141F"/>
    <w:pPr>
      <w:suppressAutoHyphens/>
    </w:pPr>
    <w:rPr>
      <w:rFonts w:ascii="Times New Roman" w:eastAsia="Times New Roman" w:hAnsi="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basedOn w:val="Fontepargpadro"/>
    <w:uiPriority w:val="99"/>
    <w:semiHidden/>
    <w:rsid w:val="0045141F"/>
    <w:rPr>
      <w:color w:val="808080"/>
    </w:rPr>
  </w:style>
  <w:style w:type="paragraph" w:customStyle="1" w:styleId="Padro">
    <w:name w:val="Padrão"/>
    <w:uiPriority w:val="99"/>
    <w:rsid w:val="0045141F"/>
    <w:pPr>
      <w:tabs>
        <w:tab w:val="left" w:pos="708"/>
      </w:tabs>
      <w:suppressAutoHyphens/>
      <w:spacing w:after="200" w:line="276" w:lineRule="auto"/>
    </w:pPr>
    <w:rPr>
      <w:rFonts w:ascii="Times New Roman" w:eastAsia="Times New Roman" w:hAnsi="Times New Roman"/>
      <w:sz w:val="24"/>
      <w:szCs w:val="24"/>
      <w:lang w:val="pt-BR" w:eastAsia="ar-SA"/>
    </w:rPr>
  </w:style>
  <w:style w:type="paragraph" w:styleId="Commarcadores">
    <w:name w:val="List Bullet"/>
    <w:basedOn w:val="Normal"/>
    <w:autoRedefine/>
    <w:uiPriority w:val="99"/>
    <w:rsid w:val="0045141F"/>
    <w:pPr>
      <w:tabs>
        <w:tab w:val="left" w:pos="540"/>
        <w:tab w:val="left" w:pos="1260"/>
        <w:tab w:val="left" w:pos="3828"/>
      </w:tabs>
      <w:spacing w:before="0"/>
    </w:pPr>
    <w:rPr>
      <w:rFonts w:ascii="Century Gothic" w:hAnsi="Century Gothic" w:cs="Century Gothic"/>
      <w:sz w:val="22"/>
      <w:szCs w:val="22"/>
    </w:rPr>
  </w:style>
  <w:style w:type="paragraph" w:customStyle="1" w:styleId="Estilo7">
    <w:name w:val="Estilo7"/>
    <w:basedOn w:val="Normal"/>
    <w:uiPriority w:val="99"/>
    <w:rsid w:val="0045141F"/>
    <w:pPr>
      <w:spacing w:before="0"/>
      <w:ind w:left="1134"/>
    </w:pPr>
    <w:rPr>
      <w:rFonts w:ascii="Times New Roman" w:hAnsi="Times New Roman" w:cs="Times New Roman"/>
    </w:rPr>
  </w:style>
  <w:style w:type="character" w:styleId="Refdecomentrio">
    <w:name w:val="annotation reference"/>
    <w:basedOn w:val="Fontepargpadro"/>
    <w:uiPriority w:val="99"/>
    <w:semiHidden/>
    <w:rsid w:val="0045141F"/>
    <w:rPr>
      <w:sz w:val="16"/>
      <w:szCs w:val="16"/>
    </w:rPr>
  </w:style>
  <w:style w:type="paragraph" w:styleId="Textodecomentrio">
    <w:name w:val="annotation text"/>
    <w:basedOn w:val="Normal"/>
    <w:link w:val="TextodecomentrioChar"/>
    <w:uiPriority w:val="99"/>
    <w:semiHidden/>
    <w:rsid w:val="0045141F"/>
    <w:pPr>
      <w:widowControl w:val="0"/>
      <w:autoSpaceDE w:val="0"/>
      <w:autoSpaceDN w:val="0"/>
      <w:spacing w:before="0"/>
      <w:jc w:val="left"/>
    </w:pPr>
    <w:rPr>
      <w:rFonts w:ascii="Times New Roman" w:hAnsi="Times New Roman" w:cs="Times New Roman"/>
      <w:sz w:val="20"/>
      <w:szCs w:val="20"/>
    </w:rPr>
  </w:style>
  <w:style w:type="character" w:customStyle="1" w:styleId="TextodecomentrioChar">
    <w:name w:val="Texto de comentário Char"/>
    <w:basedOn w:val="Fontepargpadro"/>
    <w:link w:val="Textodecomentrio"/>
    <w:uiPriority w:val="99"/>
    <w:locked/>
    <w:rsid w:val="0045141F"/>
    <w:rPr>
      <w:rFonts w:ascii="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rsid w:val="0045141F"/>
    <w:rPr>
      <w:b/>
      <w:bCs/>
    </w:rPr>
  </w:style>
  <w:style w:type="character" w:customStyle="1" w:styleId="AssuntodocomentrioChar">
    <w:name w:val="Assunto do comentário Char"/>
    <w:basedOn w:val="TextodecomentrioChar"/>
    <w:link w:val="Assuntodocomentrio"/>
    <w:uiPriority w:val="99"/>
    <w:locked/>
    <w:rsid w:val="0045141F"/>
    <w:rPr>
      <w:rFonts w:ascii="Times New Roman" w:hAnsi="Times New Roman" w:cs="Times New Roman"/>
      <w:b/>
      <w:bCs/>
      <w:sz w:val="20"/>
      <w:szCs w:val="20"/>
      <w:lang w:eastAsia="pt-BR"/>
    </w:rPr>
  </w:style>
  <w:style w:type="paragraph" w:customStyle="1" w:styleId="TtuloA">
    <w:name w:val="Título A"/>
    <w:uiPriority w:val="99"/>
    <w:rsid w:val="0045141F"/>
    <w:pPr>
      <w:suppressAutoHyphens/>
      <w:jc w:val="center"/>
    </w:pPr>
    <w:rPr>
      <w:rFonts w:ascii="Arial" w:hAnsi="Arial" w:cs="Arial"/>
      <w:color w:val="000000"/>
      <w:sz w:val="28"/>
      <w:szCs w:val="28"/>
      <w:lang w:val="pt-BR" w:eastAsia="pt-BR"/>
    </w:rPr>
  </w:style>
  <w:style w:type="character" w:customStyle="1" w:styleId="PargrafodaListaChar">
    <w:name w:val="Parágrafo da Lista Char"/>
    <w:basedOn w:val="Fontepargpadro"/>
    <w:link w:val="PargrafodaLista"/>
    <w:uiPriority w:val="99"/>
    <w:locked/>
    <w:rsid w:val="0045141F"/>
    <w:rPr>
      <w:rFonts w:ascii="Arial" w:hAnsi="Arial" w:cs="Arial"/>
      <w:sz w:val="24"/>
      <w:szCs w:val="24"/>
      <w:lang w:eastAsia="pt-BR"/>
    </w:rPr>
  </w:style>
  <w:style w:type="paragraph" w:customStyle="1" w:styleId="NoSpacing1">
    <w:name w:val="No Spacing1"/>
    <w:uiPriority w:val="99"/>
    <w:rsid w:val="0045141F"/>
    <w:rPr>
      <w:rFonts w:cs="Calibri"/>
      <w:lang w:val="pt-BR"/>
    </w:rPr>
  </w:style>
  <w:style w:type="paragraph" w:customStyle="1" w:styleId="GradeColorida-nfase11">
    <w:name w:val="Grade Colorida - Ênfase 11"/>
    <w:basedOn w:val="Normal"/>
    <w:next w:val="Normal"/>
    <w:link w:val="GradeColorida-nfase1Char"/>
    <w:uiPriority w:val="99"/>
    <w:rsid w:val="0045141F"/>
    <w:pPr>
      <w:pBdr>
        <w:top w:val="single" w:sz="4" w:space="1" w:color="1F497D"/>
        <w:left w:val="single" w:sz="4" w:space="4" w:color="1F497D"/>
        <w:bottom w:val="single" w:sz="4" w:space="1" w:color="1F497D"/>
        <w:right w:val="single" w:sz="4" w:space="4" w:color="1F497D"/>
      </w:pBdr>
      <w:shd w:val="clear" w:color="auto" w:fill="FFFFCC"/>
    </w:pPr>
    <w:rPr>
      <w:rFonts w:ascii="Ecofont_Spranq_eco_Sans" w:eastAsia="Calibri" w:hAnsi="Ecofont_Spranq_eco_Sans" w:cs="Ecofont_Spranq_eco_Sans"/>
      <w:i/>
      <w:iCs/>
      <w:color w:val="000000"/>
      <w:lang w:val="en-US" w:eastAsia="en-US"/>
    </w:rPr>
  </w:style>
  <w:style w:type="character" w:customStyle="1" w:styleId="GradeColorida-nfase1Char">
    <w:name w:val="Grade Colorida - Ênfase 1 Char"/>
    <w:link w:val="GradeColorida-nfase11"/>
    <w:uiPriority w:val="99"/>
    <w:locked/>
    <w:rsid w:val="0045141F"/>
    <w:rPr>
      <w:rFonts w:ascii="Ecofont_Spranq_eco_Sans" w:hAnsi="Ecofont_Spranq_eco_Sans" w:cs="Ecofont_Spranq_eco_Sans"/>
      <w:i/>
      <w:iCs/>
      <w:color w:val="000000"/>
      <w:sz w:val="24"/>
      <w:szCs w:val="24"/>
      <w:shd w:val="clear" w:color="auto" w:fill="FFFFCC"/>
    </w:rPr>
  </w:style>
  <w:style w:type="paragraph" w:customStyle="1" w:styleId="citao2">
    <w:name w:val="citação 2"/>
    <w:basedOn w:val="Citao"/>
    <w:link w:val="citao2Char"/>
    <w:uiPriority w:val="99"/>
    <w:rsid w:val="0045141F"/>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sz w:val="24"/>
      <w:szCs w:val="24"/>
    </w:rPr>
  </w:style>
  <w:style w:type="character" w:customStyle="1" w:styleId="citao2Char">
    <w:name w:val="citação 2 Char"/>
    <w:basedOn w:val="CitaoChar"/>
    <w:link w:val="citao2"/>
    <w:uiPriority w:val="99"/>
    <w:locked/>
    <w:rsid w:val="0045141F"/>
    <w:rPr>
      <w:rFonts w:ascii="Ecofont_Spranq_eco_Sans" w:hAnsi="Ecofont_Spranq_eco_Sans" w:cs="Ecofont_Spranq_eco_Sans"/>
      <w:i/>
      <w:iCs/>
      <w:color w:val="000000"/>
      <w:shd w:val="clear" w:color="auto" w:fill="FFFFCC"/>
    </w:rPr>
  </w:style>
  <w:style w:type="paragraph" w:styleId="Citao">
    <w:name w:val="Quote"/>
    <w:basedOn w:val="Normal"/>
    <w:next w:val="Normal"/>
    <w:link w:val="CitaoChar"/>
    <w:qFormat/>
    <w:rsid w:val="0045141F"/>
    <w:pPr>
      <w:spacing w:before="0" w:after="160" w:line="259" w:lineRule="auto"/>
      <w:jc w:val="left"/>
    </w:pPr>
    <w:rPr>
      <w:rFonts w:ascii="Calibri" w:eastAsia="Calibri" w:hAnsi="Calibri" w:cs="Calibri"/>
      <w:i/>
      <w:iCs/>
      <w:color w:val="000000"/>
      <w:sz w:val="22"/>
      <w:szCs w:val="22"/>
      <w:lang w:eastAsia="en-US"/>
    </w:rPr>
  </w:style>
  <w:style w:type="character" w:customStyle="1" w:styleId="CitaoChar">
    <w:name w:val="Citação Char"/>
    <w:basedOn w:val="Fontepargpadro"/>
    <w:link w:val="Citao"/>
    <w:locked/>
    <w:rsid w:val="0045141F"/>
    <w:rPr>
      <w:rFonts w:ascii="Calibri" w:hAnsi="Calibri" w:cs="Calibri"/>
      <w:i/>
      <w:iCs/>
      <w:color w:val="000000"/>
    </w:rPr>
  </w:style>
  <w:style w:type="paragraph" w:customStyle="1" w:styleId="N11">
    <w:name w:val="N 1.1"/>
    <w:basedOn w:val="Normal"/>
    <w:link w:val="N11Char"/>
    <w:uiPriority w:val="99"/>
    <w:rsid w:val="0045141F"/>
    <w:pPr>
      <w:spacing w:before="240" w:after="240"/>
    </w:pPr>
    <w:rPr>
      <w:rFonts w:eastAsia="Calibri"/>
      <w:lang w:eastAsia="en-US"/>
    </w:rPr>
  </w:style>
  <w:style w:type="paragraph" w:customStyle="1" w:styleId="N111">
    <w:name w:val="N 1.1.1"/>
    <w:basedOn w:val="N11"/>
    <w:link w:val="N111Char"/>
    <w:uiPriority w:val="99"/>
    <w:rsid w:val="0045141F"/>
    <w:pPr>
      <w:tabs>
        <w:tab w:val="num" w:pos="360"/>
        <w:tab w:val="num" w:pos="3076"/>
      </w:tabs>
      <w:ind w:left="284" w:hanging="296"/>
    </w:pPr>
  </w:style>
  <w:style w:type="paragraph" w:customStyle="1" w:styleId="N1111">
    <w:name w:val="N 1.1.1.1"/>
    <w:basedOn w:val="N111"/>
    <w:link w:val="N1111Char"/>
    <w:uiPriority w:val="99"/>
    <w:rsid w:val="0045141F"/>
    <w:pPr>
      <w:tabs>
        <w:tab w:val="clear" w:pos="3076"/>
        <w:tab w:val="num" w:pos="3796"/>
      </w:tabs>
      <w:ind w:left="567" w:hanging="360"/>
    </w:pPr>
  </w:style>
  <w:style w:type="character" w:customStyle="1" w:styleId="N11Char">
    <w:name w:val="N 1.1 Char"/>
    <w:basedOn w:val="Fontepargpadro"/>
    <w:link w:val="N11"/>
    <w:uiPriority w:val="99"/>
    <w:locked/>
    <w:rsid w:val="0045141F"/>
    <w:rPr>
      <w:rFonts w:ascii="Arial" w:hAnsi="Arial" w:cs="Arial"/>
      <w:sz w:val="24"/>
      <w:szCs w:val="24"/>
    </w:rPr>
  </w:style>
  <w:style w:type="paragraph" w:customStyle="1" w:styleId="Nabc">
    <w:name w:val="N abc"/>
    <w:basedOn w:val="Normal"/>
    <w:link w:val="NabcChar"/>
    <w:uiPriority w:val="99"/>
    <w:rsid w:val="0045141F"/>
    <w:pPr>
      <w:spacing w:before="240" w:after="240"/>
      <w:ind w:left="284"/>
    </w:pPr>
    <w:rPr>
      <w:rFonts w:eastAsia="Calibri"/>
      <w:lang w:val="it-IT" w:eastAsia="en-US"/>
    </w:rPr>
  </w:style>
  <w:style w:type="paragraph" w:customStyle="1" w:styleId="Textbody">
    <w:name w:val="Text body"/>
    <w:basedOn w:val="Normal"/>
    <w:uiPriority w:val="99"/>
    <w:rsid w:val="0045141F"/>
    <w:pPr>
      <w:widowControl w:val="0"/>
      <w:suppressAutoHyphens/>
      <w:autoSpaceDN w:val="0"/>
      <w:spacing w:before="0" w:after="120"/>
      <w:jc w:val="left"/>
      <w:textAlignment w:val="baseline"/>
    </w:pPr>
    <w:rPr>
      <w:rFonts w:ascii="Thorndale AMT" w:eastAsia="Calibri" w:hAnsi="Thorndale AMT" w:cs="Thorndale AMT"/>
      <w:kern w:val="3"/>
    </w:rPr>
  </w:style>
  <w:style w:type="character" w:customStyle="1" w:styleId="N1111Char">
    <w:name w:val="N 1.1.1.1 Char"/>
    <w:basedOn w:val="Fontepargpadro"/>
    <w:link w:val="N1111"/>
    <w:uiPriority w:val="99"/>
    <w:locked/>
    <w:rsid w:val="0045141F"/>
    <w:rPr>
      <w:rFonts w:ascii="Arial" w:hAnsi="Arial" w:cs="Arial"/>
      <w:sz w:val="24"/>
      <w:szCs w:val="24"/>
    </w:rPr>
  </w:style>
  <w:style w:type="paragraph" w:customStyle="1" w:styleId="Textopadro">
    <w:name w:val="Texto padrão"/>
    <w:basedOn w:val="Normal"/>
    <w:uiPriority w:val="99"/>
    <w:rsid w:val="0045141F"/>
    <w:pPr>
      <w:widowControl w:val="0"/>
      <w:suppressAutoHyphens/>
      <w:autoSpaceDN w:val="0"/>
      <w:spacing w:before="0"/>
      <w:jc w:val="left"/>
      <w:textAlignment w:val="baseline"/>
    </w:pPr>
    <w:rPr>
      <w:rFonts w:ascii="Thorndale AMT" w:eastAsia="Calibri" w:hAnsi="Thorndale AMT" w:cs="Thorndale AMT"/>
      <w:kern w:val="3"/>
      <w:lang w:val="en-US"/>
    </w:rPr>
  </w:style>
  <w:style w:type="paragraph" w:customStyle="1" w:styleId="Standard">
    <w:name w:val="Standard"/>
    <w:uiPriority w:val="99"/>
    <w:rsid w:val="0045141F"/>
    <w:pPr>
      <w:widowControl w:val="0"/>
      <w:suppressAutoHyphens/>
      <w:autoSpaceDN w:val="0"/>
      <w:textAlignment w:val="baseline"/>
    </w:pPr>
    <w:rPr>
      <w:rFonts w:ascii="Thorndale AMT" w:hAnsi="Thorndale AMT" w:cs="Thorndale AMT"/>
      <w:kern w:val="3"/>
      <w:sz w:val="24"/>
      <w:szCs w:val="24"/>
      <w:lang w:val="pt-BR" w:eastAsia="pt-BR"/>
    </w:rPr>
  </w:style>
  <w:style w:type="character" w:customStyle="1" w:styleId="NabcChar">
    <w:name w:val="N abc Char"/>
    <w:basedOn w:val="Fontepargpadro"/>
    <w:link w:val="Nabc"/>
    <w:uiPriority w:val="99"/>
    <w:locked/>
    <w:rsid w:val="0045141F"/>
    <w:rPr>
      <w:rFonts w:ascii="Arial" w:hAnsi="Arial" w:cs="Arial"/>
      <w:sz w:val="24"/>
      <w:szCs w:val="24"/>
      <w:lang w:val="it-IT"/>
    </w:rPr>
  </w:style>
  <w:style w:type="character" w:customStyle="1" w:styleId="N111Char">
    <w:name w:val="N 1.1.1 Char"/>
    <w:basedOn w:val="N11Char"/>
    <w:link w:val="N111"/>
    <w:uiPriority w:val="99"/>
    <w:locked/>
    <w:rsid w:val="0045141F"/>
    <w:rPr>
      <w:rFonts w:ascii="Arial" w:hAnsi="Arial" w:cs="Arial"/>
      <w:sz w:val="24"/>
      <w:szCs w:val="24"/>
    </w:rPr>
  </w:style>
  <w:style w:type="paragraph" w:customStyle="1" w:styleId="Nivel10">
    <w:name w:val="Nivel1"/>
    <w:basedOn w:val="Ttulo1"/>
    <w:next w:val="Normal"/>
    <w:qFormat/>
    <w:rsid w:val="006B7DA0"/>
    <w:pPr>
      <w:keepLines/>
      <w:tabs>
        <w:tab w:val="clear" w:pos="0"/>
      </w:tabs>
      <w:suppressAutoHyphens w:val="0"/>
      <w:spacing w:before="480" w:after="120" w:line="276" w:lineRule="auto"/>
      <w:ind w:left="357" w:right="0" w:hanging="357"/>
      <w:jc w:val="both"/>
    </w:pPr>
    <w:rPr>
      <w:rFonts w:ascii="Arial" w:eastAsia="Times New Roman" w:hAnsi="Arial" w:cs="Arial"/>
      <w:color w:val="000000"/>
      <w:sz w:val="20"/>
      <w:szCs w:val="20"/>
      <w:lang w:eastAsia="pt-BR"/>
    </w:rPr>
  </w:style>
  <w:style w:type="paragraph" w:customStyle="1" w:styleId="PADRO0">
    <w:name w:val="PADRÃO"/>
    <w:rsid w:val="006B7DA0"/>
    <w:pPr>
      <w:keepNext/>
      <w:widowControl w:val="0"/>
      <w:shd w:val="clear" w:color="auto" w:fill="FFFFFF"/>
      <w:spacing w:before="119" w:after="119" w:line="276" w:lineRule="auto"/>
      <w:ind w:firstLine="567"/>
      <w:jc w:val="both"/>
      <w:textAlignment w:val="baseline"/>
    </w:pPr>
    <w:rPr>
      <w:rFonts w:ascii="Ecofont_Spranq_eco_Sans" w:hAnsi="Ecofont_Spranq_eco_Sans" w:cs="Ecofont_Spranq_eco_Sans"/>
      <w:sz w:val="20"/>
      <w:szCs w:val="20"/>
      <w:lang w:val="pt-BR" w:eastAsia="zh-CN"/>
    </w:rPr>
  </w:style>
  <w:style w:type="character" w:customStyle="1" w:styleId="PGE-Alteraesdestacadas">
    <w:name w:val="PGE - Alterações destacadas"/>
    <w:basedOn w:val="Fontepargpadro"/>
    <w:uiPriority w:val="99"/>
    <w:rsid w:val="00106277"/>
    <w:rPr>
      <w:rFonts w:ascii="Arial" w:hAnsi="Arial" w:cs="Arial"/>
      <w:b/>
      <w:bCs/>
      <w:color w:val="000000"/>
      <w:sz w:val="22"/>
      <w:szCs w:val="22"/>
      <w:u w:val="single"/>
    </w:rPr>
  </w:style>
  <w:style w:type="paragraph" w:customStyle="1" w:styleId="Nivel2">
    <w:name w:val="Nivel 2"/>
    <w:qFormat/>
    <w:rsid w:val="00F510BC"/>
    <w:pPr>
      <w:numPr>
        <w:ilvl w:val="1"/>
        <w:numId w:val="16"/>
      </w:numPr>
      <w:spacing w:before="120" w:after="120" w:line="276" w:lineRule="auto"/>
      <w:jc w:val="both"/>
    </w:pPr>
    <w:rPr>
      <w:rFonts w:ascii="Ecofont_Spranq_eco_Sans" w:hAnsi="Ecofont_Spranq_eco_Sans" w:cs="Ecofont_Spranq_eco_Sans"/>
      <w:sz w:val="20"/>
      <w:szCs w:val="20"/>
      <w:lang w:val="pt-BR" w:eastAsia="pt-BR"/>
    </w:rPr>
  </w:style>
  <w:style w:type="paragraph" w:customStyle="1" w:styleId="Nivel1">
    <w:name w:val="Nivel 1"/>
    <w:next w:val="Nivel2"/>
    <w:qFormat/>
    <w:rsid w:val="00F510BC"/>
    <w:pPr>
      <w:numPr>
        <w:numId w:val="16"/>
      </w:numPr>
      <w:spacing w:before="120" w:after="120" w:line="276" w:lineRule="auto"/>
      <w:jc w:val="both"/>
    </w:pPr>
    <w:rPr>
      <w:rFonts w:ascii="Ecofont_Spranq_eco_Sans" w:hAnsi="Ecofont_Spranq_eco_Sans" w:cs="Ecofont_Spranq_eco_Sans"/>
      <w:b/>
      <w:bCs/>
      <w:sz w:val="20"/>
      <w:szCs w:val="20"/>
      <w:lang w:val="pt-BR" w:eastAsia="pt-BR"/>
    </w:rPr>
  </w:style>
  <w:style w:type="paragraph" w:customStyle="1" w:styleId="Nivel3">
    <w:name w:val="Nivel 3"/>
    <w:qFormat/>
    <w:rsid w:val="00F510BC"/>
    <w:pPr>
      <w:numPr>
        <w:ilvl w:val="2"/>
        <w:numId w:val="16"/>
      </w:numPr>
      <w:spacing w:before="120" w:after="120" w:line="276" w:lineRule="auto"/>
      <w:jc w:val="both"/>
    </w:pPr>
    <w:rPr>
      <w:rFonts w:ascii="Ecofont_Spranq_eco_Sans" w:hAnsi="Ecofont_Spranq_eco_Sans" w:cs="Ecofont_Spranq_eco_Sans"/>
      <w:color w:val="000000"/>
      <w:sz w:val="20"/>
      <w:szCs w:val="20"/>
      <w:lang w:val="pt-BR" w:eastAsia="pt-BR"/>
    </w:rPr>
  </w:style>
  <w:style w:type="paragraph" w:customStyle="1" w:styleId="Nivel4">
    <w:name w:val="Nivel 4"/>
    <w:basedOn w:val="Nivel3"/>
    <w:link w:val="Nivel4Char"/>
    <w:qFormat/>
    <w:rsid w:val="00F510BC"/>
    <w:pPr>
      <w:numPr>
        <w:ilvl w:val="3"/>
      </w:numPr>
    </w:pPr>
    <w:rPr>
      <w:color w:val="auto"/>
    </w:rPr>
  </w:style>
  <w:style w:type="paragraph" w:customStyle="1" w:styleId="Nivel5">
    <w:name w:val="Nivel 5"/>
    <w:basedOn w:val="Nivel4"/>
    <w:qFormat/>
    <w:rsid w:val="00F510BC"/>
    <w:pPr>
      <w:numPr>
        <w:ilvl w:val="4"/>
      </w:numPr>
      <w:tabs>
        <w:tab w:val="num" w:pos="3600"/>
      </w:tabs>
      <w:ind w:left="3600" w:hanging="360"/>
    </w:pPr>
  </w:style>
  <w:style w:type="character" w:customStyle="1" w:styleId="Nivel4Char">
    <w:name w:val="Nivel 4 Char"/>
    <w:basedOn w:val="Fontepargpadro"/>
    <w:link w:val="Nivel4"/>
    <w:locked/>
    <w:rsid w:val="00F510BC"/>
    <w:rPr>
      <w:rFonts w:ascii="Ecofont_Spranq_eco_Sans" w:hAnsi="Ecofont_Spranq_eco_Sans" w:cs="Ecofont_Spranq_eco_Sans"/>
      <w:sz w:val="20"/>
      <w:szCs w:val="20"/>
      <w:lang w:val="pt-BR" w:eastAsia="pt-BR"/>
    </w:rPr>
  </w:style>
  <w:style w:type="numbering" w:customStyle="1" w:styleId="List1">
    <w:name w:val="List 1"/>
    <w:rsid w:val="000D1B84"/>
    <w:pPr>
      <w:numPr>
        <w:numId w:val="13"/>
      </w:numPr>
    </w:pPr>
  </w:style>
  <w:style w:type="numbering" w:customStyle="1" w:styleId="Letras">
    <w:name w:val="Letras"/>
    <w:rsid w:val="000D1B84"/>
    <w:pPr>
      <w:numPr>
        <w:numId w:val="14"/>
      </w:numPr>
    </w:pPr>
  </w:style>
  <w:style w:type="paragraph" w:customStyle="1" w:styleId="textojustificadorecuoprimeiralinha">
    <w:name w:val="texto_justificado_recuo_primeira_linha"/>
    <w:basedOn w:val="Normal"/>
    <w:rsid w:val="00A723F2"/>
    <w:pPr>
      <w:spacing w:before="100" w:beforeAutospacing="1" w:after="100" w:afterAutospacing="1"/>
      <w:jc w:val="left"/>
    </w:pPr>
    <w:rPr>
      <w:rFonts w:ascii="Times New Roman" w:hAnsi="Times New Roman" w:cs="Times New Roman"/>
    </w:rPr>
  </w:style>
  <w:style w:type="character" w:customStyle="1" w:styleId="Manoel">
    <w:name w:val="Manoel"/>
    <w:qFormat/>
    <w:rsid w:val="00D85589"/>
    <w:rPr>
      <w:rFonts w:ascii="Arial" w:hAnsi="Arial" w:cs="Arial"/>
      <w:color w:val="7030A0"/>
      <w:sz w:val="20"/>
    </w:rPr>
  </w:style>
  <w:style w:type="paragraph" w:customStyle="1" w:styleId="WW-Recuodecorpodetexto2">
    <w:name w:val="WW-Recuo de corpo de texto 2"/>
    <w:basedOn w:val="Normal"/>
    <w:rsid w:val="00465170"/>
    <w:pPr>
      <w:widowControl w:val="0"/>
      <w:suppressAutoHyphens/>
      <w:spacing w:before="0"/>
      <w:ind w:firstLine="567"/>
    </w:pPr>
    <w:rPr>
      <w:rFonts w:ascii="Times New Roman" w:hAnsi="Times New Roman" w:cs="Times New Roman"/>
      <w:szCs w:val="20"/>
      <w:lang w:eastAsia="ar-SA"/>
    </w:rPr>
  </w:style>
  <w:style w:type="paragraph" w:customStyle="1" w:styleId="BodyText21">
    <w:name w:val="Body Text 21"/>
    <w:basedOn w:val="Normal"/>
    <w:rsid w:val="00465170"/>
    <w:pPr>
      <w:tabs>
        <w:tab w:val="left" w:pos="567"/>
        <w:tab w:val="left" w:pos="709"/>
        <w:tab w:val="left" w:pos="1560"/>
        <w:tab w:val="left" w:pos="1701"/>
        <w:tab w:val="left" w:pos="1985"/>
        <w:tab w:val="left" w:pos="2127"/>
      </w:tabs>
      <w:spacing w:before="0"/>
    </w:pPr>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294201">
      <w:marLeft w:val="0"/>
      <w:marRight w:val="0"/>
      <w:marTop w:val="0"/>
      <w:marBottom w:val="0"/>
      <w:divBdr>
        <w:top w:val="none" w:sz="0" w:space="0" w:color="auto"/>
        <w:left w:val="none" w:sz="0" w:space="0" w:color="auto"/>
        <w:bottom w:val="none" w:sz="0" w:space="0" w:color="auto"/>
        <w:right w:val="none" w:sz="0" w:space="0" w:color="auto"/>
      </w:divBdr>
    </w:div>
    <w:div w:id="1460294202">
      <w:marLeft w:val="0"/>
      <w:marRight w:val="0"/>
      <w:marTop w:val="0"/>
      <w:marBottom w:val="0"/>
      <w:divBdr>
        <w:top w:val="none" w:sz="0" w:space="0" w:color="auto"/>
        <w:left w:val="none" w:sz="0" w:space="0" w:color="auto"/>
        <w:bottom w:val="none" w:sz="0" w:space="0" w:color="auto"/>
        <w:right w:val="none" w:sz="0" w:space="0" w:color="auto"/>
      </w:divBdr>
    </w:div>
    <w:div w:id="1460294203">
      <w:marLeft w:val="0"/>
      <w:marRight w:val="0"/>
      <w:marTop w:val="0"/>
      <w:marBottom w:val="0"/>
      <w:divBdr>
        <w:top w:val="none" w:sz="0" w:space="0" w:color="auto"/>
        <w:left w:val="none" w:sz="0" w:space="0" w:color="auto"/>
        <w:bottom w:val="none" w:sz="0" w:space="0" w:color="auto"/>
        <w:right w:val="none" w:sz="0" w:space="0" w:color="auto"/>
      </w:divBdr>
    </w:div>
    <w:div w:id="1460294204">
      <w:marLeft w:val="0"/>
      <w:marRight w:val="0"/>
      <w:marTop w:val="0"/>
      <w:marBottom w:val="0"/>
      <w:divBdr>
        <w:top w:val="none" w:sz="0" w:space="0" w:color="auto"/>
        <w:left w:val="none" w:sz="0" w:space="0" w:color="auto"/>
        <w:bottom w:val="none" w:sz="0" w:space="0" w:color="auto"/>
        <w:right w:val="none" w:sz="0" w:space="0" w:color="auto"/>
      </w:divBdr>
    </w:div>
    <w:div w:id="1460294205">
      <w:marLeft w:val="0"/>
      <w:marRight w:val="0"/>
      <w:marTop w:val="0"/>
      <w:marBottom w:val="0"/>
      <w:divBdr>
        <w:top w:val="none" w:sz="0" w:space="0" w:color="auto"/>
        <w:left w:val="none" w:sz="0" w:space="0" w:color="auto"/>
        <w:bottom w:val="none" w:sz="0" w:space="0" w:color="auto"/>
        <w:right w:val="none" w:sz="0" w:space="0" w:color="auto"/>
      </w:divBdr>
    </w:div>
    <w:div w:id="1460294206">
      <w:marLeft w:val="0"/>
      <w:marRight w:val="0"/>
      <w:marTop w:val="0"/>
      <w:marBottom w:val="0"/>
      <w:divBdr>
        <w:top w:val="none" w:sz="0" w:space="0" w:color="auto"/>
        <w:left w:val="none" w:sz="0" w:space="0" w:color="auto"/>
        <w:bottom w:val="none" w:sz="0" w:space="0" w:color="auto"/>
        <w:right w:val="none" w:sz="0" w:space="0" w:color="auto"/>
      </w:divBdr>
    </w:div>
    <w:div w:id="1472747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citacoes-e.com.b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gu.gov.br/page/download/index/id/28095642"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icita&#231;&#245;es@sead.pi.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licitacoes-e.com.br" TargetMode="External"/><Relationship Id="rId4" Type="http://schemas.openxmlformats.org/officeDocument/2006/relationships/webSettings" Target="webSettings.xml"/><Relationship Id="rId9" Type="http://schemas.openxmlformats.org/officeDocument/2006/relationships/hyperlink" Target="http://www.licitacoes-e.com.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70</Pages>
  <Words>19461</Words>
  <Characters>110937</Characters>
  <Application>Microsoft Office Word</Application>
  <DocSecurity>0</DocSecurity>
  <Lines>924</Lines>
  <Paragraphs>260</Paragraphs>
  <ScaleCrop>false</ScaleCrop>
  <HeadingPairs>
    <vt:vector size="2" baseType="variant">
      <vt:variant>
        <vt:lpstr>Título</vt:lpstr>
      </vt:variant>
      <vt:variant>
        <vt:i4>1</vt:i4>
      </vt:variant>
    </vt:vector>
  </HeadingPairs>
  <TitlesOfParts>
    <vt:vector size="1" baseType="lpstr">
      <vt:lpstr>Notas explicativas: a utilização das minutas-padrão não dispensa a submissão do processo à Procuradoria-Geral do Estado do Piauí, na forma do art</vt:lpstr>
    </vt:vector>
  </TitlesOfParts>
  <Company>Casa</Company>
  <LinksUpToDate>false</LinksUpToDate>
  <CharactersWithSpaces>130138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 a utilização das minutas-padrão não dispensa a submissão do processo à Procuradoria-Geral do Estado do Piauí, na forma do art</dc:title>
  <dc:creator>Anderson</dc:creator>
  <cp:lastModifiedBy>daniel</cp:lastModifiedBy>
  <cp:revision>27</cp:revision>
  <cp:lastPrinted>2017-09-29T15:31:00Z</cp:lastPrinted>
  <dcterms:created xsi:type="dcterms:W3CDTF">2021-07-13T12:00:00Z</dcterms:created>
  <dcterms:modified xsi:type="dcterms:W3CDTF">2023-04-19T12:20:00Z</dcterms:modified>
</cp:coreProperties>
</file>