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2E17E" w14:textId="77777777" w:rsidR="00092C72" w:rsidRPr="00703A54" w:rsidRDefault="00092C72" w:rsidP="00092C72">
      <w:pPr>
        <w:pStyle w:val="Ttulo"/>
        <w:spacing w:after="120"/>
        <w:ind w:left="0"/>
        <w:jc w:val="both"/>
        <w:rPr>
          <w:bCs w:val="0"/>
          <w:sz w:val="20"/>
          <w:szCs w:val="20"/>
          <w:lang w:eastAsia="en-US"/>
        </w:rPr>
      </w:pPr>
      <w:r w:rsidRPr="00703A54">
        <w:rPr>
          <w:bCs w:val="0"/>
          <w:sz w:val="20"/>
          <w:szCs w:val="20"/>
          <w:lang w:eastAsia="en-US"/>
        </w:rPr>
        <w:t>MINUTA DE ATA DE REGISTRO DE PREÇOS – BENS OU SERVIÇOS.</w:t>
      </w:r>
    </w:p>
    <w:p w14:paraId="42F18547" w14:textId="77777777" w:rsidR="00092C72" w:rsidRPr="00092C72" w:rsidRDefault="00092C72" w:rsidP="00092C72">
      <w:pPr>
        <w:pStyle w:val="Subttulo"/>
        <w:rPr>
          <w:highlight w:val="cyan"/>
          <w:lang w:eastAsia="en-US"/>
        </w:rPr>
      </w:pPr>
    </w:p>
    <w:p w14:paraId="3DE730EF" w14:textId="77777777" w:rsidR="00092C72" w:rsidRDefault="00092C72" w:rsidP="00BE4069">
      <w:pPr>
        <w:pStyle w:val="Ttulo"/>
        <w:spacing w:after="120"/>
        <w:ind w:left="0"/>
        <w:jc w:val="both"/>
        <w:rPr>
          <w:bCs w:val="0"/>
          <w:sz w:val="20"/>
          <w:szCs w:val="20"/>
          <w:highlight w:val="yellow"/>
          <w:lang w:eastAsia="en-US"/>
        </w:rPr>
      </w:pPr>
    </w:p>
    <w:p w14:paraId="694D1F3B" w14:textId="77777777" w:rsidR="00BE4069" w:rsidRDefault="00BE4069" w:rsidP="00BE4069">
      <w:pPr>
        <w:pStyle w:val="Ttulo"/>
        <w:spacing w:after="120"/>
        <w:ind w:left="0"/>
        <w:jc w:val="both"/>
        <w:rPr>
          <w:b w:val="0"/>
          <w:iCs/>
          <w:sz w:val="20"/>
          <w:szCs w:val="20"/>
          <w:lang w:eastAsia="en-US"/>
        </w:rPr>
      </w:pPr>
      <w:r w:rsidRPr="00BE4069">
        <w:rPr>
          <w:bCs w:val="0"/>
          <w:sz w:val="20"/>
          <w:szCs w:val="20"/>
          <w:highlight w:val="yellow"/>
          <w:lang w:eastAsia="en-US"/>
        </w:rPr>
        <w:t>Nota explicativa</w:t>
      </w:r>
      <w:r w:rsidRPr="00BE4069">
        <w:rPr>
          <w:sz w:val="20"/>
          <w:szCs w:val="20"/>
          <w:highlight w:val="yellow"/>
          <w:lang w:eastAsia="en-US"/>
        </w:rPr>
        <w:t xml:space="preserve">: </w:t>
      </w:r>
      <w:r w:rsidRPr="00BE4069">
        <w:rPr>
          <w:b w:val="0"/>
          <w:iCs/>
          <w:sz w:val="20"/>
          <w:szCs w:val="20"/>
          <w:highlight w:val="yellow"/>
          <w:lang w:eastAsia="en-US"/>
        </w:rPr>
        <w:t>Os itens deste modelo de edital, destacados em vermelho, devem ser preenchidos ou adotados pelo órgão licitante, de acordo com as peculiaridades do objeto da licitação e critérios de oportunidade e conveniência.</w:t>
      </w:r>
    </w:p>
    <w:p w14:paraId="6B482AA1" w14:textId="77777777" w:rsidR="00703A54" w:rsidRPr="00703A54" w:rsidRDefault="00703A54" w:rsidP="00703A54">
      <w:pPr>
        <w:pStyle w:val="Subttulo"/>
        <w:rPr>
          <w:lang w:eastAsia="en-US"/>
        </w:rPr>
      </w:pPr>
    </w:p>
    <w:p w14:paraId="103563F3" w14:textId="77777777" w:rsidR="00703A54" w:rsidRPr="00703A54" w:rsidRDefault="00703A54" w:rsidP="00703A54">
      <w:pPr>
        <w:pStyle w:val="Ttulo"/>
        <w:spacing w:after="120"/>
        <w:ind w:left="0"/>
        <w:jc w:val="both"/>
        <w:rPr>
          <w:bCs w:val="0"/>
          <w:sz w:val="20"/>
          <w:szCs w:val="20"/>
          <w:highlight w:val="yellow"/>
          <w:lang w:eastAsia="en-US"/>
        </w:rPr>
      </w:pPr>
      <w:r w:rsidRPr="00703A54">
        <w:rPr>
          <w:bCs w:val="0"/>
          <w:sz w:val="20"/>
          <w:szCs w:val="20"/>
          <w:highlight w:val="yellow"/>
          <w:lang w:eastAsia="en-US"/>
        </w:rPr>
        <w:t>A presente minuta abrange tanto contratações de serviços quanto aquisição de bens.</w:t>
      </w:r>
    </w:p>
    <w:p w14:paraId="5672E12D" w14:textId="77777777" w:rsidR="00703A54" w:rsidRPr="00703A54" w:rsidRDefault="00703A54" w:rsidP="00703A54">
      <w:pPr>
        <w:pStyle w:val="Corpodetexto"/>
      </w:pPr>
    </w:p>
    <w:p w14:paraId="4EB4158A" w14:textId="77777777" w:rsidR="00BE4069" w:rsidRPr="00BE4069" w:rsidRDefault="00BE4069" w:rsidP="00BE4069">
      <w:pPr>
        <w:pStyle w:val="Subttulo"/>
        <w:rPr>
          <w:lang w:eastAsia="en-US"/>
        </w:rPr>
      </w:pPr>
    </w:p>
    <w:p w14:paraId="6DAB39AE" w14:textId="77777777" w:rsidR="000B0916" w:rsidRDefault="000B0916" w:rsidP="0085399F">
      <w:pPr>
        <w:pStyle w:val="TTULO50"/>
        <w:tabs>
          <w:tab w:val="clear" w:pos="8640"/>
          <w:tab w:val="right" w:leader="dot" w:pos="8647"/>
        </w:tabs>
        <w:spacing w:line="360" w:lineRule="auto"/>
        <w:ind w:left="3540"/>
        <w:jc w:val="both"/>
        <w:rPr>
          <w:rFonts w:ascii="Arial" w:hAnsi="Arial" w:cs="Arial"/>
          <w:b w:val="0"/>
          <w:bCs w:val="0"/>
        </w:rPr>
      </w:pPr>
    </w:p>
    <w:p w14:paraId="5CD0AD4A" w14:textId="77777777" w:rsidR="000B0916" w:rsidRPr="008423A7" w:rsidRDefault="000D7168" w:rsidP="000D7168">
      <w:pPr>
        <w:pStyle w:val="TTULO50"/>
        <w:tabs>
          <w:tab w:val="clear" w:pos="3600"/>
          <w:tab w:val="clear" w:pos="8640"/>
          <w:tab w:val="left" w:pos="0"/>
          <w:tab w:val="right" w:leader="dot" w:pos="8647"/>
        </w:tabs>
        <w:spacing w:line="360" w:lineRule="auto"/>
        <w:rPr>
          <w:rFonts w:ascii="Arial" w:hAnsi="Arial" w:cs="Arial"/>
          <w:bCs w:val="0"/>
          <w:color w:val="FF0000"/>
        </w:rPr>
      </w:pPr>
      <w:r w:rsidRPr="008423A7">
        <w:rPr>
          <w:rFonts w:ascii="Arial" w:hAnsi="Arial" w:cs="Arial"/>
          <w:bCs w:val="0"/>
        </w:rPr>
        <w:t xml:space="preserve">ATA DE REGISTRO DE PREÇOS Nº </w:t>
      </w:r>
      <w:r w:rsidRPr="008423A7">
        <w:rPr>
          <w:rFonts w:ascii="Arial" w:hAnsi="Arial" w:cs="Arial"/>
          <w:bCs w:val="0"/>
          <w:color w:val="FF0000"/>
        </w:rPr>
        <w:t>(...)</w:t>
      </w:r>
    </w:p>
    <w:p w14:paraId="4C94CB12" w14:textId="77777777" w:rsidR="000D7168" w:rsidRPr="000D7168" w:rsidRDefault="000D7168" w:rsidP="000D7168">
      <w:pPr>
        <w:jc w:val="center"/>
        <w:rPr>
          <w:color w:val="FF0000"/>
          <w:lang w:eastAsia="ar-SA"/>
        </w:rPr>
      </w:pPr>
      <w:r>
        <w:rPr>
          <w:color w:val="FF0000"/>
          <w:lang w:eastAsia="ar-SA"/>
        </w:rPr>
        <w:t>(</w:t>
      </w:r>
      <w:r w:rsidRPr="000D7168">
        <w:rPr>
          <w:color w:val="FF0000"/>
          <w:lang w:eastAsia="ar-SA"/>
        </w:rPr>
        <w:t>ÓRGÃO OU ENTIDADE</w:t>
      </w:r>
      <w:r>
        <w:rPr>
          <w:color w:val="FF0000"/>
          <w:lang w:eastAsia="ar-SA"/>
        </w:rPr>
        <w:t>)</w:t>
      </w:r>
    </w:p>
    <w:p w14:paraId="033F4D8E" w14:textId="77777777" w:rsidR="000B0916" w:rsidRDefault="000B0916" w:rsidP="0085399F">
      <w:pPr>
        <w:tabs>
          <w:tab w:val="right" w:leader="dot" w:pos="8647"/>
        </w:tabs>
        <w:spacing w:before="0" w:line="360" w:lineRule="auto"/>
        <w:rPr>
          <w:lang w:eastAsia="ar-SA"/>
        </w:rPr>
      </w:pPr>
    </w:p>
    <w:p w14:paraId="2E8EF629" w14:textId="77777777" w:rsidR="00162389" w:rsidRDefault="00162389" w:rsidP="0085399F">
      <w:pPr>
        <w:tabs>
          <w:tab w:val="right" w:leader="dot" w:pos="8647"/>
        </w:tabs>
        <w:spacing w:before="0" w:line="360" w:lineRule="auto"/>
        <w:rPr>
          <w:b/>
          <w:lang w:eastAsia="ar-SA"/>
        </w:rPr>
      </w:pPr>
    </w:p>
    <w:p w14:paraId="3D8657DE" w14:textId="77777777" w:rsidR="008423A7" w:rsidRDefault="008423A7" w:rsidP="0085399F">
      <w:pPr>
        <w:tabs>
          <w:tab w:val="right" w:leader="dot" w:pos="8647"/>
        </w:tabs>
        <w:spacing w:before="0" w:line="360" w:lineRule="auto"/>
        <w:rPr>
          <w:b/>
          <w:lang w:eastAsia="ar-SA"/>
        </w:rPr>
      </w:pPr>
      <w:r>
        <w:rPr>
          <w:b/>
          <w:lang w:eastAsia="ar-SA"/>
        </w:rPr>
        <w:t xml:space="preserve">PROCESSO Nº </w:t>
      </w:r>
      <w:r w:rsidRPr="008423A7">
        <w:rPr>
          <w:b/>
          <w:color w:val="FF0000"/>
          <w:lang w:eastAsia="ar-SA"/>
        </w:rPr>
        <w:t>(...)</w:t>
      </w:r>
    </w:p>
    <w:p w14:paraId="65E5A960" w14:textId="77777777" w:rsidR="008423A7" w:rsidRDefault="008423A7" w:rsidP="0085399F">
      <w:pPr>
        <w:tabs>
          <w:tab w:val="right" w:leader="dot" w:pos="8647"/>
        </w:tabs>
        <w:spacing w:before="0" w:line="360" w:lineRule="auto"/>
        <w:rPr>
          <w:b/>
          <w:lang w:eastAsia="ar-SA"/>
        </w:rPr>
      </w:pPr>
      <w:r>
        <w:rPr>
          <w:b/>
          <w:lang w:eastAsia="ar-SA"/>
        </w:rPr>
        <w:t xml:space="preserve">PREGÃO ELETRÔNICO Nº </w:t>
      </w:r>
      <w:r w:rsidRPr="008423A7">
        <w:rPr>
          <w:b/>
          <w:color w:val="FF0000"/>
          <w:lang w:eastAsia="ar-SA"/>
        </w:rPr>
        <w:t>(...)</w:t>
      </w:r>
    </w:p>
    <w:p w14:paraId="369FBDE3" w14:textId="77777777" w:rsidR="008423A7" w:rsidRPr="008423A7" w:rsidRDefault="008423A7" w:rsidP="0085399F">
      <w:pPr>
        <w:tabs>
          <w:tab w:val="right" w:leader="dot" w:pos="8647"/>
        </w:tabs>
        <w:spacing w:before="0" w:line="360" w:lineRule="auto"/>
        <w:rPr>
          <w:b/>
          <w:lang w:eastAsia="ar-SA"/>
        </w:rPr>
      </w:pPr>
    </w:p>
    <w:p w14:paraId="29448A87" w14:textId="77777777" w:rsidR="008423A7" w:rsidRPr="00FE2670" w:rsidRDefault="008423A7" w:rsidP="0085399F">
      <w:pPr>
        <w:tabs>
          <w:tab w:val="right" w:leader="dot" w:pos="8647"/>
        </w:tabs>
        <w:spacing w:before="0" w:line="360" w:lineRule="auto"/>
        <w:rPr>
          <w:lang w:eastAsia="ar-SA"/>
        </w:rPr>
      </w:pPr>
    </w:p>
    <w:p w14:paraId="45832772" w14:textId="77777777" w:rsidR="000B0916" w:rsidRDefault="000B0916" w:rsidP="0075650C">
      <w:pPr>
        <w:tabs>
          <w:tab w:val="right" w:leader="dot" w:pos="8647"/>
        </w:tabs>
        <w:spacing w:before="0" w:line="360" w:lineRule="auto"/>
      </w:pPr>
      <w:r w:rsidRPr="0075650C">
        <w:t xml:space="preserve">O Estado do Piauí, por intermédio da </w:t>
      </w:r>
      <w:r w:rsidRPr="0070644D">
        <w:rPr>
          <w:color w:val="FF0000"/>
        </w:rPr>
        <w:t>(</w:t>
      </w:r>
      <w:r w:rsidRPr="0075650C">
        <w:rPr>
          <w:color w:val="FF0000"/>
        </w:rPr>
        <w:t>órgão ou entidade</w:t>
      </w:r>
      <w:r w:rsidR="000D7168" w:rsidRPr="0075650C">
        <w:rPr>
          <w:color w:val="FF0000"/>
        </w:rPr>
        <w:t xml:space="preserve"> que gerenciará a ata</w:t>
      </w:r>
      <w:r w:rsidRPr="0075650C">
        <w:rPr>
          <w:color w:val="FF0000"/>
        </w:rPr>
        <w:t>)</w:t>
      </w:r>
      <w:r w:rsidRPr="0075650C">
        <w:rPr>
          <w:b/>
          <w:bCs/>
        </w:rPr>
        <w:t>,</w:t>
      </w:r>
      <w:r w:rsidRPr="0075650C">
        <w:t xml:space="preserve"> inscrita no CNPJ sob o n</w:t>
      </w:r>
      <w:r w:rsidRPr="0075650C">
        <w:rPr>
          <w:u w:val="single"/>
          <w:vertAlign w:val="superscript"/>
        </w:rPr>
        <w:t>o</w:t>
      </w:r>
      <w:r w:rsidRPr="0075650C">
        <w:t xml:space="preserve"> </w:t>
      </w:r>
      <w:r w:rsidRPr="0075650C">
        <w:rPr>
          <w:color w:val="FF0000"/>
        </w:rPr>
        <w:t>(</w:t>
      </w:r>
      <w:proofErr w:type="gramStart"/>
      <w:r w:rsidRPr="0075650C">
        <w:rPr>
          <w:color w:val="FF0000"/>
        </w:rPr>
        <w:t>.....</w:t>
      </w:r>
      <w:proofErr w:type="gramEnd"/>
      <w:r w:rsidRPr="0075650C">
        <w:rPr>
          <w:color w:val="FF0000"/>
        </w:rPr>
        <w:t>)</w:t>
      </w:r>
      <w:r w:rsidRPr="0075650C">
        <w:t xml:space="preserve">, com sede </w:t>
      </w:r>
      <w:r w:rsidRPr="0075650C">
        <w:rPr>
          <w:color w:val="FF0000"/>
        </w:rPr>
        <w:t>(endereço completo)</w:t>
      </w:r>
      <w:r w:rsidRPr="0075650C">
        <w:t xml:space="preserve">, neste ato representado por seu </w:t>
      </w:r>
      <w:r w:rsidRPr="0075650C">
        <w:rPr>
          <w:color w:val="FF0000"/>
        </w:rPr>
        <w:t>(CARGO DO ORDENADOR DE DESPESA)</w:t>
      </w:r>
      <w:r w:rsidRPr="0075650C">
        <w:t xml:space="preserve">, </w:t>
      </w:r>
      <w:proofErr w:type="spellStart"/>
      <w:r w:rsidRPr="0075650C">
        <w:t>Sr</w:t>
      </w:r>
      <w:proofErr w:type="spellEnd"/>
      <w:r w:rsidRPr="0075650C">
        <w:t xml:space="preserve">(a). </w:t>
      </w:r>
      <w:r w:rsidRPr="0075650C">
        <w:rPr>
          <w:b/>
          <w:bCs/>
          <w:color w:val="FF0000"/>
        </w:rPr>
        <w:t>(....)</w:t>
      </w:r>
      <w:r w:rsidRPr="0075650C">
        <w:t xml:space="preserve">, portador(a) da Cédula de Identidade nº </w:t>
      </w:r>
      <w:r w:rsidRPr="0075650C">
        <w:rPr>
          <w:color w:val="FF0000"/>
        </w:rPr>
        <w:t>(....)</w:t>
      </w:r>
      <w:r w:rsidRPr="0075650C">
        <w:rPr>
          <w:rFonts w:eastAsia="DotumChe"/>
        </w:rPr>
        <w:t xml:space="preserve">, inscrito (a) no CPF sob o nº </w:t>
      </w:r>
      <w:r w:rsidRPr="0075650C">
        <w:rPr>
          <w:rFonts w:eastAsia="DotumChe"/>
          <w:color w:val="FF0000"/>
        </w:rPr>
        <w:t>(.....)</w:t>
      </w:r>
      <w:r w:rsidRPr="0075650C">
        <w:t>, tendo em vista a homologação</w:t>
      </w:r>
      <w:r w:rsidR="00A006D9" w:rsidRPr="0075650C">
        <w:t xml:space="preserve"> do</w:t>
      </w:r>
      <w:r w:rsidRPr="0075650C">
        <w:t xml:space="preserve"> </w:t>
      </w:r>
      <w:r w:rsidR="00A006D9" w:rsidRPr="0075650C">
        <w:t>Pregão Eletrônico</w:t>
      </w:r>
      <w:r w:rsidR="00726ECF">
        <w:t xml:space="preserve"> para R</w:t>
      </w:r>
      <w:r w:rsidR="000D7168" w:rsidRPr="0075650C">
        <w:t xml:space="preserve">egistro de </w:t>
      </w:r>
      <w:r w:rsidR="00726ECF">
        <w:t>P</w:t>
      </w:r>
      <w:r w:rsidR="000D7168" w:rsidRPr="0075650C">
        <w:t>reços</w:t>
      </w:r>
      <w:r w:rsidRPr="0075650C">
        <w:t xml:space="preserve"> </w:t>
      </w:r>
      <w:r w:rsidR="008423A7">
        <w:t>indicado em epígrafe,</w:t>
      </w:r>
      <w:r w:rsidR="00A006D9" w:rsidRPr="0075650C">
        <w:rPr>
          <w:color w:val="FF0000"/>
        </w:rPr>
        <w:t xml:space="preserve"> </w:t>
      </w:r>
      <w:r w:rsidRPr="0075650C">
        <w:t xml:space="preserve">conforme despacho exarado no Processo Administrativo nº </w:t>
      </w:r>
      <w:r w:rsidRPr="0075650C">
        <w:rPr>
          <w:color w:val="FF0000"/>
        </w:rPr>
        <w:t>(....)</w:t>
      </w:r>
      <w:r w:rsidRPr="0075650C">
        <w:t xml:space="preserve">, vinculado ao Parecer Jurídico PGE/PLC nº </w:t>
      </w:r>
      <w:r w:rsidRPr="0075650C">
        <w:rPr>
          <w:color w:val="FF0000"/>
        </w:rPr>
        <w:t>(....)</w:t>
      </w:r>
      <w:r w:rsidRPr="0075650C">
        <w:t xml:space="preserve"> e o que mais consta dos citados autos, que passa a fazer parte integrante deste instrumento, independentemente de transcrição, em conformidade com as normas da Lei nº 8.666/93, Lei nº 10.520/2002, </w:t>
      </w:r>
      <w:r w:rsidR="00DD73B9" w:rsidRPr="0075650C">
        <w:t xml:space="preserve">Lei Estadual nº 6.301/2013, </w:t>
      </w:r>
      <w:r w:rsidRPr="0075650C">
        <w:t>bem como com o</w:t>
      </w:r>
      <w:r w:rsidR="00DD73B9" w:rsidRPr="0075650C">
        <w:t>s</w:t>
      </w:r>
      <w:r w:rsidRPr="0075650C">
        <w:t xml:space="preserve"> Decreto</w:t>
      </w:r>
      <w:r w:rsidR="00DD73B9" w:rsidRPr="0075650C">
        <w:t>s Estaduais</w:t>
      </w:r>
      <w:r w:rsidRPr="0075650C">
        <w:t xml:space="preserve"> </w:t>
      </w:r>
      <w:proofErr w:type="spellStart"/>
      <w:r w:rsidRPr="0075650C">
        <w:t>nº</w:t>
      </w:r>
      <w:r w:rsidR="00DD73B9" w:rsidRPr="0075650C">
        <w:t>s</w:t>
      </w:r>
      <w:proofErr w:type="spellEnd"/>
      <w:r w:rsidRPr="0075650C">
        <w:t xml:space="preserve"> </w:t>
      </w:r>
      <w:r w:rsidR="00DD73B9" w:rsidRPr="0075650C">
        <w:t xml:space="preserve">11.319/2004 e </w:t>
      </w:r>
      <w:r w:rsidRPr="0075650C">
        <w:t xml:space="preserve">15.093/2013, </w:t>
      </w:r>
      <w:r w:rsidR="00DD73B9" w:rsidRPr="0075650C">
        <w:t xml:space="preserve">RESOLVE registrar os </w:t>
      </w:r>
      <w:r w:rsidR="00DD73B9" w:rsidRPr="0075650C">
        <w:lastRenderedPageBreak/>
        <w:t>preços</w:t>
      </w:r>
      <w:r w:rsidRPr="0075650C">
        <w:t xml:space="preserve"> </w:t>
      </w:r>
      <w:r w:rsidR="00DD73B9" w:rsidRPr="0075650C">
        <w:t>da(s)  empresa(s) indicada(s) e qualificada(s) nesta ATA, de acordo com a classificação por ela(s) alcançada(s) e na(s)  quantidade(s)  cotada(s), atendendo as condições previstas no edital e em conformidade com as disposições a seguir:</w:t>
      </w:r>
    </w:p>
    <w:p w14:paraId="538D286A" w14:textId="77777777" w:rsidR="006F6578" w:rsidRPr="0075650C" w:rsidRDefault="006F6578" w:rsidP="0075650C">
      <w:pPr>
        <w:tabs>
          <w:tab w:val="right" w:leader="dot" w:pos="8647"/>
        </w:tabs>
        <w:spacing w:before="0" w:line="360" w:lineRule="auto"/>
        <w:rPr>
          <w:b/>
          <w:bCs/>
          <w:u w:val="single"/>
        </w:rPr>
      </w:pPr>
    </w:p>
    <w:p w14:paraId="695448D7" w14:textId="77777777" w:rsidR="000B0916" w:rsidRPr="0075650C" w:rsidRDefault="000B0916" w:rsidP="0075650C">
      <w:pPr>
        <w:tabs>
          <w:tab w:val="right" w:leader="dot" w:pos="8647"/>
        </w:tabs>
        <w:spacing w:before="0" w:line="360" w:lineRule="auto"/>
        <w:jc w:val="center"/>
        <w:rPr>
          <w:b/>
          <w:bCs/>
          <w:u w:val="single"/>
        </w:rPr>
      </w:pPr>
    </w:p>
    <w:p w14:paraId="617B543E" w14:textId="77777777" w:rsidR="006F6578" w:rsidRPr="00150858" w:rsidRDefault="006F6578" w:rsidP="00D026F4">
      <w:pPr>
        <w:shd w:val="clear" w:color="auto" w:fill="EEECE1"/>
        <w:tabs>
          <w:tab w:val="left" w:pos="2295"/>
        </w:tabs>
        <w:spacing w:before="0" w:line="360" w:lineRule="auto"/>
        <w:rPr>
          <w:b/>
          <w:bCs/>
          <w:lang w:eastAsia="en-US"/>
        </w:rPr>
      </w:pPr>
      <w:r>
        <w:rPr>
          <w:b/>
          <w:bCs/>
          <w:lang w:eastAsia="en-US"/>
        </w:rPr>
        <w:t>0</w:t>
      </w:r>
      <w:r w:rsidRPr="00150858">
        <w:rPr>
          <w:b/>
          <w:bCs/>
          <w:lang w:eastAsia="en-US"/>
        </w:rPr>
        <w:t>1.</w:t>
      </w:r>
      <w:r>
        <w:rPr>
          <w:b/>
          <w:bCs/>
          <w:lang w:eastAsia="en-US"/>
        </w:rPr>
        <w:t xml:space="preserve"> DO OBJETO</w:t>
      </w:r>
      <w:r w:rsidR="00D026F4">
        <w:rPr>
          <w:b/>
          <w:bCs/>
          <w:lang w:eastAsia="en-US"/>
        </w:rPr>
        <w:tab/>
      </w:r>
    </w:p>
    <w:p w14:paraId="535BBD31" w14:textId="77777777" w:rsidR="00843636" w:rsidRDefault="00843636" w:rsidP="00843636">
      <w:pPr>
        <w:tabs>
          <w:tab w:val="right" w:leader="dot" w:pos="8647"/>
        </w:tabs>
        <w:spacing w:before="0" w:line="360" w:lineRule="auto"/>
      </w:pPr>
      <w:r w:rsidRPr="0075650C">
        <w:t xml:space="preserve">1.1. A presente Ata tem por objeto o registro de preços para a </w:t>
      </w:r>
      <w:r w:rsidRPr="009E7A2E">
        <w:t xml:space="preserve">eventual </w:t>
      </w:r>
      <w:r w:rsidRPr="003B19C4">
        <w:rPr>
          <w:color w:val="FF0000"/>
        </w:rPr>
        <w:t>contratação/aquisição de (...)</w:t>
      </w:r>
      <w:r w:rsidRPr="003B19C4">
        <w:t>,</w:t>
      </w:r>
      <w:r w:rsidRPr="0075650C">
        <w:t xml:space="preserve"> especificado(s) no(s) item(</w:t>
      </w:r>
      <w:proofErr w:type="spellStart"/>
      <w:r w:rsidRPr="0075650C">
        <w:t>ns</w:t>
      </w:r>
      <w:proofErr w:type="spellEnd"/>
      <w:r w:rsidRPr="0075650C">
        <w:t xml:space="preserve">) </w:t>
      </w:r>
      <w:r w:rsidRPr="0075650C">
        <w:rPr>
          <w:color w:val="FF0000"/>
        </w:rPr>
        <w:t>(...)</w:t>
      </w:r>
      <w:r>
        <w:rPr>
          <w:color w:val="FF0000"/>
        </w:rPr>
        <w:t xml:space="preserve"> </w:t>
      </w:r>
      <w:r w:rsidRPr="0070644D">
        <w:t>do</w:t>
      </w:r>
      <w:r>
        <w:rPr>
          <w:color w:val="FF0000"/>
        </w:rPr>
        <w:t xml:space="preserve"> </w:t>
      </w:r>
      <w:r w:rsidRPr="0075650C">
        <w:t xml:space="preserve">Termo de Referência anexo do edital de Pregão nº </w:t>
      </w:r>
      <w:r w:rsidRPr="0075650C">
        <w:rPr>
          <w:color w:val="FF0000"/>
        </w:rPr>
        <w:t>(........../20...),</w:t>
      </w:r>
      <w:r w:rsidRPr="0075650C">
        <w:t xml:space="preserve"> que é parte integrante desta Ata, assim como a proposta vencedora, independentemente de transcrição.</w:t>
      </w:r>
    </w:p>
    <w:p w14:paraId="0175E582" w14:textId="77777777" w:rsidR="00843636" w:rsidRPr="0075650C" w:rsidRDefault="00843636" w:rsidP="00843636">
      <w:pPr>
        <w:tabs>
          <w:tab w:val="right" w:leader="dot" w:pos="8647"/>
        </w:tabs>
        <w:spacing w:before="0" w:line="360" w:lineRule="auto"/>
      </w:pPr>
    </w:p>
    <w:p w14:paraId="22F26480" w14:textId="77777777" w:rsidR="00843636" w:rsidRDefault="00843636" w:rsidP="00843636">
      <w:pPr>
        <w:tabs>
          <w:tab w:val="right" w:leader="dot" w:pos="8647"/>
        </w:tabs>
        <w:spacing w:before="0"/>
        <w:rPr>
          <w:sz w:val="20"/>
          <w:szCs w:val="20"/>
        </w:rPr>
      </w:pPr>
      <w:r w:rsidRPr="003B19C4">
        <w:rPr>
          <w:b/>
          <w:bCs/>
          <w:sz w:val="20"/>
          <w:szCs w:val="20"/>
          <w:highlight w:val="yellow"/>
        </w:rPr>
        <w:t>Nota explicativa</w:t>
      </w:r>
      <w:r w:rsidRPr="003B19C4">
        <w:rPr>
          <w:sz w:val="20"/>
          <w:szCs w:val="20"/>
          <w:highlight w:val="yellow"/>
        </w:rPr>
        <w:t>: preencher os itens acima conforme se trate de contratação de serviços ou aquisição de bens.</w:t>
      </w:r>
    </w:p>
    <w:p w14:paraId="480645C9" w14:textId="77777777" w:rsidR="000B0916" w:rsidRPr="0075650C" w:rsidRDefault="000B0916" w:rsidP="0075650C">
      <w:pPr>
        <w:tabs>
          <w:tab w:val="right" w:leader="dot" w:pos="8647"/>
        </w:tabs>
        <w:spacing w:before="0" w:line="360" w:lineRule="auto"/>
        <w:rPr>
          <w:b/>
          <w:bCs/>
          <w:u w:val="single"/>
        </w:rPr>
      </w:pPr>
    </w:p>
    <w:p w14:paraId="33B019B5" w14:textId="77777777" w:rsidR="006F6578" w:rsidRPr="006F6578" w:rsidRDefault="00DD73B9" w:rsidP="006F6578">
      <w:pPr>
        <w:shd w:val="clear" w:color="auto" w:fill="EEECE1"/>
        <w:spacing w:before="0" w:line="360" w:lineRule="auto"/>
        <w:rPr>
          <w:b/>
          <w:bCs/>
          <w:lang w:eastAsia="en-US"/>
        </w:rPr>
      </w:pPr>
      <w:r w:rsidRPr="006F6578">
        <w:rPr>
          <w:b/>
          <w:bCs/>
        </w:rPr>
        <w:t>02. DOS PREÇOS, ESPECIFICAÇÕES E QUANTITATIVOS</w:t>
      </w:r>
      <w:r w:rsidR="006F6578" w:rsidRPr="006F6578">
        <w:rPr>
          <w:b/>
          <w:bCs/>
        </w:rPr>
        <w:t xml:space="preserve"> </w:t>
      </w:r>
    </w:p>
    <w:p w14:paraId="05D70348" w14:textId="77777777" w:rsidR="00DD73B9" w:rsidRPr="00726ECF" w:rsidRDefault="000B0916" w:rsidP="0075650C">
      <w:pPr>
        <w:autoSpaceDE w:val="0"/>
        <w:autoSpaceDN w:val="0"/>
        <w:adjustRightInd w:val="0"/>
        <w:spacing w:before="0" w:line="360" w:lineRule="auto"/>
      </w:pPr>
      <w:r w:rsidRPr="00726ECF">
        <w:t xml:space="preserve">2.1. </w:t>
      </w:r>
      <w:r w:rsidR="00DD73B9" w:rsidRPr="00726ECF">
        <w:t xml:space="preserve">O preço registrado, as especificações do objeto, a quantidade, fornecedor(es) e as demais condições ofertadas na(s) proposta(s) são as que seguem: </w:t>
      </w:r>
    </w:p>
    <w:p w14:paraId="24A5A26C" w14:textId="77777777" w:rsidR="00DD73B9" w:rsidRPr="0075650C" w:rsidRDefault="00DD73B9" w:rsidP="0075650C">
      <w:pPr>
        <w:autoSpaceDE w:val="0"/>
        <w:autoSpaceDN w:val="0"/>
        <w:adjustRightInd w:val="0"/>
        <w:spacing w:before="0" w:line="360" w:lineRule="auto"/>
        <w:rPr>
          <w:sz w:val="20"/>
          <w:szCs w:val="20"/>
        </w:rPr>
      </w:pPr>
    </w:p>
    <w:tbl>
      <w:tblPr>
        <w:tblW w:w="8505" w:type="dxa"/>
        <w:tblInd w:w="10" w:type="dxa"/>
        <w:tblLayout w:type="fixed"/>
        <w:tblCellMar>
          <w:left w:w="10" w:type="dxa"/>
          <w:right w:w="10" w:type="dxa"/>
        </w:tblCellMar>
        <w:tblLook w:val="0000" w:firstRow="0" w:lastRow="0" w:firstColumn="0" w:lastColumn="0" w:noHBand="0" w:noVBand="0"/>
      </w:tblPr>
      <w:tblGrid>
        <w:gridCol w:w="567"/>
        <w:gridCol w:w="1114"/>
        <w:gridCol w:w="1402"/>
        <w:gridCol w:w="1541"/>
        <w:gridCol w:w="1121"/>
        <w:gridCol w:w="1121"/>
        <w:gridCol w:w="841"/>
        <w:gridCol w:w="798"/>
      </w:tblGrid>
      <w:tr w:rsidR="00DD73B9" w:rsidRPr="00236C16" w14:paraId="2F1036A4" w14:textId="77777777" w:rsidTr="00903BD8">
        <w:trPr>
          <w:trHeight w:val="511"/>
        </w:trPr>
        <w:tc>
          <w:tcPr>
            <w:tcW w:w="567" w:type="dxa"/>
            <w:tcBorders>
              <w:top w:val="single" w:sz="2" w:space="0" w:color="000000"/>
              <w:left w:val="single" w:sz="2" w:space="0" w:color="000000"/>
              <w:bottom w:val="single" w:sz="2" w:space="0" w:color="000000"/>
              <w:right w:val="single" w:sz="2" w:space="0" w:color="000000"/>
            </w:tcBorders>
            <w:vAlign w:val="center"/>
          </w:tcPr>
          <w:p w14:paraId="0154C4BB"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Item</w:t>
            </w:r>
          </w:p>
          <w:p w14:paraId="2C0BF5F4"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do</w:t>
            </w:r>
          </w:p>
          <w:p w14:paraId="61E75813"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TR</w:t>
            </w:r>
          </w:p>
        </w:tc>
        <w:tc>
          <w:tcPr>
            <w:tcW w:w="7938" w:type="dxa"/>
            <w:gridSpan w:val="7"/>
            <w:tcBorders>
              <w:top w:val="single" w:sz="2" w:space="0" w:color="000000"/>
              <w:left w:val="single" w:sz="2" w:space="0" w:color="000000"/>
              <w:bottom w:val="single" w:sz="2" w:space="0" w:color="000000"/>
              <w:right w:val="single" w:sz="2" w:space="0" w:color="000000"/>
            </w:tcBorders>
            <w:vAlign w:val="center"/>
          </w:tcPr>
          <w:p w14:paraId="032AAC5B" w14:textId="77777777" w:rsidR="00DD73B9" w:rsidRPr="00236C16" w:rsidRDefault="00DD73B9" w:rsidP="0075650C">
            <w:pPr>
              <w:widowControl w:val="0"/>
              <w:autoSpaceDE w:val="0"/>
              <w:autoSpaceDN w:val="0"/>
              <w:adjustRightInd w:val="0"/>
              <w:spacing w:before="0" w:line="360" w:lineRule="auto"/>
              <w:ind w:right="-30"/>
              <w:jc w:val="center"/>
              <w:rPr>
                <w:i/>
                <w:color w:val="FF0000"/>
                <w:sz w:val="16"/>
                <w:szCs w:val="16"/>
              </w:rPr>
            </w:pPr>
            <w:r w:rsidRPr="00236C16">
              <w:rPr>
                <w:color w:val="FF0000"/>
                <w:sz w:val="16"/>
                <w:szCs w:val="16"/>
              </w:rPr>
              <w:t xml:space="preserve">Fornecedor </w:t>
            </w:r>
            <w:r w:rsidRPr="00236C16">
              <w:rPr>
                <w:i/>
                <w:color w:val="FF0000"/>
                <w:sz w:val="16"/>
                <w:szCs w:val="16"/>
              </w:rPr>
              <w:t>(razão social, CNPJ/MF, endereço, contatos, representante)</w:t>
            </w:r>
          </w:p>
          <w:p w14:paraId="1722D9F4"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p>
        </w:tc>
      </w:tr>
      <w:tr w:rsidR="00DD73B9" w:rsidRPr="00236C16" w14:paraId="578E1272" w14:textId="77777777" w:rsidTr="00903BD8">
        <w:trPr>
          <w:trHeight w:val="674"/>
        </w:trPr>
        <w:tc>
          <w:tcPr>
            <w:tcW w:w="567" w:type="dxa"/>
            <w:tcBorders>
              <w:top w:val="nil"/>
              <w:left w:val="single" w:sz="2" w:space="0" w:color="000000"/>
              <w:bottom w:val="single" w:sz="2" w:space="0" w:color="000000"/>
              <w:right w:val="nil"/>
            </w:tcBorders>
            <w:vAlign w:val="center"/>
          </w:tcPr>
          <w:p w14:paraId="1C0D099F"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X</w:t>
            </w:r>
          </w:p>
        </w:tc>
        <w:tc>
          <w:tcPr>
            <w:tcW w:w="1114" w:type="dxa"/>
            <w:tcBorders>
              <w:top w:val="nil"/>
              <w:left w:val="single" w:sz="2" w:space="0" w:color="000000"/>
              <w:bottom w:val="single" w:sz="2" w:space="0" w:color="000000"/>
              <w:right w:val="nil"/>
            </w:tcBorders>
          </w:tcPr>
          <w:p w14:paraId="3B36DCA6"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r w:rsidRPr="00236C16">
              <w:rPr>
                <w:color w:val="FF0000"/>
                <w:sz w:val="16"/>
                <w:szCs w:val="16"/>
              </w:rPr>
              <w:t>Especificação</w:t>
            </w:r>
          </w:p>
        </w:tc>
        <w:tc>
          <w:tcPr>
            <w:tcW w:w="1402" w:type="dxa"/>
            <w:tcBorders>
              <w:top w:val="nil"/>
              <w:left w:val="single" w:sz="2" w:space="0" w:color="000000"/>
              <w:bottom w:val="single" w:sz="2" w:space="0" w:color="000000"/>
              <w:right w:val="nil"/>
            </w:tcBorders>
          </w:tcPr>
          <w:p w14:paraId="42BB9583" w14:textId="77777777" w:rsidR="00DD73B9" w:rsidRPr="00236C16" w:rsidRDefault="00DD73B9" w:rsidP="0075650C">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 xml:space="preserve">Marca </w:t>
            </w:r>
          </w:p>
          <w:p w14:paraId="316387D3" w14:textId="77777777" w:rsidR="00DD73B9" w:rsidRPr="00236C16" w:rsidRDefault="00DD73B9" w:rsidP="0075650C">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(se exigida no edital)</w:t>
            </w:r>
          </w:p>
        </w:tc>
        <w:tc>
          <w:tcPr>
            <w:tcW w:w="1541" w:type="dxa"/>
            <w:tcBorders>
              <w:top w:val="nil"/>
              <w:left w:val="single" w:sz="2" w:space="0" w:color="000000"/>
              <w:bottom w:val="single" w:sz="2" w:space="0" w:color="000000"/>
              <w:right w:val="nil"/>
            </w:tcBorders>
          </w:tcPr>
          <w:p w14:paraId="525E7D32" w14:textId="77777777" w:rsidR="00DD73B9" w:rsidRPr="00236C16" w:rsidRDefault="00DD73B9" w:rsidP="0075650C">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Modelo</w:t>
            </w:r>
          </w:p>
          <w:p w14:paraId="0DF5D550" w14:textId="77777777" w:rsidR="00DD73B9" w:rsidRPr="00236C16" w:rsidRDefault="00DD73B9" w:rsidP="0075650C">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(se exigido no edital)</w:t>
            </w:r>
          </w:p>
        </w:tc>
        <w:tc>
          <w:tcPr>
            <w:tcW w:w="1121" w:type="dxa"/>
            <w:tcBorders>
              <w:top w:val="nil"/>
              <w:left w:val="single" w:sz="2" w:space="0" w:color="000000"/>
              <w:bottom w:val="single" w:sz="2" w:space="0" w:color="000000"/>
              <w:right w:val="nil"/>
            </w:tcBorders>
          </w:tcPr>
          <w:p w14:paraId="2B0511FD"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Unidade</w:t>
            </w:r>
          </w:p>
        </w:tc>
        <w:tc>
          <w:tcPr>
            <w:tcW w:w="1121" w:type="dxa"/>
            <w:tcBorders>
              <w:top w:val="nil"/>
              <w:left w:val="single" w:sz="2" w:space="0" w:color="000000"/>
              <w:bottom w:val="single" w:sz="2" w:space="0" w:color="000000"/>
              <w:right w:val="nil"/>
            </w:tcBorders>
          </w:tcPr>
          <w:p w14:paraId="7C8FEC06"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Quantidade</w:t>
            </w:r>
          </w:p>
        </w:tc>
        <w:tc>
          <w:tcPr>
            <w:tcW w:w="841" w:type="dxa"/>
            <w:tcBorders>
              <w:top w:val="nil"/>
              <w:left w:val="single" w:sz="2" w:space="0" w:color="000000"/>
              <w:bottom w:val="single" w:sz="2" w:space="0" w:color="000000"/>
              <w:right w:val="nil"/>
            </w:tcBorders>
          </w:tcPr>
          <w:p w14:paraId="385EAF92"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Valor Un</w:t>
            </w:r>
          </w:p>
        </w:tc>
        <w:tc>
          <w:tcPr>
            <w:tcW w:w="798" w:type="dxa"/>
            <w:tcBorders>
              <w:top w:val="nil"/>
              <w:left w:val="single" w:sz="2" w:space="0" w:color="000000"/>
              <w:bottom w:val="single" w:sz="2" w:space="0" w:color="000000"/>
              <w:right w:val="single" w:sz="2" w:space="0" w:color="000000"/>
            </w:tcBorders>
          </w:tcPr>
          <w:p w14:paraId="23824497" w14:textId="77777777" w:rsidR="00DD73B9" w:rsidRPr="00236C16" w:rsidRDefault="00DD73B9" w:rsidP="0075650C">
            <w:pPr>
              <w:widowControl w:val="0"/>
              <w:autoSpaceDE w:val="0"/>
              <w:autoSpaceDN w:val="0"/>
              <w:adjustRightInd w:val="0"/>
              <w:spacing w:before="0" w:line="360" w:lineRule="auto"/>
              <w:ind w:right="-30"/>
              <w:jc w:val="center"/>
              <w:rPr>
                <w:color w:val="FF0000"/>
                <w:sz w:val="16"/>
                <w:szCs w:val="16"/>
              </w:rPr>
            </w:pPr>
            <w:r w:rsidRPr="00236C16">
              <w:rPr>
                <w:i/>
                <w:iCs/>
                <w:color w:val="FF0000"/>
                <w:sz w:val="16"/>
                <w:szCs w:val="16"/>
              </w:rPr>
              <w:t>Prazo garantia ou validade</w:t>
            </w:r>
          </w:p>
        </w:tc>
      </w:tr>
      <w:tr w:rsidR="00DD73B9" w:rsidRPr="00236C16" w14:paraId="506BC3B5" w14:textId="77777777" w:rsidTr="00903BD8">
        <w:trPr>
          <w:trHeight w:val="174"/>
        </w:trPr>
        <w:tc>
          <w:tcPr>
            <w:tcW w:w="567" w:type="dxa"/>
            <w:tcBorders>
              <w:top w:val="nil"/>
              <w:left w:val="single" w:sz="2" w:space="0" w:color="000000"/>
              <w:bottom w:val="single" w:sz="2" w:space="0" w:color="000000"/>
              <w:right w:val="nil"/>
            </w:tcBorders>
          </w:tcPr>
          <w:p w14:paraId="00668519"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1114" w:type="dxa"/>
            <w:tcBorders>
              <w:top w:val="nil"/>
              <w:left w:val="single" w:sz="2" w:space="0" w:color="000000"/>
              <w:bottom w:val="single" w:sz="2" w:space="0" w:color="000000"/>
              <w:right w:val="nil"/>
            </w:tcBorders>
          </w:tcPr>
          <w:p w14:paraId="780CAFD9"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1402" w:type="dxa"/>
            <w:tcBorders>
              <w:top w:val="nil"/>
              <w:left w:val="single" w:sz="2" w:space="0" w:color="000000"/>
              <w:bottom w:val="single" w:sz="2" w:space="0" w:color="000000"/>
              <w:right w:val="nil"/>
            </w:tcBorders>
          </w:tcPr>
          <w:p w14:paraId="19C318A3"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1541" w:type="dxa"/>
            <w:tcBorders>
              <w:top w:val="nil"/>
              <w:left w:val="single" w:sz="2" w:space="0" w:color="000000"/>
              <w:bottom w:val="single" w:sz="2" w:space="0" w:color="000000"/>
              <w:right w:val="nil"/>
            </w:tcBorders>
          </w:tcPr>
          <w:p w14:paraId="6C94F05E"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1121" w:type="dxa"/>
            <w:tcBorders>
              <w:top w:val="nil"/>
              <w:left w:val="single" w:sz="2" w:space="0" w:color="000000"/>
              <w:bottom w:val="single" w:sz="2" w:space="0" w:color="000000"/>
              <w:right w:val="nil"/>
            </w:tcBorders>
          </w:tcPr>
          <w:p w14:paraId="28D6271B"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1121" w:type="dxa"/>
            <w:tcBorders>
              <w:top w:val="nil"/>
              <w:left w:val="single" w:sz="2" w:space="0" w:color="000000"/>
              <w:bottom w:val="single" w:sz="2" w:space="0" w:color="000000"/>
              <w:right w:val="nil"/>
            </w:tcBorders>
          </w:tcPr>
          <w:p w14:paraId="3AA71272"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841" w:type="dxa"/>
            <w:tcBorders>
              <w:top w:val="nil"/>
              <w:left w:val="single" w:sz="2" w:space="0" w:color="000000"/>
              <w:bottom w:val="single" w:sz="2" w:space="0" w:color="000000"/>
              <w:right w:val="nil"/>
            </w:tcBorders>
          </w:tcPr>
          <w:p w14:paraId="367B7EE0"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c>
          <w:tcPr>
            <w:tcW w:w="798" w:type="dxa"/>
            <w:tcBorders>
              <w:top w:val="nil"/>
              <w:left w:val="single" w:sz="2" w:space="0" w:color="000000"/>
              <w:bottom w:val="single" w:sz="2" w:space="0" w:color="000000"/>
              <w:right w:val="single" w:sz="2" w:space="0" w:color="000000"/>
            </w:tcBorders>
          </w:tcPr>
          <w:p w14:paraId="3ABF1A96" w14:textId="77777777" w:rsidR="00DD73B9" w:rsidRPr="00236C16" w:rsidRDefault="00DD73B9" w:rsidP="0075650C">
            <w:pPr>
              <w:widowControl w:val="0"/>
              <w:autoSpaceDE w:val="0"/>
              <w:autoSpaceDN w:val="0"/>
              <w:adjustRightInd w:val="0"/>
              <w:spacing w:before="0" w:line="360" w:lineRule="auto"/>
              <w:ind w:right="-30"/>
              <w:rPr>
                <w:color w:val="FF0000"/>
                <w:sz w:val="16"/>
                <w:szCs w:val="16"/>
              </w:rPr>
            </w:pPr>
          </w:p>
        </w:tc>
      </w:tr>
    </w:tbl>
    <w:p w14:paraId="513FE114" w14:textId="77777777" w:rsidR="00DD73B9" w:rsidRPr="0075650C" w:rsidRDefault="00DD73B9" w:rsidP="0075650C">
      <w:pPr>
        <w:widowControl w:val="0"/>
        <w:autoSpaceDE w:val="0"/>
        <w:autoSpaceDN w:val="0"/>
        <w:adjustRightInd w:val="0"/>
        <w:spacing w:before="0" w:line="360" w:lineRule="auto"/>
        <w:ind w:right="-30"/>
        <w:rPr>
          <w:i/>
          <w:iCs/>
          <w:sz w:val="22"/>
          <w:szCs w:val="22"/>
        </w:rPr>
      </w:pPr>
    </w:p>
    <w:p w14:paraId="1AAA8C71" w14:textId="77777777" w:rsidR="00843636" w:rsidRPr="0075650C" w:rsidRDefault="00843636" w:rsidP="00843636">
      <w:pPr>
        <w:pStyle w:val="Citao"/>
        <w:spacing w:after="0" w:line="240" w:lineRule="auto"/>
        <w:jc w:val="both"/>
        <w:rPr>
          <w:rFonts w:ascii="Arial" w:hAnsi="Arial" w:cs="Arial"/>
          <w:i w:val="0"/>
          <w:sz w:val="20"/>
          <w:szCs w:val="20"/>
        </w:rPr>
      </w:pPr>
      <w:r w:rsidRPr="0075650C">
        <w:rPr>
          <w:rFonts w:ascii="Arial" w:hAnsi="Arial" w:cs="Arial"/>
          <w:b/>
          <w:bCs/>
          <w:i w:val="0"/>
          <w:sz w:val="20"/>
          <w:szCs w:val="20"/>
          <w:highlight w:val="yellow"/>
        </w:rPr>
        <w:t xml:space="preserve">Nota </w:t>
      </w:r>
      <w:r w:rsidRPr="003B19C4">
        <w:rPr>
          <w:rFonts w:ascii="Arial" w:hAnsi="Arial" w:cs="Arial"/>
          <w:b/>
          <w:bCs/>
          <w:i w:val="0"/>
          <w:sz w:val="20"/>
          <w:szCs w:val="20"/>
          <w:highlight w:val="yellow"/>
        </w:rPr>
        <w:t>explicativa</w:t>
      </w:r>
      <w:r w:rsidRPr="003B19C4">
        <w:rPr>
          <w:rFonts w:ascii="Arial" w:hAnsi="Arial" w:cs="Arial"/>
          <w:i w:val="0"/>
          <w:sz w:val="20"/>
          <w:szCs w:val="20"/>
          <w:highlight w:val="yellow"/>
        </w:rPr>
        <w:t xml:space="preserve">: A tabela acima é meramente ilustrativa, devendo compatibilizar-se com aquela prevista no Edital e </w:t>
      </w:r>
      <w:r w:rsidRPr="00703A54">
        <w:rPr>
          <w:rFonts w:ascii="Arial" w:hAnsi="Arial" w:cs="Arial"/>
          <w:i w:val="0"/>
          <w:sz w:val="20"/>
          <w:szCs w:val="20"/>
          <w:highlight w:val="yellow"/>
        </w:rPr>
        <w:t>Termo de Referência, e devendo ainda ser adaptada ao objeto licitado, conforme se trate de bem ou serviço.</w:t>
      </w:r>
    </w:p>
    <w:p w14:paraId="1BDA8C2A" w14:textId="77777777" w:rsidR="000B0916" w:rsidRPr="0075650C" w:rsidRDefault="000B0916" w:rsidP="0075650C">
      <w:pPr>
        <w:tabs>
          <w:tab w:val="right" w:leader="dot" w:pos="8647"/>
        </w:tabs>
        <w:spacing w:before="0" w:line="360" w:lineRule="auto"/>
      </w:pPr>
    </w:p>
    <w:p w14:paraId="2A3FFB2E" w14:textId="77777777" w:rsidR="00843636" w:rsidRDefault="00843636" w:rsidP="00843636">
      <w:pPr>
        <w:tabs>
          <w:tab w:val="right" w:leader="dot" w:pos="8647"/>
        </w:tabs>
        <w:spacing w:before="0" w:line="360" w:lineRule="auto"/>
        <w:rPr>
          <w:color w:val="FF0000"/>
        </w:rPr>
      </w:pPr>
      <w:r w:rsidRPr="0070644D">
        <w:rPr>
          <w:color w:val="FF0000"/>
        </w:rPr>
        <w:lastRenderedPageBreak/>
        <w:t xml:space="preserve">2.2. </w:t>
      </w:r>
      <w:r>
        <w:rPr>
          <w:color w:val="FF0000"/>
        </w:rPr>
        <w:t>Não houve formação de cadastro de reserva na licitação que deu origem à presente Ata de Registro de Preços.</w:t>
      </w:r>
    </w:p>
    <w:p w14:paraId="7393D7F8" w14:textId="77777777" w:rsidR="00843636" w:rsidRDefault="00843636" w:rsidP="00843636">
      <w:pPr>
        <w:tabs>
          <w:tab w:val="right" w:leader="dot" w:pos="8647"/>
        </w:tabs>
        <w:spacing w:before="0" w:line="360" w:lineRule="auto"/>
        <w:rPr>
          <w:color w:val="FF0000"/>
        </w:rPr>
      </w:pPr>
    </w:p>
    <w:p w14:paraId="09D13125" w14:textId="77777777" w:rsidR="00843636" w:rsidRDefault="00843636" w:rsidP="00843636">
      <w:pPr>
        <w:tabs>
          <w:tab w:val="right" w:leader="dot" w:pos="8647"/>
        </w:tabs>
        <w:spacing w:before="0" w:line="360" w:lineRule="auto"/>
        <w:rPr>
          <w:color w:val="FF0000"/>
          <w:u w:val="single"/>
        </w:rPr>
      </w:pPr>
      <w:r w:rsidRPr="0070644D">
        <w:rPr>
          <w:color w:val="FF0000"/>
          <w:u w:val="single"/>
        </w:rPr>
        <w:t>OU</w:t>
      </w:r>
    </w:p>
    <w:p w14:paraId="39570938" w14:textId="77777777" w:rsidR="00843636" w:rsidRDefault="00843636" w:rsidP="00843636">
      <w:pPr>
        <w:tabs>
          <w:tab w:val="right" w:leader="dot" w:pos="8647"/>
        </w:tabs>
        <w:spacing w:before="0" w:line="360" w:lineRule="auto"/>
        <w:rPr>
          <w:color w:val="FF0000"/>
          <w:u w:val="single"/>
        </w:rPr>
      </w:pPr>
    </w:p>
    <w:p w14:paraId="5B098CB3" w14:textId="77777777" w:rsidR="00843636" w:rsidRDefault="00843636" w:rsidP="00843636">
      <w:pPr>
        <w:tabs>
          <w:tab w:val="right" w:leader="dot" w:pos="8647"/>
        </w:tabs>
        <w:spacing w:before="0" w:line="360" w:lineRule="auto"/>
        <w:rPr>
          <w:color w:val="FF0000"/>
        </w:rPr>
      </w:pPr>
      <w:r w:rsidRPr="0070644D">
        <w:rPr>
          <w:color w:val="FF0000"/>
        </w:rPr>
        <w:t xml:space="preserve">2.2. </w:t>
      </w:r>
      <w:r>
        <w:rPr>
          <w:color w:val="FF0000"/>
        </w:rPr>
        <w:t>Nos termos do artigo 22 do Decreto Estadual nº 11.319/2004, ficam também registrados os seguintes fornecedores, obedecida a ordem de classificação no certame:</w:t>
      </w:r>
    </w:p>
    <w:p w14:paraId="18678353" w14:textId="77777777" w:rsidR="00843636" w:rsidRDefault="00843636" w:rsidP="00843636">
      <w:pPr>
        <w:tabs>
          <w:tab w:val="right" w:leader="dot" w:pos="8647"/>
        </w:tabs>
        <w:spacing w:before="0" w:line="360" w:lineRule="auto"/>
        <w:rPr>
          <w:color w:val="FF0000"/>
        </w:rPr>
      </w:pPr>
    </w:p>
    <w:p w14:paraId="5625C7E4" w14:textId="77777777" w:rsidR="00843636" w:rsidRDefault="00843636" w:rsidP="00843636">
      <w:pPr>
        <w:tabs>
          <w:tab w:val="right" w:leader="dot" w:pos="8647"/>
        </w:tabs>
        <w:spacing w:before="0" w:line="360" w:lineRule="auto"/>
        <w:rPr>
          <w:color w:val="FF0000"/>
          <w:u w:val="single"/>
        </w:rPr>
      </w:pPr>
      <w:r w:rsidRPr="0070644D">
        <w:rPr>
          <w:color w:val="FF0000"/>
          <w:u w:val="single"/>
        </w:rPr>
        <w:t>OU</w:t>
      </w:r>
    </w:p>
    <w:p w14:paraId="02724D46" w14:textId="77777777" w:rsidR="00843636" w:rsidRDefault="00843636" w:rsidP="00843636">
      <w:pPr>
        <w:tabs>
          <w:tab w:val="right" w:leader="dot" w:pos="8647"/>
        </w:tabs>
        <w:spacing w:before="0" w:line="360" w:lineRule="auto"/>
        <w:rPr>
          <w:color w:val="FF0000"/>
          <w:u w:val="single"/>
        </w:rPr>
      </w:pPr>
    </w:p>
    <w:p w14:paraId="760B28EE" w14:textId="77777777" w:rsidR="00843636" w:rsidRDefault="00843636" w:rsidP="00843636">
      <w:pPr>
        <w:tabs>
          <w:tab w:val="right" w:leader="dot" w:pos="8647"/>
        </w:tabs>
        <w:spacing w:before="0" w:line="360" w:lineRule="auto"/>
        <w:rPr>
          <w:color w:val="FF0000"/>
        </w:rPr>
      </w:pPr>
      <w:r w:rsidRPr="0070644D">
        <w:rPr>
          <w:color w:val="FF0000"/>
        </w:rPr>
        <w:t xml:space="preserve">2.2. </w:t>
      </w:r>
      <w:r>
        <w:rPr>
          <w:color w:val="FF0000"/>
        </w:rPr>
        <w:t>Nos termos do art.11, II, do Decreto Federal nº 7.892/2013, ficam também registrados os seguintes fornecedores, obedecida a ordem de classificação no certame:</w:t>
      </w:r>
    </w:p>
    <w:p w14:paraId="252E1CA3" w14:textId="77777777" w:rsidR="00843636" w:rsidRDefault="00843636" w:rsidP="00843636">
      <w:pPr>
        <w:tabs>
          <w:tab w:val="right" w:leader="dot" w:pos="8647"/>
        </w:tabs>
        <w:spacing w:before="0" w:line="360" w:lineRule="auto"/>
        <w:rPr>
          <w:color w:val="FF0000"/>
        </w:rPr>
      </w:pPr>
    </w:p>
    <w:p w14:paraId="750D7274" w14:textId="77777777" w:rsidR="00843636" w:rsidRDefault="00843636" w:rsidP="00843636">
      <w:pPr>
        <w:tabs>
          <w:tab w:val="right" w:leader="dot" w:pos="8647"/>
        </w:tabs>
        <w:spacing w:before="0"/>
        <w:rPr>
          <w:sz w:val="20"/>
          <w:szCs w:val="20"/>
        </w:rPr>
      </w:pPr>
      <w:r w:rsidRPr="0075650C">
        <w:rPr>
          <w:b/>
          <w:bCs/>
          <w:sz w:val="20"/>
          <w:szCs w:val="20"/>
          <w:highlight w:val="yellow"/>
        </w:rPr>
        <w:t xml:space="preserve">Nota </w:t>
      </w:r>
      <w:r w:rsidRPr="00CB41A4">
        <w:rPr>
          <w:b/>
          <w:bCs/>
          <w:sz w:val="20"/>
          <w:szCs w:val="20"/>
          <w:highlight w:val="yellow"/>
        </w:rPr>
        <w:t>explicativa</w:t>
      </w:r>
      <w:r w:rsidRPr="00CB41A4">
        <w:rPr>
          <w:sz w:val="20"/>
          <w:szCs w:val="20"/>
          <w:highlight w:val="yellow"/>
        </w:rPr>
        <w:t xml:space="preserve">: Escolher a redação aplicável ao item 2.2. da Ata conforme alguma outra empresa tenha concordado em executar o objeto da licitação pelo mesmo preço ofertado pela primeira classificada na </w:t>
      </w:r>
      <w:r w:rsidRPr="003B19C4">
        <w:rPr>
          <w:sz w:val="20"/>
          <w:szCs w:val="20"/>
          <w:highlight w:val="yellow"/>
        </w:rPr>
        <w:t>licitação. Caso não tenha sido formado cadastro de reserva, escolher a primeira opção e excluir a tabela abaixo.</w:t>
      </w:r>
    </w:p>
    <w:p w14:paraId="1FECB2CB" w14:textId="77777777" w:rsidR="00843636" w:rsidRDefault="00843636" w:rsidP="00843636">
      <w:pPr>
        <w:tabs>
          <w:tab w:val="right" w:leader="dot" w:pos="8647"/>
        </w:tabs>
        <w:spacing w:before="0" w:line="360" w:lineRule="auto"/>
        <w:rPr>
          <w:color w:val="FF0000"/>
        </w:rPr>
      </w:pPr>
    </w:p>
    <w:tbl>
      <w:tblPr>
        <w:tblW w:w="8505" w:type="dxa"/>
        <w:tblInd w:w="10" w:type="dxa"/>
        <w:tblLayout w:type="fixed"/>
        <w:tblCellMar>
          <w:left w:w="10" w:type="dxa"/>
          <w:right w:w="10" w:type="dxa"/>
        </w:tblCellMar>
        <w:tblLook w:val="0000" w:firstRow="0" w:lastRow="0" w:firstColumn="0" w:lastColumn="0" w:noHBand="0" w:noVBand="0"/>
      </w:tblPr>
      <w:tblGrid>
        <w:gridCol w:w="567"/>
        <w:gridCol w:w="1114"/>
        <w:gridCol w:w="1402"/>
        <w:gridCol w:w="1541"/>
        <w:gridCol w:w="1121"/>
        <w:gridCol w:w="1121"/>
        <w:gridCol w:w="841"/>
        <w:gridCol w:w="798"/>
      </w:tblGrid>
      <w:tr w:rsidR="00843636" w:rsidRPr="00236C16" w14:paraId="17DB0DFC" w14:textId="77777777" w:rsidTr="00A2299D">
        <w:trPr>
          <w:trHeight w:val="511"/>
        </w:trPr>
        <w:tc>
          <w:tcPr>
            <w:tcW w:w="567" w:type="dxa"/>
            <w:tcBorders>
              <w:top w:val="single" w:sz="2" w:space="0" w:color="000000"/>
              <w:left w:val="single" w:sz="2" w:space="0" w:color="000000"/>
              <w:bottom w:val="single" w:sz="2" w:space="0" w:color="000000"/>
              <w:right w:val="single" w:sz="2" w:space="0" w:color="000000"/>
            </w:tcBorders>
            <w:vAlign w:val="center"/>
          </w:tcPr>
          <w:p w14:paraId="5693E9E4"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Item</w:t>
            </w:r>
          </w:p>
          <w:p w14:paraId="0380A8FF"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do</w:t>
            </w:r>
          </w:p>
          <w:p w14:paraId="79DFF7F4"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TR</w:t>
            </w:r>
          </w:p>
        </w:tc>
        <w:tc>
          <w:tcPr>
            <w:tcW w:w="7938" w:type="dxa"/>
            <w:gridSpan w:val="7"/>
            <w:tcBorders>
              <w:top w:val="single" w:sz="2" w:space="0" w:color="000000"/>
              <w:left w:val="single" w:sz="2" w:space="0" w:color="000000"/>
              <w:bottom w:val="single" w:sz="2" w:space="0" w:color="000000"/>
              <w:right w:val="single" w:sz="2" w:space="0" w:color="000000"/>
            </w:tcBorders>
            <w:vAlign w:val="center"/>
          </w:tcPr>
          <w:p w14:paraId="20384A1F" w14:textId="77777777" w:rsidR="00843636" w:rsidRPr="00236C16" w:rsidRDefault="00843636" w:rsidP="00A2299D">
            <w:pPr>
              <w:widowControl w:val="0"/>
              <w:autoSpaceDE w:val="0"/>
              <w:autoSpaceDN w:val="0"/>
              <w:adjustRightInd w:val="0"/>
              <w:spacing w:before="0" w:line="360" w:lineRule="auto"/>
              <w:ind w:right="-30"/>
              <w:jc w:val="center"/>
              <w:rPr>
                <w:i/>
                <w:color w:val="FF0000"/>
                <w:sz w:val="16"/>
                <w:szCs w:val="16"/>
              </w:rPr>
            </w:pPr>
            <w:r w:rsidRPr="00236C16">
              <w:rPr>
                <w:color w:val="FF0000"/>
                <w:sz w:val="16"/>
                <w:szCs w:val="16"/>
              </w:rPr>
              <w:t xml:space="preserve">Fornecedor </w:t>
            </w:r>
            <w:r w:rsidRPr="00236C16">
              <w:rPr>
                <w:i/>
                <w:color w:val="FF0000"/>
                <w:sz w:val="16"/>
                <w:szCs w:val="16"/>
              </w:rPr>
              <w:t>(razão social, CNPJ/MF, endereço, contatos, representante)</w:t>
            </w:r>
          </w:p>
          <w:p w14:paraId="2A80521E"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p>
        </w:tc>
      </w:tr>
      <w:tr w:rsidR="00843636" w:rsidRPr="00236C16" w14:paraId="736732F6" w14:textId="77777777" w:rsidTr="00A2299D">
        <w:trPr>
          <w:trHeight w:val="674"/>
        </w:trPr>
        <w:tc>
          <w:tcPr>
            <w:tcW w:w="567" w:type="dxa"/>
            <w:tcBorders>
              <w:top w:val="nil"/>
              <w:left w:val="single" w:sz="2" w:space="0" w:color="000000"/>
              <w:bottom w:val="single" w:sz="2" w:space="0" w:color="000000"/>
              <w:right w:val="nil"/>
            </w:tcBorders>
            <w:vAlign w:val="center"/>
          </w:tcPr>
          <w:p w14:paraId="49B44228"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X</w:t>
            </w:r>
          </w:p>
        </w:tc>
        <w:tc>
          <w:tcPr>
            <w:tcW w:w="1114" w:type="dxa"/>
            <w:tcBorders>
              <w:top w:val="nil"/>
              <w:left w:val="single" w:sz="2" w:space="0" w:color="000000"/>
              <w:bottom w:val="single" w:sz="2" w:space="0" w:color="000000"/>
              <w:right w:val="nil"/>
            </w:tcBorders>
          </w:tcPr>
          <w:p w14:paraId="235AC88F"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r w:rsidRPr="00236C16">
              <w:rPr>
                <w:color w:val="FF0000"/>
                <w:sz w:val="16"/>
                <w:szCs w:val="16"/>
              </w:rPr>
              <w:t>Especificação</w:t>
            </w:r>
          </w:p>
        </w:tc>
        <w:tc>
          <w:tcPr>
            <w:tcW w:w="1402" w:type="dxa"/>
            <w:tcBorders>
              <w:top w:val="nil"/>
              <w:left w:val="single" w:sz="2" w:space="0" w:color="000000"/>
              <w:bottom w:val="single" w:sz="2" w:space="0" w:color="000000"/>
              <w:right w:val="nil"/>
            </w:tcBorders>
          </w:tcPr>
          <w:p w14:paraId="6CCCC91F" w14:textId="77777777" w:rsidR="00843636" w:rsidRPr="00236C16" w:rsidRDefault="00843636" w:rsidP="00A2299D">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 xml:space="preserve">Marca </w:t>
            </w:r>
          </w:p>
          <w:p w14:paraId="074CACCA" w14:textId="77777777" w:rsidR="00843636" w:rsidRPr="00236C16" w:rsidRDefault="00843636" w:rsidP="00A2299D">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(se exigida no edital)</w:t>
            </w:r>
          </w:p>
        </w:tc>
        <w:tc>
          <w:tcPr>
            <w:tcW w:w="1541" w:type="dxa"/>
            <w:tcBorders>
              <w:top w:val="nil"/>
              <w:left w:val="single" w:sz="2" w:space="0" w:color="000000"/>
              <w:bottom w:val="single" w:sz="2" w:space="0" w:color="000000"/>
              <w:right w:val="nil"/>
            </w:tcBorders>
          </w:tcPr>
          <w:p w14:paraId="238D850C" w14:textId="77777777" w:rsidR="00843636" w:rsidRPr="00236C16" w:rsidRDefault="00843636" w:rsidP="00A2299D">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Modelo</w:t>
            </w:r>
          </w:p>
          <w:p w14:paraId="0735D1AA" w14:textId="77777777" w:rsidR="00843636" w:rsidRPr="00236C16" w:rsidRDefault="00843636" w:rsidP="00A2299D">
            <w:pPr>
              <w:widowControl w:val="0"/>
              <w:autoSpaceDE w:val="0"/>
              <w:autoSpaceDN w:val="0"/>
              <w:adjustRightInd w:val="0"/>
              <w:spacing w:before="0" w:line="360" w:lineRule="auto"/>
              <w:ind w:right="-30"/>
              <w:jc w:val="center"/>
              <w:rPr>
                <w:i/>
                <w:iCs/>
                <w:color w:val="FF0000"/>
                <w:sz w:val="16"/>
                <w:szCs w:val="16"/>
              </w:rPr>
            </w:pPr>
            <w:r w:rsidRPr="00236C16">
              <w:rPr>
                <w:i/>
                <w:iCs/>
                <w:color w:val="FF0000"/>
                <w:sz w:val="16"/>
                <w:szCs w:val="16"/>
              </w:rPr>
              <w:t>(se exigido no edital)</w:t>
            </w:r>
          </w:p>
        </w:tc>
        <w:tc>
          <w:tcPr>
            <w:tcW w:w="1121" w:type="dxa"/>
            <w:tcBorders>
              <w:top w:val="nil"/>
              <w:left w:val="single" w:sz="2" w:space="0" w:color="000000"/>
              <w:bottom w:val="single" w:sz="2" w:space="0" w:color="000000"/>
              <w:right w:val="nil"/>
            </w:tcBorders>
          </w:tcPr>
          <w:p w14:paraId="36B911FE"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Unidade</w:t>
            </w:r>
          </w:p>
        </w:tc>
        <w:tc>
          <w:tcPr>
            <w:tcW w:w="1121" w:type="dxa"/>
            <w:tcBorders>
              <w:top w:val="nil"/>
              <w:left w:val="single" w:sz="2" w:space="0" w:color="000000"/>
              <w:bottom w:val="single" w:sz="2" w:space="0" w:color="000000"/>
              <w:right w:val="nil"/>
            </w:tcBorders>
          </w:tcPr>
          <w:p w14:paraId="74F40FB1"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Quantidade</w:t>
            </w:r>
          </w:p>
        </w:tc>
        <w:tc>
          <w:tcPr>
            <w:tcW w:w="841" w:type="dxa"/>
            <w:tcBorders>
              <w:top w:val="nil"/>
              <w:left w:val="single" w:sz="2" w:space="0" w:color="000000"/>
              <w:bottom w:val="single" w:sz="2" w:space="0" w:color="000000"/>
              <w:right w:val="nil"/>
            </w:tcBorders>
          </w:tcPr>
          <w:p w14:paraId="520AF202"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color w:val="FF0000"/>
                <w:sz w:val="16"/>
                <w:szCs w:val="16"/>
              </w:rPr>
              <w:t>Valor Un</w:t>
            </w:r>
          </w:p>
        </w:tc>
        <w:tc>
          <w:tcPr>
            <w:tcW w:w="798" w:type="dxa"/>
            <w:tcBorders>
              <w:top w:val="nil"/>
              <w:left w:val="single" w:sz="2" w:space="0" w:color="000000"/>
              <w:bottom w:val="single" w:sz="2" w:space="0" w:color="000000"/>
              <w:right w:val="single" w:sz="2" w:space="0" w:color="000000"/>
            </w:tcBorders>
          </w:tcPr>
          <w:p w14:paraId="08F3288C" w14:textId="77777777" w:rsidR="00843636" w:rsidRPr="00236C16" w:rsidRDefault="00843636" w:rsidP="00A2299D">
            <w:pPr>
              <w:widowControl w:val="0"/>
              <w:autoSpaceDE w:val="0"/>
              <w:autoSpaceDN w:val="0"/>
              <w:adjustRightInd w:val="0"/>
              <w:spacing w:before="0" w:line="360" w:lineRule="auto"/>
              <w:ind w:right="-30"/>
              <w:jc w:val="center"/>
              <w:rPr>
                <w:color w:val="FF0000"/>
                <w:sz w:val="16"/>
                <w:szCs w:val="16"/>
              </w:rPr>
            </w:pPr>
            <w:r w:rsidRPr="00236C16">
              <w:rPr>
                <w:i/>
                <w:iCs/>
                <w:color w:val="FF0000"/>
                <w:sz w:val="16"/>
                <w:szCs w:val="16"/>
              </w:rPr>
              <w:t>Prazo garantia ou validade</w:t>
            </w:r>
          </w:p>
        </w:tc>
      </w:tr>
      <w:tr w:rsidR="00843636" w:rsidRPr="00236C16" w14:paraId="10095F71" w14:textId="77777777" w:rsidTr="00A2299D">
        <w:trPr>
          <w:trHeight w:val="174"/>
        </w:trPr>
        <w:tc>
          <w:tcPr>
            <w:tcW w:w="567" w:type="dxa"/>
            <w:tcBorders>
              <w:top w:val="nil"/>
              <w:left w:val="single" w:sz="2" w:space="0" w:color="000000"/>
              <w:bottom w:val="single" w:sz="2" w:space="0" w:color="000000"/>
              <w:right w:val="nil"/>
            </w:tcBorders>
          </w:tcPr>
          <w:p w14:paraId="591AF8BC"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1114" w:type="dxa"/>
            <w:tcBorders>
              <w:top w:val="nil"/>
              <w:left w:val="single" w:sz="2" w:space="0" w:color="000000"/>
              <w:bottom w:val="single" w:sz="2" w:space="0" w:color="000000"/>
              <w:right w:val="nil"/>
            </w:tcBorders>
          </w:tcPr>
          <w:p w14:paraId="7AC51764"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1402" w:type="dxa"/>
            <w:tcBorders>
              <w:top w:val="nil"/>
              <w:left w:val="single" w:sz="2" w:space="0" w:color="000000"/>
              <w:bottom w:val="single" w:sz="2" w:space="0" w:color="000000"/>
              <w:right w:val="nil"/>
            </w:tcBorders>
          </w:tcPr>
          <w:p w14:paraId="761F4206"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1541" w:type="dxa"/>
            <w:tcBorders>
              <w:top w:val="nil"/>
              <w:left w:val="single" w:sz="2" w:space="0" w:color="000000"/>
              <w:bottom w:val="single" w:sz="2" w:space="0" w:color="000000"/>
              <w:right w:val="nil"/>
            </w:tcBorders>
          </w:tcPr>
          <w:p w14:paraId="2834D332"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1121" w:type="dxa"/>
            <w:tcBorders>
              <w:top w:val="nil"/>
              <w:left w:val="single" w:sz="2" w:space="0" w:color="000000"/>
              <w:bottom w:val="single" w:sz="2" w:space="0" w:color="000000"/>
              <w:right w:val="nil"/>
            </w:tcBorders>
          </w:tcPr>
          <w:p w14:paraId="0D96F81D"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1121" w:type="dxa"/>
            <w:tcBorders>
              <w:top w:val="nil"/>
              <w:left w:val="single" w:sz="2" w:space="0" w:color="000000"/>
              <w:bottom w:val="single" w:sz="2" w:space="0" w:color="000000"/>
              <w:right w:val="nil"/>
            </w:tcBorders>
          </w:tcPr>
          <w:p w14:paraId="73B926EE"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841" w:type="dxa"/>
            <w:tcBorders>
              <w:top w:val="nil"/>
              <w:left w:val="single" w:sz="2" w:space="0" w:color="000000"/>
              <w:bottom w:val="single" w:sz="2" w:space="0" w:color="000000"/>
              <w:right w:val="nil"/>
            </w:tcBorders>
          </w:tcPr>
          <w:p w14:paraId="211773B8"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c>
          <w:tcPr>
            <w:tcW w:w="798" w:type="dxa"/>
            <w:tcBorders>
              <w:top w:val="nil"/>
              <w:left w:val="single" w:sz="2" w:space="0" w:color="000000"/>
              <w:bottom w:val="single" w:sz="2" w:space="0" w:color="000000"/>
              <w:right w:val="single" w:sz="2" w:space="0" w:color="000000"/>
            </w:tcBorders>
          </w:tcPr>
          <w:p w14:paraId="1BBF2C0B" w14:textId="77777777" w:rsidR="00843636" w:rsidRPr="00236C16" w:rsidRDefault="00843636" w:rsidP="00A2299D">
            <w:pPr>
              <w:widowControl w:val="0"/>
              <w:autoSpaceDE w:val="0"/>
              <w:autoSpaceDN w:val="0"/>
              <w:adjustRightInd w:val="0"/>
              <w:spacing w:before="0" w:line="360" w:lineRule="auto"/>
              <w:ind w:right="-30"/>
              <w:rPr>
                <w:color w:val="FF0000"/>
                <w:sz w:val="16"/>
                <w:szCs w:val="16"/>
              </w:rPr>
            </w:pPr>
          </w:p>
        </w:tc>
      </w:tr>
    </w:tbl>
    <w:p w14:paraId="529F236D" w14:textId="77777777" w:rsidR="00843636" w:rsidRPr="0070644D" w:rsidRDefault="00843636" w:rsidP="00843636">
      <w:pPr>
        <w:tabs>
          <w:tab w:val="right" w:leader="dot" w:pos="8647"/>
        </w:tabs>
        <w:spacing w:before="0" w:line="360" w:lineRule="auto"/>
        <w:rPr>
          <w:color w:val="FF0000"/>
        </w:rPr>
      </w:pPr>
    </w:p>
    <w:p w14:paraId="3E1F0156" w14:textId="77777777" w:rsidR="00843636" w:rsidRDefault="00843636" w:rsidP="00843636">
      <w:pPr>
        <w:pStyle w:val="Citao"/>
        <w:spacing w:after="0" w:line="240" w:lineRule="auto"/>
        <w:jc w:val="both"/>
        <w:rPr>
          <w:rFonts w:ascii="Arial" w:hAnsi="Arial" w:cs="Arial"/>
          <w:i w:val="0"/>
          <w:sz w:val="20"/>
          <w:szCs w:val="20"/>
        </w:rPr>
      </w:pPr>
      <w:r w:rsidRPr="0075650C">
        <w:rPr>
          <w:rFonts w:ascii="Arial" w:hAnsi="Arial" w:cs="Arial"/>
          <w:b/>
          <w:bCs/>
          <w:i w:val="0"/>
          <w:sz w:val="20"/>
          <w:szCs w:val="20"/>
          <w:highlight w:val="yellow"/>
        </w:rPr>
        <w:t>Nota explicativa</w:t>
      </w:r>
      <w:r w:rsidRPr="0075650C">
        <w:rPr>
          <w:rFonts w:ascii="Arial" w:hAnsi="Arial" w:cs="Arial"/>
          <w:i w:val="0"/>
          <w:sz w:val="20"/>
          <w:szCs w:val="20"/>
          <w:highlight w:val="yellow"/>
        </w:rPr>
        <w:t xml:space="preserve">: A tabela acima é meramente ilustrativa, devendo compatibilizar-se com aquela prevista no </w:t>
      </w:r>
      <w:r>
        <w:rPr>
          <w:rFonts w:ascii="Arial" w:hAnsi="Arial" w:cs="Arial"/>
          <w:i w:val="0"/>
          <w:sz w:val="20"/>
          <w:szCs w:val="20"/>
          <w:highlight w:val="yellow"/>
        </w:rPr>
        <w:t>Edital e Termo de Referência</w:t>
      </w:r>
      <w:r>
        <w:rPr>
          <w:rFonts w:ascii="Arial" w:hAnsi="Arial" w:cs="Arial"/>
          <w:i w:val="0"/>
          <w:sz w:val="20"/>
          <w:szCs w:val="20"/>
        </w:rPr>
        <w:t>.</w:t>
      </w:r>
    </w:p>
    <w:p w14:paraId="468319EE" w14:textId="77777777" w:rsidR="0070644D" w:rsidRPr="0070644D" w:rsidRDefault="0070644D" w:rsidP="0070644D">
      <w:pPr>
        <w:rPr>
          <w:lang w:eastAsia="en-US"/>
        </w:rPr>
      </w:pPr>
    </w:p>
    <w:p w14:paraId="2E86A990" w14:textId="77777777" w:rsidR="0070644D" w:rsidRPr="0075650C" w:rsidRDefault="0070644D" w:rsidP="0075650C">
      <w:pPr>
        <w:tabs>
          <w:tab w:val="right" w:leader="dot" w:pos="8647"/>
        </w:tabs>
        <w:spacing w:before="0" w:line="360" w:lineRule="auto"/>
      </w:pPr>
    </w:p>
    <w:p w14:paraId="7F23B494" w14:textId="77777777" w:rsidR="006F6578" w:rsidRPr="00843636" w:rsidRDefault="00843636" w:rsidP="006F6578">
      <w:pPr>
        <w:shd w:val="clear" w:color="auto" w:fill="EEECE1"/>
        <w:spacing w:before="0" w:line="360" w:lineRule="auto"/>
        <w:rPr>
          <w:b/>
          <w:bCs/>
          <w:lang w:eastAsia="en-US"/>
        </w:rPr>
      </w:pPr>
      <w:r w:rsidRPr="00843636">
        <w:rPr>
          <w:b/>
          <w:bCs/>
        </w:rPr>
        <w:t>03. ÓRGÃO GERENCIADOR E ÓRGÃOS PARTICIPANTES</w:t>
      </w:r>
    </w:p>
    <w:p w14:paraId="17D3859C" w14:textId="77777777" w:rsidR="00843636" w:rsidRPr="0075650C" w:rsidRDefault="00843636" w:rsidP="00843636">
      <w:pPr>
        <w:tabs>
          <w:tab w:val="right" w:leader="dot" w:pos="8647"/>
        </w:tabs>
        <w:spacing w:before="0" w:line="360" w:lineRule="auto"/>
        <w:rPr>
          <w:b/>
          <w:bCs/>
          <w:color w:val="FF0000"/>
        </w:rPr>
      </w:pPr>
    </w:p>
    <w:p w14:paraId="28B95E42" w14:textId="77777777" w:rsidR="00843636" w:rsidRDefault="00843636" w:rsidP="00843636">
      <w:pPr>
        <w:pStyle w:val="PargrafodaLista"/>
        <w:spacing w:before="0" w:line="360" w:lineRule="auto"/>
        <w:ind w:left="0"/>
        <w:rPr>
          <w:color w:val="FF0000"/>
        </w:rPr>
      </w:pPr>
      <w:r w:rsidRPr="00B77EED">
        <w:lastRenderedPageBreak/>
        <w:t xml:space="preserve">3.1. O órgão gerenciador da presente Ata de Registro de Preços é </w:t>
      </w:r>
      <w:r>
        <w:rPr>
          <w:color w:val="FF0000"/>
        </w:rPr>
        <w:t>(...).</w:t>
      </w:r>
    </w:p>
    <w:p w14:paraId="6A61C05F" w14:textId="77777777" w:rsidR="00843636" w:rsidRPr="0075650C" w:rsidRDefault="00843636" w:rsidP="00843636">
      <w:pPr>
        <w:pStyle w:val="PargrafodaLista"/>
        <w:spacing w:before="0" w:line="360" w:lineRule="auto"/>
        <w:ind w:left="0"/>
        <w:rPr>
          <w:color w:val="FF0000"/>
        </w:rPr>
      </w:pPr>
      <w:r>
        <w:rPr>
          <w:color w:val="FF0000"/>
        </w:rPr>
        <w:t>3.2.</w:t>
      </w:r>
      <w:r w:rsidRPr="0075650C">
        <w:rPr>
          <w:color w:val="FF0000"/>
        </w:rPr>
        <w:t xml:space="preserve"> São órgãos e entidades participantes do registro de preços:</w:t>
      </w:r>
    </w:p>
    <w:p w14:paraId="431DF7C5" w14:textId="77777777" w:rsidR="00843636" w:rsidRPr="0075650C" w:rsidRDefault="00843636" w:rsidP="00843636">
      <w:pPr>
        <w:pStyle w:val="PargrafodaLista"/>
        <w:spacing w:before="0" w:line="360" w:lineRule="auto"/>
        <w:ind w:left="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2174"/>
        <w:gridCol w:w="2143"/>
        <w:gridCol w:w="2061"/>
      </w:tblGrid>
      <w:tr w:rsidR="00843636" w:rsidRPr="0075650C" w14:paraId="0500787E" w14:textId="77777777" w:rsidTr="00A2299D">
        <w:tc>
          <w:tcPr>
            <w:tcW w:w="2048" w:type="dxa"/>
          </w:tcPr>
          <w:p w14:paraId="6FB712AF"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r w:rsidRPr="0075650C">
              <w:rPr>
                <w:i/>
                <w:iCs/>
                <w:color w:val="FF0000"/>
                <w:sz w:val="20"/>
                <w:szCs w:val="20"/>
              </w:rPr>
              <w:t xml:space="preserve">Item nº </w:t>
            </w:r>
          </w:p>
        </w:tc>
        <w:tc>
          <w:tcPr>
            <w:tcW w:w="2197" w:type="dxa"/>
          </w:tcPr>
          <w:p w14:paraId="5D54C6C6"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r w:rsidRPr="0075650C">
              <w:rPr>
                <w:i/>
                <w:iCs/>
                <w:color w:val="FF0000"/>
                <w:sz w:val="20"/>
                <w:szCs w:val="20"/>
              </w:rPr>
              <w:t>Órgãos Participantes</w:t>
            </w:r>
          </w:p>
        </w:tc>
        <w:tc>
          <w:tcPr>
            <w:tcW w:w="2176" w:type="dxa"/>
          </w:tcPr>
          <w:p w14:paraId="185A75DF"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r w:rsidRPr="0075650C">
              <w:rPr>
                <w:i/>
                <w:iCs/>
                <w:color w:val="FF0000"/>
                <w:sz w:val="20"/>
                <w:szCs w:val="20"/>
              </w:rPr>
              <w:t>Unidade</w:t>
            </w:r>
          </w:p>
        </w:tc>
        <w:tc>
          <w:tcPr>
            <w:tcW w:w="2084" w:type="dxa"/>
          </w:tcPr>
          <w:p w14:paraId="61689A9E"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r w:rsidRPr="0075650C">
              <w:rPr>
                <w:i/>
                <w:iCs/>
                <w:color w:val="FF0000"/>
                <w:sz w:val="20"/>
                <w:szCs w:val="20"/>
              </w:rPr>
              <w:t>Quantidade</w:t>
            </w:r>
          </w:p>
        </w:tc>
      </w:tr>
      <w:tr w:rsidR="00843636" w:rsidRPr="0075650C" w14:paraId="5695AB40" w14:textId="77777777" w:rsidTr="00A2299D">
        <w:tc>
          <w:tcPr>
            <w:tcW w:w="2048" w:type="dxa"/>
          </w:tcPr>
          <w:p w14:paraId="7E1B2C1F"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p>
        </w:tc>
        <w:tc>
          <w:tcPr>
            <w:tcW w:w="2197" w:type="dxa"/>
          </w:tcPr>
          <w:p w14:paraId="7378A3DC"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p>
        </w:tc>
        <w:tc>
          <w:tcPr>
            <w:tcW w:w="2176" w:type="dxa"/>
          </w:tcPr>
          <w:p w14:paraId="76331FD6"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p>
        </w:tc>
        <w:tc>
          <w:tcPr>
            <w:tcW w:w="2084" w:type="dxa"/>
          </w:tcPr>
          <w:p w14:paraId="22594AC2" w14:textId="77777777" w:rsidR="00843636" w:rsidRPr="0075650C" w:rsidRDefault="00843636" w:rsidP="00A2299D">
            <w:pPr>
              <w:widowControl w:val="0"/>
              <w:autoSpaceDE w:val="0"/>
              <w:autoSpaceDN w:val="0"/>
              <w:adjustRightInd w:val="0"/>
              <w:spacing w:before="0" w:line="360" w:lineRule="auto"/>
              <w:ind w:right="-30"/>
              <w:jc w:val="center"/>
              <w:rPr>
                <w:i/>
                <w:iCs/>
                <w:color w:val="FF0000"/>
                <w:sz w:val="20"/>
                <w:szCs w:val="20"/>
              </w:rPr>
            </w:pPr>
          </w:p>
        </w:tc>
      </w:tr>
    </w:tbl>
    <w:p w14:paraId="46D7879F" w14:textId="77777777" w:rsidR="00843636" w:rsidRDefault="00843636" w:rsidP="00843636">
      <w:pPr>
        <w:pStyle w:val="Citao"/>
        <w:spacing w:after="0" w:line="240" w:lineRule="auto"/>
        <w:jc w:val="both"/>
        <w:rPr>
          <w:rFonts w:ascii="Arial" w:hAnsi="Arial" w:cs="Arial"/>
          <w:b/>
          <w:bCs/>
          <w:i w:val="0"/>
          <w:sz w:val="20"/>
          <w:szCs w:val="20"/>
          <w:highlight w:val="yellow"/>
        </w:rPr>
      </w:pPr>
    </w:p>
    <w:p w14:paraId="557AC2A4" w14:textId="77777777" w:rsidR="00843636" w:rsidRPr="00CC46BE" w:rsidRDefault="00843636" w:rsidP="00843636">
      <w:pPr>
        <w:pStyle w:val="Citao"/>
        <w:spacing w:after="0" w:line="240" w:lineRule="auto"/>
        <w:jc w:val="both"/>
        <w:rPr>
          <w:rFonts w:ascii="Arial" w:hAnsi="Arial" w:cs="Arial"/>
          <w:b/>
          <w:bCs/>
          <w:i w:val="0"/>
          <w:sz w:val="20"/>
          <w:szCs w:val="20"/>
          <w:highlight w:val="yellow"/>
        </w:rPr>
      </w:pPr>
    </w:p>
    <w:p w14:paraId="6189EC49" w14:textId="77777777" w:rsidR="00843636" w:rsidRPr="0075650C" w:rsidRDefault="00843636" w:rsidP="00843636">
      <w:pPr>
        <w:pStyle w:val="Citao"/>
        <w:spacing w:after="0" w:line="240" w:lineRule="auto"/>
        <w:jc w:val="both"/>
        <w:rPr>
          <w:rFonts w:ascii="Arial" w:hAnsi="Arial" w:cs="Arial"/>
          <w:i w:val="0"/>
          <w:sz w:val="20"/>
          <w:szCs w:val="20"/>
        </w:rPr>
      </w:pPr>
      <w:r w:rsidRPr="00CC46BE">
        <w:rPr>
          <w:rFonts w:ascii="Arial" w:hAnsi="Arial" w:cs="Arial"/>
          <w:b/>
          <w:bCs/>
          <w:i w:val="0"/>
          <w:sz w:val="20"/>
          <w:szCs w:val="20"/>
          <w:highlight w:val="yellow"/>
        </w:rPr>
        <w:t>Nota explicativa</w:t>
      </w:r>
      <w:r w:rsidRPr="00CC46BE">
        <w:rPr>
          <w:rFonts w:ascii="Arial" w:hAnsi="Arial" w:cs="Arial"/>
          <w:i w:val="0"/>
          <w:sz w:val="20"/>
          <w:szCs w:val="20"/>
          <w:highlight w:val="yellow"/>
        </w:rPr>
        <w:t>: A tabela acima é meramente ilustrativa. Não havendo órgãos participantes, suprimir o item 3.2.</w:t>
      </w:r>
    </w:p>
    <w:p w14:paraId="033A9D24" w14:textId="77777777" w:rsidR="00903BD8" w:rsidRPr="0075650C" w:rsidRDefault="00903BD8" w:rsidP="0075650C">
      <w:pPr>
        <w:pStyle w:val="PargrafodaLista"/>
        <w:spacing w:before="0" w:line="360" w:lineRule="auto"/>
        <w:ind w:left="0"/>
        <w:rPr>
          <w:color w:val="000000"/>
        </w:rPr>
      </w:pPr>
    </w:p>
    <w:p w14:paraId="7AAB21C7" w14:textId="77777777" w:rsidR="006F6578" w:rsidRPr="006F6578" w:rsidRDefault="00D24E35" w:rsidP="006F6578">
      <w:pPr>
        <w:shd w:val="clear" w:color="auto" w:fill="EEECE1"/>
        <w:spacing w:before="0" w:line="360" w:lineRule="auto"/>
        <w:rPr>
          <w:b/>
          <w:bCs/>
          <w:lang w:eastAsia="en-US"/>
        </w:rPr>
      </w:pPr>
      <w:r w:rsidRPr="006F6578">
        <w:rPr>
          <w:b/>
        </w:rPr>
        <w:t>04. VALIDADE DA ATA</w:t>
      </w:r>
      <w:r w:rsidR="006F6578" w:rsidRPr="006F6578">
        <w:rPr>
          <w:b/>
        </w:rPr>
        <w:t xml:space="preserve"> </w:t>
      </w:r>
    </w:p>
    <w:p w14:paraId="123BB5E0" w14:textId="77777777" w:rsidR="00D24E35" w:rsidRDefault="000B0916" w:rsidP="00CB41A4">
      <w:pPr>
        <w:spacing w:before="0" w:line="360" w:lineRule="auto"/>
        <w:ind w:right="-1"/>
      </w:pPr>
      <w:r w:rsidRPr="00CB41A4">
        <w:t xml:space="preserve">4.1. </w:t>
      </w:r>
      <w:r w:rsidR="00D24E35" w:rsidRPr="00CB41A4">
        <w:t xml:space="preserve">A presente Ata de </w:t>
      </w:r>
      <w:r w:rsidR="00C429DA">
        <w:t>R</w:t>
      </w:r>
      <w:r w:rsidR="00D24E35" w:rsidRPr="00CB41A4">
        <w:t xml:space="preserve">egistro de Preços terá validade de </w:t>
      </w:r>
      <w:r w:rsidR="00CB41A4" w:rsidRPr="00CB41A4">
        <w:rPr>
          <w:b/>
          <w:bCs/>
        </w:rPr>
        <w:t>12 (doze) meses</w:t>
      </w:r>
      <w:r w:rsidR="00D24E35" w:rsidRPr="00CB41A4">
        <w:rPr>
          <w:b/>
          <w:bCs/>
        </w:rPr>
        <w:t>,</w:t>
      </w:r>
      <w:r w:rsidR="00D24E35" w:rsidRPr="00CB41A4">
        <w:t xml:space="preserve"> a partir da data de publicação deste instrumento, podendo ser prorrogada, por até idêntico período, desde que haja interesse da Administração e aceitação da parte, conforme art. 3º da Lei Estadual 6.</w:t>
      </w:r>
      <w:r w:rsidR="008A5E31">
        <w:t xml:space="preserve">301/2013 e </w:t>
      </w:r>
      <w:r w:rsidR="008A5E31" w:rsidRPr="00CB41A4">
        <w:t>art. 11º do Decreto Estadual 11.319/2004</w:t>
      </w:r>
      <w:r w:rsidR="008A5E31">
        <w:t>.</w:t>
      </w:r>
    </w:p>
    <w:p w14:paraId="53A993CF" w14:textId="3C69EC4E" w:rsidR="00360D76" w:rsidRPr="00CB41A4" w:rsidRDefault="00360D76" w:rsidP="00CB41A4">
      <w:pPr>
        <w:spacing w:before="0" w:line="360" w:lineRule="auto"/>
        <w:ind w:right="-1"/>
      </w:pPr>
      <w:r>
        <w:t xml:space="preserve">4.2. A ausência de manifestação do fornecedor dentro do prazo legal, quando instado a se manifestar pela Administração sobre a prorrogação da ata, significará concordância com a referida prorrogação, para os fins do art. 3º, §1º, inciso III, da Lei Estadual nº 6.301/13, conforme Parecer PGE/PLC N° 1727/2019, de </w:t>
      </w:r>
      <w:r>
        <w:rPr>
          <w:rStyle w:val="object"/>
        </w:rPr>
        <w:t>02 de Setembro</w:t>
      </w:r>
      <w:r>
        <w:t xml:space="preserve"> de 2019, exarado pela Procuradoria Geral do Estado do Piauí.</w:t>
      </w:r>
    </w:p>
    <w:p w14:paraId="17BD100B" w14:textId="77777777" w:rsidR="000B0916" w:rsidRPr="0075650C" w:rsidRDefault="000B0916" w:rsidP="0075650C">
      <w:pPr>
        <w:tabs>
          <w:tab w:val="right" w:leader="dot" w:pos="8647"/>
        </w:tabs>
        <w:spacing w:before="0" w:line="360" w:lineRule="auto"/>
      </w:pPr>
    </w:p>
    <w:p w14:paraId="4B1D3C47" w14:textId="77777777" w:rsidR="006F6578" w:rsidRPr="006F6578" w:rsidRDefault="00743826" w:rsidP="006F6578">
      <w:pPr>
        <w:shd w:val="clear" w:color="auto" w:fill="EEECE1"/>
        <w:spacing w:before="0" w:line="360" w:lineRule="auto"/>
        <w:rPr>
          <w:b/>
          <w:bCs/>
          <w:lang w:eastAsia="en-US"/>
        </w:rPr>
      </w:pPr>
      <w:r w:rsidRPr="006F6578">
        <w:rPr>
          <w:b/>
          <w:bCs/>
        </w:rPr>
        <w:t xml:space="preserve">05. REVISÃO </w:t>
      </w:r>
      <w:r w:rsidR="008A5E31" w:rsidRPr="006F6578">
        <w:rPr>
          <w:b/>
          <w:bCs/>
        </w:rPr>
        <w:t xml:space="preserve">DE PREÇOS </w:t>
      </w:r>
      <w:r w:rsidRPr="006F6578">
        <w:rPr>
          <w:b/>
          <w:bCs/>
        </w:rPr>
        <w:t xml:space="preserve">E CANCELAMENTO </w:t>
      </w:r>
      <w:r w:rsidR="008A5E31" w:rsidRPr="006F6578">
        <w:rPr>
          <w:b/>
          <w:bCs/>
        </w:rPr>
        <w:t>DA ATA</w:t>
      </w:r>
    </w:p>
    <w:p w14:paraId="3B9E582B" w14:textId="77777777" w:rsidR="001B0BDA" w:rsidRDefault="001B0BDA" w:rsidP="001B0BDA">
      <w:pPr>
        <w:pStyle w:val="Recuodecorpodetexto2"/>
        <w:tabs>
          <w:tab w:val="left" w:pos="567"/>
          <w:tab w:val="right" w:leader="dot" w:pos="8647"/>
        </w:tabs>
        <w:spacing w:line="360" w:lineRule="auto"/>
        <w:ind w:left="0"/>
        <w:rPr>
          <w:sz w:val="24"/>
          <w:szCs w:val="24"/>
        </w:rPr>
      </w:pPr>
      <w:r w:rsidRPr="00BD61B2">
        <w:rPr>
          <w:sz w:val="24"/>
          <w:szCs w:val="24"/>
        </w:rPr>
        <w:t>5.1. Todos os preços registrados serão publicados trimestralmente no Diário Oficial do Estado, para orientação geral da Administração e servirão de base para conferência dos preços praticados no mercado local.</w:t>
      </w:r>
    </w:p>
    <w:p w14:paraId="44A9446F" w14:textId="77777777" w:rsidR="001B0BDA" w:rsidRDefault="001B0BDA" w:rsidP="001B0BDA">
      <w:pPr>
        <w:pStyle w:val="PargrafodaLista"/>
        <w:spacing w:before="0" w:line="360" w:lineRule="auto"/>
        <w:ind w:left="0"/>
      </w:pPr>
      <w:r>
        <w:t>5.2. Durante a vigência da ata</w:t>
      </w:r>
      <w:r w:rsidRPr="00002A59">
        <w:t xml:space="preserve"> os preços registrados </w:t>
      </w:r>
      <w:r>
        <w:t xml:space="preserve">poderão ser revisados </w:t>
      </w:r>
      <w:r w:rsidRPr="00C143EC">
        <w:t>quando os praticados no mercado sofrerem redução ou tornarem-se superior</w:t>
      </w:r>
      <w:r>
        <w:t>es</w:t>
      </w:r>
      <w:r w:rsidRPr="00C143EC">
        <w:t xml:space="preserve"> aos registrados</w:t>
      </w:r>
      <w:r>
        <w:t xml:space="preserve"> por motivo superveniente</w:t>
      </w:r>
      <w:r w:rsidRPr="00C143EC">
        <w:t xml:space="preserve">, cabendo ao órgão controlador da Ata </w:t>
      </w:r>
      <w:r>
        <w:t>promover as necessárias negociações junto aos fornecedores.</w:t>
      </w:r>
    </w:p>
    <w:p w14:paraId="2CB335DC" w14:textId="77777777" w:rsidR="001B0BDA" w:rsidRPr="00FC4628" w:rsidRDefault="001B0BDA" w:rsidP="001B0BDA">
      <w:pPr>
        <w:pStyle w:val="PargrafodaLista"/>
        <w:spacing w:before="0" w:line="360" w:lineRule="auto"/>
        <w:ind w:left="0"/>
      </w:pPr>
      <w:r>
        <w:lastRenderedPageBreak/>
        <w:t>5.3. Quando o preço inicialmente registrado, por motivo superveniente, tornar-se superior ao normalmente praticado no mercado, o órgão controlador deverá proceder da seguinte forma</w:t>
      </w:r>
      <w:r w:rsidRPr="00FC4628">
        <w:t xml:space="preserve">: </w:t>
      </w:r>
    </w:p>
    <w:p w14:paraId="72260319" w14:textId="77777777" w:rsidR="001B0BDA" w:rsidRPr="00FC4628" w:rsidRDefault="001B0BDA" w:rsidP="001B0BDA">
      <w:pPr>
        <w:autoSpaceDE w:val="0"/>
        <w:autoSpaceDN w:val="0"/>
        <w:adjustRightInd w:val="0"/>
        <w:spacing w:before="0" w:line="360" w:lineRule="auto"/>
        <w:ind w:left="426"/>
        <w:rPr>
          <w:rFonts w:eastAsia="Calibri"/>
          <w:color w:val="000000"/>
          <w:lang w:eastAsia="en-US"/>
        </w:rPr>
      </w:pPr>
      <w:r>
        <w:rPr>
          <w:rFonts w:eastAsia="Calibri"/>
          <w:color w:val="000000"/>
          <w:lang w:eastAsia="en-US"/>
        </w:rPr>
        <w:t>5.3.</w:t>
      </w:r>
      <w:r w:rsidRPr="00FC4628">
        <w:rPr>
          <w:rFonts w:eastAsia="Calibri"/>
          <w:color w:val="000000"/>
          <w:lang w:eastAsia="en-US"/>
        </w:rPr>
        <w:t xml:space="preserve">1. </w:t>
      </w:r>
      <w:r>
        <w:rPr>
          <w:rFonts w:eastAsia="Calibri"/>
          <w:color w:val="000000"/>
          <w:lang w:eastAsia="en-US"/>
        </w:rPr>
        <w:t>Deverá c</w:t>
      </w:r>
      <w:r w:rsidRPr="00FC4628">
        <w:rPr>
          <w:rFonts w:eastAsia="Calibri"/>
          <w:color w:val="000000"/>
          <w:lang w:eastAsia="en-US"/>
        </w:rPr>
        <w:t xml:space="preserve">onvocar o fornecedor visando a negociação para redução dos preços e sua regular adequação aos preços de mercado; </w:t>
      </w:r>
    </w:p>
    <w:p w14:paraId="3751CF8B" w14:textId="77777777" w:rsidR="001B0BDA" w:rsidRPr="00FC4628" w:rsidRDefault="001B0BDA" w:rsidP="001B0BDA">
      <w:pPr>
        <w:autoSpaceDE w:val="0"/>
        <w:autoSpaceDN w:val="0"/>
        <w:adjustRightInd w:val="0"/>
        <w:spacing w:before="0" w:line="360" w:lineRule="auto"/>
        <w:ind w:left="426"/>
        <w:rPr>
          <w:rFonts w:eastAsia="Calibri"/>
          <w:color w:val="000000"/>
          <w:lang w:eastAsia="en-US"/>
        </w:rPr>
      </w:pPr>
      <w:r>
        <w:rPr>
          <w:rFonts w:eastAsia="Calibri"/>
          <w:color w:val="000000"/>
          <w:lang w:eastAsia="en-US"/>
        </w:rPr>
        <w:t>5.3.2. F</w:t>
      </w:r>
      <w:r w:rsidRPr="00FC4628">
        <w:rPr>
          <w:rFonts w:eastAsia="Calibri"/>
          <w:color w:val="000000"/>
          <w:lang w:eastAsia="en-US"/>
        </w:rPr>
        <w:t xml:space="preserve">rustrada a negociação o fornecedor deverá ser liberado dos compromissos assumidos; </w:t>
      </w:r>
    </w:p>
    <w:p w14:paraId="5893CBE8" w14:textId="77777777" w:rsidR="001B0BDA" w:rsidRDefault="001B0BDA" w:rsidP="001B0BDA">
      <w:pPr>
        <w:autoSpaceDE w:val="0"/>
        <w:autoSpaceDN w:val="0"/>
        <w:adjustRightInd w:val="0"/>
        <w:spacing w:before="0" w:line="360" w:lineRule="auto"/>
        <w:ind w:left="426"/>
        <w:rPr>
          <w:rFonts w:eastAsia="Calibri"/>
          <w:color w:val="000000"/>
          <w:lang w:eastAsia="en-US"/>
        </w:rPr>
      </w:pPr>
      <w:r>
        <w:rPr>
          <w:rFonts w:eastAsia="Calibri"/>
          <w:color w:val="000000"/>
          <w:lang w:eastAsia="en-US"/>
        </w:rPr>
        <w:t>5.3.3. C</w:t>
      </w:r>
      <w:r w:rsidRPr="00FC4628">
        <w:rPr>
          <w:rFonts w:eastAsia="Calibri"/>
          <w:color w:val="000000"/>
          <w:lang w:eastAsia="en-US"/>
        </w:rPr>
        <w:t>onvocar</w:t>
      </w:r>
      <w:r>
        <w:rPr>
          <w:rFonts w:eastAsia="Calibri"/>
          <w:color w:val="000000"/>
          <w:lang w:eastAsia="en-US"/>
        </w:rPr>
        <w:t>á</w:t>
      </w:r>
      <w:r w:rsidRPr="00FC4628">
        <w:rPr>
          <w:rFonts w:eastAsia="Calibri"/>
          <w:color w:val="000000"/>
          <w:lang w:eastAsia="en-US"/>
        </w:rPr>
        <w:t xml:space="preserve"> os demais fornecedores registrados, se houver, visando i</w:t>
      </w:r>
      <w:r>
        <w:rPr>
          <w:rFonts w:eastAsia="Calibri"/>
          <w:color w:val="000000"/>
          <w:lang w:eastAsia="en-US"/>
        </w:rPr>
        <w:t>gual oportunidade de negociação.</w:t>
      </w:r>
    </w:p>
    <w:p w14:paraId="390256E7" w14:textId="77777777" w:rsidR="001B0BDA" w:rsidRDefault="001B0BDA" w:rsidP="001B0BDA">
      <w:pPr>
        <w:autoSpaceDE w:val="0"/>
        <w:autoSpaceDN w:val="0"/>
        <w:adjustRightInd w:val="0"/>
        <w:spacing w:before="0" w:line="360" w:lineRule="auto"/>
      </w:pPr>
      <w:r>
        <w:t>5.4. A atualização dos preços registrados observará os mesmos índices e periodicidade definidos no edital para a variação do valor contratual.</w:t>
      </w:r>
    </w:p>
    <w:p w14:paraId="29CCAAAB" w14:textId="77777777" w:rsidR="001B0BDA" w:rsidRDefault="001B0BDA" w:rsidP="001B0BDA">
      <w:pPr>
        <w:autoSpaceDE w:val="0"/>
        <w:autoSpaceDN w:val="0"/>
        <w:adjustRightInd w:val="0"/>
        <w:spacing w:before="0" w:line="360" w:lineRule="auto"/>
      </w:pPr>
      <w:r>
        <w:t xml:space="preserve">5.5. Nos termos do art. 29 do Decreto Estadual nº 11.319/2004, o fornecedor deverá ter seu registro cancelado quando:  </w:t>
      </w:r>
    </w:p>
    <w:p w14:paraId="2BBC384A" w14:textId="77777777" w:rsidR="001B0BDA" w:rsidRDefault="001B0BDA" w:rsidP="001B0BDA">
      <w:pPr>
        <w:autoSpaceDE w:val="0"/>
        <w:autoSpaceDN w:val="0"/>
        <w:adjustRightInd w:val="0"/>
        <w:spacing w:before="0" w:line="360" w:lineRule="auto"/>
        <w:ind w:left="426"/>
      </w:pPr>
      <w:r>
        <w:t>5.5.1. Descumprir as condições da ata de registro de preços;</w:t>
      </w:r>
    </w:p>
    <w:p w14:paraId="6EC84460" w14:textId="77777777" w:rsidR="001B0BDA" w:rsidRDefault="001B0BDA" w:rsidP="001B0BDA">
      <w:pPr>
        <w:autoSpaceDE w:val="0"/>
        <w:autoSpaceDN w:val="0"/>
        <w:adjustRightInd w:val="0"/>
        <w:spacing w:before="0" w:line="360" w:lineRule="auto"/>
        <w:ind w:left="426"/>
      </w:pPr>
      <w:r>
        <w:t>5.5.2. Não comparecer para retirar a nota de empenho ou instrumento equivalente, no prazo estabelecido pela Administração, sem justificativa aceitável;</w:t>
      </w:r>
    </w:p>
    <w:p w14:paraId="13F3FA62" w14:textId="77777777" w:rsidR="001B0BDA" w:rsidRDefault="001B0BDA" w:rsidP="001B0BDA">
      <w:pPr>
        <w:autoSpaceDE w:val="0"/>
        <w:autoSpaceDN w:val="0"/>
        <w:adjustRightInd w:val="0"/>
        <w:spacing w:before="0" w:line="360" w:lineRule="auto"/>
        <w:ind w:left="426"/>
      </w:pPr>
      <w:r>
        <w:t>5.5.3. Não aceitar reduzir o seu preço registrado, quando este se tornar superior àqueles praticados no mercado;</w:t>
      </w:r>
    </w:p>
    <w:p w14:paraId="11D93D79" w14:textId="77777777" w:rsidR="001B0BDA" w:rsidRDefault="001B0BDA" w:rsidP="001B0BDA">
      <w:pPr>
        <w:autoSpaceDE w:val="0"/>
        <w:autoSpaceDN w:val="0"/>
        <w:adjustRightInd w:val="0"/>
        <w:spacing w:before="0" w:line="360" w:lineRule="auto"/>
        <w:ind w:left="426"/>
      </w:pPr>
      <w:r>
        <w:t>5.5.4. Tiver presentes razões de interesse público;</w:t>
      </w:r>
    </w:p>
    <w:p w14:paraId="56180374" w14:textId="77777777" w:rsidR="001B0BDA" w:rsidRDefault="001B0BDA" w:rsidP="001B0BDA">
      <w:pPr>
        <w:autoSpaceDE w:val="0"/>
        <w:autoSpaceDN w:val="0"/>
        <w:adjustRightInd w:val="0"/>
        <w:spacing w:before="0" w:line="360" w:lineRule="auto"/>
        <w:ind w:left="426"/>
      </w:pPr>
      <w:r>
        <w:t>5.5.5. Der causa a rescisão administrativa por qualquer dos motivos previstos no art. 78, da Lei n. 8.666/93.</w:t>
      </w:r>
    </w:p>
    <w:p w14:paraId="72495154" w14:textId="77777777" w:rsidR="001B0BDA" w:rsidRDefault="001B0BDA" w:rsidP="001B0BDA">
      <w:pPr>
        <w:autoSpaceDE w:val="0"/>
        <w:autoSpaceDN w:val="0"/>
        <w:adjustRightInd w:val="0"/>
        <w:spacing w:before="0" w:line="360" w:lineRule="auto"/>
        <w:ind w:left="426"/>
      </w:pPr>
    </w:p>
    <w:p w14:paraId="01C1FBB4" w14:textId="77777777" w:rsidR="001B0BDA" w:rsidRDefault="001B0BDA" w:rsidP="001B0BDA">
      <w:pPr>
        <w:autoSpaceDE w:val="0"/>
        <w:autoSpaceDN w:val="0"/>
        <w:adjustRightInd w:val="0"/>
        <w:spacing w:before="0" w:line="360" w:lineRule="auto"/>
      </w:pPr>
      <w:r>
        <w:t>5.6. Caberá ao órgão controlador, em despacho fundamentado da autoridade competente, cancelar o registro, desde que nas hipóteses previstas, assegurando-se o contraditório e a ampla defesa.</w:t>
      </w:r>
    </w:p>
    <w:p w14:paraId="09E1E95B" w14:textId="77777777" w:rsidR="001B0BDA" w:rsidRDefault="001B0BDA" w:rsidP="001B0BDA">
      <w:pPr>
        <w:autoSpaceDE w:val="0"/>
        <w:autoSpaceDN w:val="0"/>
        <w:adjustRightInd w:val="0"/>
        <w:spacing w:before="0" w:line="360" w:lineRule="auto"/>
      </w:pPr>
      <w:r>
        <w:t xml:space="preserve">5.7. No caso da existência de fato superveniente decorrente de caso fortuito ou força maior devidamente comprovados, desde que possam comprometer a </w:t>
      </w:r>
      <w:r>
        <w:lastRenderedPageBreak/>
        <w:t>execução contratual, o fornecedor poderá solicitar o cancelamento do registro de seus preços.</w:t>
      </w:r>
    </w:p>
    <w:p w14:paraId="3AC20E0B" w14:textId="77777777" w:rsidR="001B0BDA" w:rsidRDefault="001B0BDA" w:rsidP="001B0BDA">
      <w:pPr>
        <w:autoSpaceDE w:val="0"/>
        <w:autoSpaceDN w:val="0"/>
        <w:adjustRightInd w:val="0"/>
        <w:spacing w:before="0" w:line="360" w:lineRule="auto"/>
        <w:ind w:left="426"/>
      </w:pPr>
      <w:r>
        <w:t>5.7.1. O prazo de solicitação de cancelamento do registro de preços, por parte do fornecedor, é de 30 dias.</w:t>
      </w:r>
    </w:p>
    <w:p w14:paraId="41A19F7E" w14:textId="77777777" w:rsidR="001B0BDA" w:rsidRDefault="001B0BDA" w:rsidP="001B0BDA">
      <w:pPr>
        <w:autoSpaceDE w:val="0"/>
        <w:autoSpaceDN w:val="0"/>
        <w:adjustRightInd w:val="0"/>
        <w:spacing w:before="0" w:line="360" w:lineRule="auto"/>
      </w:pPr>
      <w:r>
        <w:rPr>
          <w:iCs/>
        </w:rPr>
        <w:t>5.8</w:t>
      </w:r>
      <w:r w:rsidRPr="0075650C">
        <w:rPr>
          <w:iCs/>
        </w:rPr>
        <w:t>. É vedado efetuar acréscimos nos quantitativos fixados nesta ata de registro de preços, inclusive o acréscimo de que trata o § 1º do art</w:t>
      </w:r>
      <w:r w:rsidRPr="0075650C">
        <w:t>. 65 da Lei nº 8.666/93.</w:t>
      </w:r>
    </w:p>
    <w:p w14:paraId="707077B7" w14:textId="5281DC99" w:rsidR="00843636" w:rsidRPr="004D43D6" w:rsidRDefault="00843636" w:rsidP="00843636">
      <w:pPr>
        <w:autoSpaceDE w:val="0"/>
        <w:autoSpaceDN w:val="0"/>
        <w:adjustRightInd w:val="0"/>
        <w:spacing w:before="0"/>
        <w:rPr>
          <w:sz w:val="20"/>
          <w:szCs w:val="20"/>
        </w:rPr>
      </w:pPr>
      <w:r w:rsidRPr="00CC68B9">
        <w:rPr>
          <w:b/>
          <w:sz w:val="20"/>
          <w:szCs w:val="20"/>
          <w:highlight w:val="yellow"/>
        </w:rPr>
        <w:t xml:space="preserve">Nota Explicativa: </w:t>
      </w:r>
      <w:r w:rsidR="00CC68B9" w:rsidRPr="00CC68B9">
        <w:rPr>
          <w:sz w:val="20"/>
          <w:szCs w:val="20"/>
          <w:highlight w:val="yellow"/>
        </w:rPr>
        <w:t>Não é vedada</w:t>
      </w:r>
      <w:r w:rsidRPr="00CC68B9">
        <w:rPr>
          <w:sz w:val="20"/>
          <w:szCs w:val="20"/>
          <w:highlight w:val="yellow"/>
        </w:rPr>
        <w:t xml:space="preserve"> a celebração de termo aditivo contratual para o acréscimo dos quantitativos contratados. Entretanto, a Ata se diferencia do contrato por ser “...documento vinculativo, obrigacional, com característica de </w:t>
      </w:r>
      <w:r w:rsidRPr="00CC68B9">
        <w:rPr>
          <w:b/>
          <w:bCs/>
          <w:sz w:val="20"/>
          <w:szCs w:val="20"/>
          <w:highlight w:val="yellow"/>
        </w:rPr>
        <w:t>compromisso para futura contratação</w:t>
      </w:r>
      <w:r w:rsidRPr="00CC68B9">
        <w:rPr>
          <w:sz w:val="20"/>
          <w:szCs w:val="20"/>
          <w:highlight w:val="yellow"/>
        </w:rPr>
        <w:t xml:space="preserve">, onde se registram os preços, fornecedores, órgãos participantes e condições a serem praticadas, conforme as disposições contidas no instrumento convocatório e propostas apresentadas” (TCU, Acórdão n° 531/2007, Plenário, Rel. Min. Ubiratan Aguiar, DOU de 10.04.2007). </w:t>
      </w:r>
      <w:r w:rsidRPr="00CC68B9">
        <w:rPr>
          <w:b/>
          <w:sz w:val="20"/>
          <w:szCs w:val="20"/>
          <w:highlight w:val="yellow"/>
        </w:rPr>
        <w:t>Por essa razão, não é possível o aditamento dos quantitativos da Ata de Registro de Preços, mas sim, apenas, dos contratos firmados</w:t>
      </w:r>
      <w:r w:rsidRPr="00CC68B9">
        <w:rPr>
          <w:sz w:val="20"/>
          <w:szCs w:val="20"/>
          <w:highlight w:val="yellow"/>
        </w:rPr>
        <w:t>.</w:t>
      </w:r>
    </w:p>
    <w:p w14:paraId="25ADAA9B" w14:textId="77777777" w:rsidR="006760EB" w:rsidRDefault="006760EB" w:rsidP="0075650C">
      <w:pPr>
        <w:spacing w:before="0" w:line="360" w:lineRule="auto"/>
      </w:pPr>
    </w:p>
    <w:p w14:paraId="1276D15B" w14:textId="77777777" w:rsidR="00B93DF2" w:rsidRPr="00CC68B9" w:rsidRDefault="00B93DF2" w:rsidP="00B93DF2">
      <w:pPr>
        <w:shd w:val="clear" w:color="auto" w:fill="EEECE1"/>
        <w:spacing w:before="0" w:line="360" w:lineRule="auto"/>
        <w:rPr>
          <w:rFonts w:eastAsia="Calibri"/>
          <w:b/>
          <w:bCs/>
          <w:u w:val="single"/>
          <w:lang w:eastAsia="en-US"/>
        </w:rPr>
      </w:pPr>
      <w:r w:rsidRPr="00CC68B9">
        <w:rPr>
          <w:b/>
          <w:bCs/>
        </w:rPr>
        <w:t>06. DA ADESÃO À ATA DE REGISTRO DE PREÇOS</w:t>
      </w:r>
      <w:r w:rsidRPr="00CC68B9">
        <w:rPr>
          <w:rFonts w:eastAsia="Calibri"/>
          <w:b/>
          <w:bCs/>
          <w:u w:val="single"/>
          <w:lang w:eastAsia="en-US"/>
        </w:rPr>
        <w:t xml:space="preserve"> </w:t>
      </w:r>
    </w:p>
    <w:p w14:paraId="734A49C0" w14:textId="77777777" w:rsidR="00B93DF2" w:rsidRPr="00CC68B9" w:rsidRDefault="00B93DF2" w:rsidP="00B93DF2">
      <w:pPr>
        <w:spacing w:before="0" w:line="360" w:lineRule="auto"/>
      </w:pPr>
      <w:r w:rsidRPr="00CC68B9">
        <w:t>6.1. Os órgãos ou entes que não participaram do registro de preços, quando desejarem fazer uso da Ata de Registro de Preços, deverão manifestar seu interesse junto à Secretaria de Administração e Previdência, na forma do art. 35, § 5º, V, da Lei Complementar Estadual nº 28/2003, para que esta indique os possíveis fornecedores e respectivos preços a serem praticados, obedecida a ordem de classificação.</w:t>
      </w:r>
    </w:p>
    <w:p w14:paraId="03FC45B6" w14:textId="77777777" w:rsidR="00B93DF2" w:rsidRPr="00CC68B9" w:rsidRDefault="00B93DF2" w:rsidP="00B93DF2">
      <w:pPr>
        <w:spacing w:before="0" w:line="360" w:lineRule="auto"/>
      </w:pPr>
      <w:r w:rsidRPr="00CC68B9">
        <w:t>6.2. 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14:paraId="000B0D72" w14:textId="77777777" w:rsidR="00B93DF2" w:rsidRPr="00CC68B9" w:rsidRDefault="00B93DF2" w:rsidP="00B93DF2">
      <w:pPr>
        <w:spacing w:before="0" w:line="360" w:lineRule="auto"/>
      </w:pPr>
      <w:r w:rsidRPr="00CC68B9">
        <w:t>6.3. 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432DCE10" w14:textId="79D84DE1" w:rsidR="00B93DF2" w:rsidRPr="00CC68B9" w:rsidRDefault="00B93DF2" w:rsidP="00B93DF2">
      <w:pPr>
        <w:spacing w:before="0" w:line="360" w:lineRule="auto"/>
      </w:pPr>
      <w:r w:rsidRPr="00CC68B9">
        <w:t>6.</w:t>
      </w:r>
      <w:r w:rsidR="003C5D2E" w:rsidRPr="00CC68B9">
        <w:t>4</w:t>
      </w:r>
      <w:r w:rsidRPr="00CC68B9">
        <w:t xml:space="preserve">. Ao órgão não participante que aderir à ata competem os atos relativos à cobrança do cumprimento pelo fornecedor das obrigações contratualmente assumidas e a aplicação, observada a ampla defesa e o contraditório, de </w:t>
      </w:r>
      <w:r w:rsidRPr="00CC68B9">
        <w:lastRenderedPageBreak/>
        <w:t>eventuais penalidades decorrentes do descumprimento de cláusulas contratuais, em relação as suas próprias contratações, informando as ocorrências ao órgão gerenciador.</w:t>
      </w:r>
    </w:p>
    <w:p w14:paraId="4F4725E9" w14:textId="37CD4D10" w:rsidR="00B93DF2" w:rsidRPr="00CC68B9" w:rsidRDefault="003C5D2E" w:rsidP="00B93DF2">
      <w:pPr>
        <w:spacing w:before="0" w:line="360" w:lineRule="auto"/>
      </w:pPr>
      <w:r w:rsidRPr="00CC68B9">
        <w:t>6.5</w:t>
      </w:r>
      <w:r w:rsidR="00B93DF2" w:rsidRPr="00CC68B9">
        <w:t>. Após a autorização do órgão gerenciador, o órgão não participante deverá efetivar a contratação solicitada em até noventa dias, observado o prazo de validade da Ata de Registro de Preços.</w:t>
      </w:r>
    </w:p>
    <w:p w14:paraId="77863D46" w14:textId="051D527C" w:rsidR="00B93DF2" w:rsidRPr="009A06E0" w:rsidRDefault="00B93DF2" w:rsidP="00B93DF2">
      <w:pPr>
        <w:spacing w:before="0" w:line="360" w:lineRule="auto"/>
        <w:ind w:left="426"/>
      </w:pPr>
      <w:r w:rsidRPr="00CC68B9">
        <w:t>6.</w:t>
      </w:r>
      <w:r w:rsidR="003C5D2E" w:rsidRPr="00CC68B9">
        <w:t>5</w:t>
      </w:r>
      <w:r w:rsidRPr="00CC68B9">
        <w:t>.1. Caberá à Secretaria de Administração e Previdência autorizar, excepcional e justificadamente, a prorrogação do prazo para efetivação da contratação, respeitado o prazo de vigência da ata, desde que solicitada pelo órgão não participante.</w:t>
      </w:r>
    </w:p>
    <w:p w14:paraId="73E99A44" w14:textId="77777777" w:rsidR="00B93DF2" w:rsidRPr="0075650C" w:rsidRDefault="00B93DF2" w:rsidP="0075650C">
      <w:pPr>
        <w:spacing w:before="0" w:line="360" w:lineRule="auto"/>
      </w:pPr>
    </w:p>
    <w:p w14:paraId="63D01C03" w14:textId="77777777" w:rsidR="006F6578" w:rsidRPr="006F6578" w:rsidRDefault="00CD63E4" w:rsidP="006F6578">
      <w:pPr>
        <w:shd w:val="clear" w:color="auto" w:fill="EEECE1"/>
        <w:spacing w:before="0" w:line="360" w:lineRule="auto"/>
        <w:rPr>
          <w:rFonts w:eastAsia="Calibri"/>
          <w:b/>
          <w:bCs/>
          <w:u w:val="single"/>
          <w:lang w:eastAsia="en-US"/>
        </w:rPr>
      </w:pPr>
      <w:r w:rsidRPr="006F6578">
        <w:rPr>
          <w:b/>
          <w:bCs/>
        </w:rPr>
        <w:t>0</w:t>
      </w:r>
      <w:r w:rsidR="0093781A">
        <w:rPr>
          <w:b/>
          <w:bCs/>
        </w:rPr>
        <w:t>7</w:t>
      </w:r>
      <w:r w:rsidRPr="006F6578">
        <w:rPr>
          <w:b/>
          <w:bCs/>
        </w:rPr>
        <w:t>. CONDIÇÕES GERAIS</w:t>
      </w:r>
      <w:r w:rsidR="006F6578" w:rsidRPr="006F6578">
        <w:rPr>
          <w:rFonts w:eastAsia="Calibri"/>
          <w:b/>
          <w:bCs/>
          <w:u w:val="single"/>
          <w:lang w:eastAsia="en-US"/>
        </w:rPr>
        <w:t xml:space="preserve"> </w:t>
      </w:r>
    </w:p>
    <w:p w14:paraId="41CF7BED" w14:textId="77777777" w:rsidR="00CD63E4" w:rsidRDefault="0093781A" w:rsidP="0075650C">
      <w:pPr>
        <w:autoSpaceDE w:val="0"/>
        <w:autoSpaceDN w:val="0"/>
        <w:adjustRightInd w:val="0"/>
        <w:spacing w:before="0" w:line="360" w:lineRule="auto"/>
        <w:rPr>
          <w:iCs/>
        </w:rPr>
      </w:pPr>
      <w:r>
        <w:rPr>
          <w:iCs/>
        </w:rPr>
        <w:t>7</w:t>
      </w:r>
      <w:r w:rsidR="00CD63E4" w:rsidRPr="0075650C">
        <w:rPr>
          <w:iCs/>
        </w:rPr>
        <w:t xml:space="preserve">.1. As condições gerais do fornecimento, tais como os prazos para entrega e recebimento do objeto, as obrigações da Administração e do fornecedor registrado, penalidades e demais condições do ajuste, encontram-se definidos no </w:t>
      </w:r>
      <w:r w:rsidR="00726ECF">
        <w:rPr>
          <w:iCs/>
        </w:rPr>
        <w:t>Edital e no Termo de Contrato</w:t>
      </w:r>
      <w:r w:rsidR="00CD63E4" w:rsidRPr="0075650C">
        <w:rPr>
          <w:iCs/>
        </w:rPr>
        <w:t>.</w:t>
      </w:r>
    </w:p>
    <w:p w14:paraId="4FD20EF6" w14:textId="77777777" w:rsidR="006C4923" w:rsidRDefault="0093781A" w:rsidP="00575878">
      <w:pPr>
        <w:autoSpaceDE w:val="0"/>
        <w:autoSpaceDN w:val="0"/>
        <w:adjustRightInd w:val="0"/>
        <w:spacing w:before="0" w:line="360" w:lineRule="auto"/>
      </w:pPr>
      <w:r>
        <w:t>7</w:t>
      </w:r>
      <w:r w:rsidR="006C4923">
        <w:t xml:space="preserve">.2. </w:t>
      </w:r>
      <w:r w:rsidR="006C4923" w:rsidRPr="00E00688">
        <w:t xml:space="preserve">Esta Ata não obriga a Administração a firmar contratações com o </w:t>
      </w:r>
      <w:r w:rsidR="00B04DF1">
        <w:t>fornecedor</w:t>
      </w:r>
      <w:r w:rsidR="006C4923" w:rsidRPr="00E00688">
        <w:t>, podendo ocorrer licitações específicas para aquisição dos bens registrados, observada a legislação pertinente, sendo assegurada preferência de fornecimento ao detentor do registro, em igualdade de condições</w:t>
      </w:r>
      <w:r w:rsidR="006C4923">
        <w:t>.</w:t>
      </w:r>
    </w:p>
    <w:p w14:paraId="4894C15E" w14:textId="77777777" w:rsidR="006C4923" w:rsidRPr="00E00688" w:rsidRDefault="0093781A" w:rsidP="00575878">
      <w:pPr>
        <w:spacing w:before="0" w:line="360" w:lineRule="auto"/>
      </w:pPr>
      <w:r>
        <w:t>7</w:t>
      </w:r>
      <w:r w:rsidR="00941F97">
        <w:t>.3.</w:t>
      </w:r>
      <w:r w:rsidR="006C4923" w:rsidRPr="00E00688">
        <w:t xml:space="preserve"> O extrato da presente Ata de Registro de Preços será publicado no Diário Oficial do Estado do Piauí, conforme o disposto no art. 61, parágrafo único, da Lei nº 8.666/1993.</w:t>
      </w:r>
    </w:p>
    <w:p w14:paraId="0DCB105D" w14:textId="77777777" w:rsidR="006C4923" w:rsidRPr="0075650C" w:rsidRDefault="006C4923" w:rsidP="0075650C">
      <w:pPr>
        <w:autoSpaceDE w:val="0"/>
        <w:autoSpaceDN w:val="0"/>
        <w:adjustRightInd w:val="0"/>
        <w:spacing w:before="0" w:line="360" w:lineRule="auto"/>
        <w:rPr>
          <w:iCs/>
        </w:rPr>
      </w:pPr>
    </w:p>
    <w:p w14:paraId="423F71C3" w14:textId="77777777" w:rsidR="00CD63E4" w:rsidRPr="00575878" w:rsidRDefault="00CD63E4" w:rsidP="0075650C">
      <w:pPr>
        <w:widowControl w:val="0"/>
        <w:autoSpaceDE w:val="0"/>
        <w:autoSpaceDN w:val="0"/>
        <w:adjustRightInd w:val="0"/>
        <w:spacing w:before="0" w:line="360" w:lineRule="auto"/>
        <w:ind w:right="-15"/>
        <w:rPr>
          <w:i/>
          <w:iCs/>
        </w:rPr>
      </w:pPr>
      <w:r w:rsidRPr="00575878">
        <w:t xml:space="preserve">Para firmeza e validade do pactuado, a presente Ata foi lavrada </w:t>
      </w:r>
      <w:proofErr w:type="spellStart"/>
      <w:r w:rsidRPr="00575878">
        <w:t>em</w:t>
      </w:r>
      <w:proofErr w:type="spellEnd"/>
      <w:r w:rsidRPr="00575878">
        <w:t xml:space="preserve"> </w:t>
      </w:r>
      <w:r w:rsidRPr="00B04DF1">
        <w:rPr>
          <w:color w:val="FF0000"/>
        </w:rPr>
        <w:t>.... (....)</w:t>
      </w:r>
      <w:r w:rsidRPr="00575878">
        <w:t xml:space="preserve"> vias de igual teor, que, depois de lida e achada em ordem, vai assinada pelas partes </w:t>
      </w:r>
      <w:r w:rsidRPr="00575878">
        <w:rPr>
          <w:iCs/>
        </w:rPr>
        <w:t>e enca</w:t>
      </w:r>
      <w:r w:rsidR="00575878" w:rsidRPr="00575878">
        <w:rPr>
          <w:iCs/>
        </w:rPr>
        <w:t>minhada cópia aos demais órgãos</w:t>
      </w:r>
      <w:r w:rsidR="00B04DF1">
        <w:rPr>
          <w:iCs/>
        </w:rPr>
        <w:t xml:space="preserve"> participantes</w:t>
      </w:r>
      <w:r w:rsidR="00575878" w:rsidRPr="00575878">
        <w:rPr>
          <w:iCs/>
        </w:rPr>
        <w:t>, se houver.</w:t>
      </w:r>
    </w:p>
    <w:p w14:paraId="16FC259A" w14:textId="77777777" w:rsidR="00CD63E4" w:rsidRPr="00575878" w:rsidRDefault="00CD63E4" w:rsidP="0075650C">
      <w:pPr>
        <w:widowControl w:val="0"/>
        <w:autoSpaceDE w:val="0"/>
        <w:autoSpaceDN w:val="0"/>
        <w:adjustRightInd w:val="0"/>
        <w:spacing w:before="0" w:line="360" w:lineRule="auto"/>
        <w:ind w:right="-15"/>
        <w:rPr>
          <w:i/>
          <w:iCs/>
          <w:color w:val="FF0000"/>
        </w:rPr>
      </w:pPr>
    </w:p>
    <w:p w14:paraId="623B3DAA" w14:textId="77777777" w:rsidR="00CD63E4" w:rsidRPr="00575878" w:rsidRDefault="00CD63E4" w:rsidP="0075650C">
      <w:pPr>
        <w:widowControl w:val="0"/>
        <w:autoSpaceDE w:val="0"/>
        <w:autoSpaceDN w:val="0"/>
        <w:adjustRightInd w:val="0"/>
        <w:spacing w:before="0" w:line="360" w:lineRule="auto"/>
        <w:ind w:right="-30"/>
        <w:jc w:val="center"/>
        <w:rPr>
          <w:color w:val="FF0000"/>
        </w:rPr>
      </w:pPr>
      <w:r w:rsidRPr="00575878">
        <w:rPr>
          <w:color w:val="FF0000"/>
        </w:rPr>
        <w:t>Local e data</w:t>
      </w:r>
    </w:p>
    <w:p w14:paraId="15B98FDB" w14:textId="77777777" w:rsidR="00CD63E4" w:rsidRPr="00575878" w:rsidRDefault="00CD63E4" w:rsidP="0075650C">
      <w:pPr>
        <w:widowControl w:val="0"/>
        <w:autoSpaceDE w:val="0"/>
        <w:autoSpaceDN w:val="0"/>
        <w:adjustRightInd w:val="0"/>
        <w:spacing w:before="0" w:line="360" w:lineRule="auto"/>
        <w:ind w:right="-30"/>
        <w:jc w:val="center"/>
        <w:rPr>
          <w:color w:val="FF0000"/>
        </w:rPr>
      </w:pPr>
      <w:r w:rsidRPr="00575878">
        <w:rPr>
          <w:color w:val="FF0000"/>
        </w:rPr>
        <w:lastRenderedPageBreak/>
        <w:t>Assinaturas</w:t>
      </w:r>
    </w:p>
    <w:p w14:paraId="0AD08A05" w14:textId="77777777" w:rsidR="00CD63E4" w:rsidRPr="00575878" w:rsidRDefault="00CD63E4" w:rsidP="0075650C">
      <w:pPr>
        <w:widowControl w:val="0"/>
        <w:autoSpaceDE w:val="0"/>
        <w:autoSpaceDN w:val="0"/>
        <w:adjustRightInd w:val="0"/>
        <w:spacing w:before="0" w:line="360" w:lineRule="auto"/>
        <w:ind w:right="-30"/>
        <w:jc w:val="center"/>
        <w:rPr>
          <w:color w:val="FF0000"/>
        </w:rPr>
      </w:pPr>
    </w:p>
    <w:p w14:paraId="7D4BA3E6" w14:textId="77777777" w:rsidR="000B0916" w:rsidRPr="00FE2670" w:rsidRDefault="00CD63E4" w:rsidP="00050F35">
      <w:pPr>
        <w:widowControl w:val="0"/>
        <w:autoSpaceDE w:val="0"/>
        <w:autoSpaceDN w:val="0"/>
        <w:adjustRightInd w:val="0"/>
        <w:spacing w:before="0" w:line="360" w:lineRule="auto"/>
        <w:ind w:right="-30"/>
        <w:jc w:val="center"/>
      </w:pPr>
      <w:r w:rsidRPr="00575878">
        <w:rPr>
          <w:color w:val="FF0000"/>
        </w:rPr>
        <w:t>Representante legal do órgão gerenciador e representante(s) legal(</w:t>
      </w:r>
      <w:proofErr w:type="spellStart"/>
      <w:r w:rsidRPr="00575878">
        <w:rPr>
          <w:color w:val="FF0000"/>
        </w:rPr>
        <w:t>is</w:t>
      </w:r>
      <w:proofErr w:type="spellEnd"/>
      <w:r w:rsidRPr="00575878">
        <w:rPr>
          <w:color w:val="FF0000"/>
        </w:rPr>
        <w:t>) do(s) fornecedor(s) registrado(s)</w:t>
      </w:r>
    </w:p>
    <w:sectPr w:rsidR="000B0916" w:rsidRPr="00FE2670" w:rsidSect="00CD63E4">
      <w:headerReference w:type="default" r:id="rId7"/>
      <w:foot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06CEA" w14:textId="77777777" w:rsidR="003818C0" w:rsidRDefault="003818C0" w:rsidP="00D63DD7">
      <w:r>
        <w:separator/>
      </w:r>
    </w:p>
  </w:endnote>
  <w:endnote w:type="continuationSeparator" w:id="0">
    <w:p w14:paraId="58CDCF7F" w14:textId="77777777" w:rsidR="003818C0" w:rsidRDefault="003818C0" w:rsidP="00D6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aettenschweiler">
    <w:charset w:val="00"/>
    <w:family w:val="swiss"/>
    <w:pitch w:val="variable"/>
    <w:sig w:usb0="00000287" w:usb1="00000000" w:usb2="00000000" w:usb3="00000000" w:csb0="0000009F" w:csb1="00000000"/>
  </w:font>
  <w:font w:name="Ecofont_Spranq_eco_Sans">
    <w:altName w:val="Cambria"/>
    <w:charset w:val="00"/>
    <w:family w:val="swiss"/>
    <w:pitch w:val="variable"/>
    <w:sig w:usb0="800000AF" w:usb1="1000204A" w:usb2="00000000" w:usb3="00000000" w:csb0="00000001" w:csb1="00000000"/>
  </w:font>
  <w:font w:name="Thorndale AMT">
    <w:altName w:val="Times New Roman"/>
    <w:panose1 w:val="00000000000000000000"/>
    <w:charset w:val="00"/>
    <w:family w:val="roman"/>
    <w:notTrueType/>
    <w:pitch w:val="variable"/>
    <w:sig w:usb0="00000003" w:usb1="00000000" w:usb2="00000000" w:usb3="00000000" w:csb0="00000001" w:csb1="00000000"/>
  </w:font>
  <w:font w:name="Dotu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2D58" w14:textId="77777777" w:rsidR="000B0916" w:rsidRPr="00703A54" w:rsidRDefault="00DD73B9" w:rsidP="0045141F">
    <w:pPr>
      <w:tabs>
        <w:tab w:val="center" w:pos="4252"/>
        <w:tab w:val="right" w:pos="8504"/>
      </w:tabs>
      <w:spacing w:before="0"/>
      <w:jc w:val="right"/>
      <w:rPr>
        <w:rFonts w:ascii="Calibri" w:hAnsi="Calibri" w:cs="Calibri"/>
        <w:b/>
        <w:bCs/>
        <w:sz w:val="18"/>
        <w:szCs w:val="18"/>
        <w:lang w:eastAsia="en-US"/>
      </w:rPr>
    </w:pPr>
    <w:r>
      <w:rPr>
        <w:rFonts w:ascii="Calibri" w:hAnsi="Calibri" w:cs="Calibri"/>
        <w:b/>
        <w:bCs/>
        <w:sz w:val="18"/>
        <w:szCs w:val="18"/>
        <w:lang w:eastAsia="en-US"/>
      </w:rPr>
      <w:t xml:space="preserve">Minuta Padrão de Ata de Registro de </w:t>
    </w:r>
    <w:r w:rsidRPr="00703A54">
      <w:rPr>
        <w:rFonts w:ascii="Calibri" w:hAnsi="Calibri" w:cs="Calibri"/>
        <w:b/>
        <w:bCs/>
        <w:sz w:val="18"/>
        <w:szCs w:val="18"/>
        <w:lang w:eastAsia="en-US"/>
      </w:rPr>
      <w:t>Preços</w:t>
    </w:r>
    <w:r w:rsidR="00B04DF1" w:rsidRPr="00703A54">
      <w:rPr>
        <w:rFonts w:ascii="Calibri" w:hAnsi="Calibri" w:cs="Calibri"/>
        <w:b/>
        <w:bCs/>
        <w:sz w:val="18"/>
        <w:szCs w:val="18"/>
        <w:lang w:eastAsia="en-US"/>
      </w:rPr>
      <w:t xml:space="preserve"> </w:t>
    </w:r>
    <w:r w:rsidR="00092C72" w:rsidRPr="00703A54">
      <w:rPr>
        <w:rFonts w:ascii="Calibri" w:hAnsi="Calibri" w:cs="Calibri"/>
        <w:b/>
        <w:bCs/>
        <w:sz w:val="18"/>
        <w:szCs w:val="18"/>
        <w:lang w:eastAsia="en-US"/>
      </w:rPr>
      <w:t>–</w:t>
    </w:r>
    <w:r w:rsidR="000B0916" w:rsidRPr="00703A54">
      <w:rPr>
        <w:rFonts w:ascii="Calibri" w:hAnsi="Calibri" w:cs="Calibri"/>
        <w:b/>
        <w:bCs/>
        <w:sz w:val="18"/>
        <w:szCs w:val="18"/>
        <w:lang w:eastAsia="en-US"/>
      </w:rPr>
      <w:t xml:space="preserve"> Bens</w:t>
    </w:r>
    <w:r w:rsidR="00092C72" w:rsidRPr="00703A54">
      <w:rPr>
        <w:rFonts w:ascii="Calibri" w:hAnsi="Calibri" w:cs="Calibri"/>
        <w:b/>
        <w:bCs/>
        <w:sz w:val="18"/>
        <w:szCs w:val="18"/>
        <w:lang w:eastAsia="en-US"/>
      </w:rPr>
      <w:t xml:space="preserve"> ou Serviços</w:t>
    </w:r>
  </w:p>
  <w:p w14:paraId="1CAB5F10" w14:textId="210EB2E5" w:rsidR="000B0916" w:rsidRPr="0045141F" w:rsidRDefault="00B25F78" w:rsidP="0045141F">
    <w:pPr>
      <w:tabs>
        <w:tab w:val="center" w:pos="4252"/>
        <w:tab w:val="right" w:pos="8504"/>
      </w:tabs>
      <w:spacing w:before="0"/>
      <w:jc w:val="right"/>
    </w:pPr>
    <w:r>
      <w:rPr>
        <w:rFonts w:ascii="Calibri" w:hAnsi="Calibri" w:cs="Calibri"/>
        <w:b/>
        <w:bCs/>
        <w:sz w:val="18"/>
        <w:szCs w:val="18"/>
        <w:lang w:eastAsia="en-US"/>
      </w:rPr>
      <w:t>Julho</w:t>
    </w:r>
    <w:r w:rsidR="00092C72" w:rsidRPr="00703A54">
      <w:rPr>
        <w:rFonts w:ascii="Calibri" w:hAnsi="Calibri" w:cs="Calibri"/>
        <w:b/>
        <w:bCs/>
        <w:sz w:val="18"/>
        <w:szCs w:val="18"/>
        <w:lang w:eastAsia="en-US"/>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D563" w14:textId="77777777" w:rsidR="003818C0" w:rsidRDefault="003818C0" w:rsidP="00D63DD7">
      <w:r>
        <w:separator/>
      </w:r>
    </w:p>
  </w:footnote>
  <w:footnote w:type="continuationSeparator" w:id="0">
    <w:p w14:paraId="52E2CB0E" w14:textId="77777777" w:rsidR="003818C0" w:rsidRDefault="003818C0" w:rsidP="00D6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02FEC" w14:textId="77777777" w:rsidR="000B0916" w:rsidRDefault="000D7168" w:rsidP="004B5051">
    <w:pPr>
      <w:pStyle w:val="Cabealho"/>
      <w:tabs>
        <w:tab w:val="left" w:pos="2400"/>
      </w:tabs>
      <w:jc w:val="center"/>
      <w:rPr>
        <w:rFonts w:ascii="Courier New" w:hAnsi="Courier New" w:cs="Courier New"/>
        <w:b/>
        <w:bCs/>
      </w:rPr>
    </w:pPr>
    <w:r>
      <w:rPr>
        <w:noProof/>
      </w:rPr>
      <w:drawing>
        <wp:anchor distT="0" distB="0" distL="114300" distR="114300" simplePos="0" relativeHeight="251660288" behindDoc="0" locked="0" layoutInCell="1" allowOverlap="1" wp14:anchorId="4A6D3794" wp14:editId="5AFA121D">
          <wp:simplePos x="0" y="0"/>
          <wp:positionH relativeFrom="column">
            <wp:posOffset>2348865</wp:posOffset>
          </wp:positionH>
          <wp:positionV relativeFrom="paragraph">
            <wp:posOffset>-182880</wp:posOffset>
          </wp:positionV>
          <wp:extent cx="638175" cy="581025"/>
          <wp:effectExtent l="19050" t="0" r="9525" b="0"/>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38175" cy="581025"/>
                  </a:xfrm>
                  <a:prstGeom prst="rect">
                    <a:avLst/>
                  </a:prstGeom>
                  <a:noFill/>
                </pic:spPr>
              </pic:pic>
            </a:graphicData>
          </a:graphic>
        </wp:anchor>
      </w:drawing>
    </w:r>
  </w:p>
  <w:p w14:paraId="355B6998" w14:textId="77777777" w:rsidR="000B0916" w:rsidRDefault="000B0916" w:rsidP="004B5051">
    <w:pPr>
      <w:pStyle w:val="Cabealho"/>
      <w:tabs>
        <w:tab w:val="left" w:pos="2400"/>
      </w:tabs>
      <w:jc w:val="center"/>
      <w:rPr>
        <w:rFonts w:ascii="Courier New" w:hAnsi="Courier New" w:cs="Courier New"/>
        <w:b/>
        <w:bCs/>
      </w:rPr>
    </w:pPr>
  </w:p>
  <w:p w14:paraId="0EEEC59D" w14:textId="77777777" w:rsidR="000B0916" w:rsidRPr="004B5051" w:rsidRDefault="000B0916" w:rsidP="004B5051">
    <w:pPr>
      <w:pStyle w:val="Cabealho"/>
      <w:tabs>
        <w:tab w:val="left" w:pos="2400"/>
      </w:tabs>
      <w:jc w:val="center"/>
      <w:rPr>
        <w:rFonts w:ascii="Times New Roman" w:hAnsi="Times New Roman" w:cs="Times New Roman"/>
        <w:b/>
        <w:bCs/>
      </w:rPr>
    </w:pPr>
    <w:r w:rsidRPr="004B5051">
      <w:rPr>
        <w:rFonts w:ascii="Times New Roman" w:hAnsi="Times New Roman" w:cs="Times New Roman"/>
        <w:b/>
        <w:bCs/>
      </w:rPr>
      <w:t>ESTADO DO PIAUÍ</w:t>
    </w:r>
  </w:p>
  <w:p w14:paraId="791FBFE5" w14:textId="77777777" w:rsidR="000B0916" w:rsidRPr="004B5051" w:rsidRDefault="000B0916" w:rsidP="004B5051">
    <w:pPr>
      <w:jc w:val="center"/>
      <w:rPr>
        <w:rFonts w:ascii="Times New Roman" w:hAnsi="Times New Roman" w:cs="Times New Roman"/>
        <w:b/>
        <w:bCs/>
      </w:rPr>
    </w:pPr>
    <w:r w:rsidRPr="004B5051">
      <w:rPr>
        <w:rFonts w:ascii="Times New Roman" w:hAnsi="Times New Roman" w:cs="Times New Roman"/>
        <w:b/>
        <w:bCs/>
      </w:rPr>
      <w:t>PROCURADORIA-GERAL DO ESTADO</w:t>
    </w:r>
  </w:p>
  <w:p w14:paraId="5211A64E" w14:textId="77777777" w:rsidR="000B0916" w:rsidRPr="004B5051" w:rsidRDefault="000B0916" w:rsidP="004B5051">
    <w:pPr>
      <w:tabs>
        <w:tab w:val="left" w:pos="1418"/>
      </w:tabs>
      <w:spacing w:line="360" w:lineRule="auto"/>
      <w:jc w:val="center"/>
      <w:rPr>
        <w:rFonts w:ascii="Times New Roman" w:hAnsi="Times New Roman" w:cs="Times New Roman"/>
      </w:rPr>
    </w:pPr>
    <w:r w:rsidRPr="004B5051">
      <w:rPr>
        <w:rFonts w:ascii="Times New Roman" w:hAnsi="Times New Roman" w:cs="Times New Roman"/>
        <w:b/>
        <w:bCs/>
      </w:rPr>
      <w:t>PROCURADORIA DE LICITAÇÕES E CONTRATOS</w:t>
    </w:r>
  </w:p>
  <w:p w14:paraId="0A25F0C1" w14:textId="77777777" w:rsidR="000B0916" w:rsidRDefault="000B091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703A34"/>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35D42E9"/>
    <w:multiLevelType w:val="multilevel"/>
    <w:tmpl w:val="B2BEB590"/>
    <w:lvl w:ilvl="0">
      <w:start w:val="5"/>
      <w:numFmt w:val="decimal"/>
      <w:lvlText w:val="%1."/>
      <w:lvlJc w:val="left"/>
      <w:pPr>
        <w:ind w:left="360" w:hanging="360"/>
      </w:pPr>
      <w:rPr>
        <w:rFonts w:hint="default"/>
        <w:b/>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A07138"/>
    <w:multiLevelType w:val="multilevel"/>
    <w:tmpl w:val="9D0EA7E6"/>
    <w:styleLink w:val="List1"/>
    <w:lvl w:ilvl="0">
      <w:start w:val="1"/>
      <w:numFmt w:val="lowerLetter"/>
      <w:lvlText w:val="%1)"/>
      <w:lvlJc w:val="left"/>
      <w:pPr>
        <w:tabs>
          <w:tab w:val="num" w:pos="1636"/>
        </w:tabs>
        <w:ind w:left="1636" w:hanging="360"/>
      </w:pPr>
      <w:rPr>
        <w:rFonts w:ascii="Times New Roman" w:eastAsia="Times New Roman" w:hAnsi="Times New Roman"/>
        <w:position w:val="0"/>
        <w:sz w:val="24"/>
        <w:szCs w:val="24"/>
      </w:rPr>
    </w:lvl>
    <w:lvl w:ilvl="1">
      <w:start w:val="1"/>
      <w:numFmt w:val="lowerLetter"/>
      <w:lvlText w:val="%2."/>
      <w:lvlJc w:val="left"/>
      <w:pPr>
        <w:tabs>
          <w:tab w:val="num" w:pos="2356"/>
        </w:tabs>
        <w:ind w:left="2356" w:hanging="360"/>
      </w:pPr>
      <w:rPr>
        <w:rFonts w:ascii="Cambria" w:eastAsia="Times New Roman" w:hAnsi="Cambria"/>
        <w:position w:val="0"/>
        <w:sz w:val="24"/>
        <w:szCs w:val="24"/>
      </w:rPr>
    </w:lvl>
    <w:lvl w:ilvl="2">
      <w:start w:val="1"/>
      <w:numFmt w:val="lowerRoman"/>
      <w:lvlText w:val="%3."/>
      <w:lvlJc w:val="left"/>
      <w:pPr>
        <w:tabs>
          <w:tab w:val="num" w:pos="3076"/>
        </w:tabs>
        <w:ind w:left="3076" w:hanging="296"/>
      </w:pPr>
      <w:rPr>
        <w:rFonts w:ascii="Cambria" w:eastAsia="Times New Roman" w:hAnsi="Cambria"/>
        <w:position w:val="0"/>
        <w:sz w:val="24"/>
        <w:szCs w:val="24"/>
      </w:rPr>
    </w:lvl>
    <w:lvl w:ilvl="3">
      <w:start w:val="1"/>
      <w:numFmt w:val="decimal"/>
      <w:lvlText w:val="%4."/>
      <w:lvlJc w:val="left"/>
      <w:pPr>
        <w:tabs>
          <w:tab w:val="num" w:pos="3796"/>
        </w:tabs>
        <w:ind w:left="3796" w:hanging="360"/>
      </w:pPr>
      <w:rPr>
        <w:rFonts w:ascii="Cambria" w:eastAsia="Times New Roman" w:hAnsi="Cambria"/>
        <w:position w:val="0"/>
        <w:sz w:val="24"/>
        <w:szCs w:val="24"/>
      </w:rPr>
    </w:lvl>
    <w:lvl w:ilvl="4">
      <w:start w:val="1"/>
      <w:numFmt w:val="lowerLetter"/>
      <w:lvlText w:val="%5."/>
      <w:lvlJc w:val="left"/>
      <w:pPr>
        <w:tabs>
          <w:tab w:val="num" w:pos="4516"/>
        </w:tabs>
        <w:ind w:left="4516" w:hanging="360"/>
      </w:pPr>
      <w:rPr>
        <w:rFonts w:ascii="Cambria" w:eastAsia="Times New Roman" w:hAnsi="Cambria"/>
        <w:position w:val="0"/>
        <w:sz w:val="24"/>
        <w:szCs w:val="24"/>
      </w:rPr>
    </w:lvl>
    <w:lvl w:ilvl="5">
      <w:start w:val="1"/>
      <w:numFmt w:val="lowerRoman"/>
      <w:lvlText w:val="%6."/>
      <w:lvlJc w:val="left"/>
      <w:pPr>
        <w:tabs>
          <w:tab w:val="num" w:pos="5236"/>
        </w:tabs>
        <w:ind w:left="5236" w:hanging="296"/>
      </w:pPr>
      <w:rPr>
        <w:rFonts w:ascii="Cambria" w:eastAsia="Times New Roman" w:hAnsi="Cambria"/>
        <w:position w:val="0"/>
        <w:sz w:val="24"/>
        <w:szCs w:val="24"/>
      </w:rPr>
    </w:lvl>
    <w:lvl w:ilvl="6">
      <w:start w:val="1"/>
      <w:numFmt w:val="decimal"/>
      <w:lvlText w:val="%7."/>
      <w:lvlJc w:val="left"/>
      <w:pPr>
        <w:tabs>
          <w:tab w:val="num" w:pos="5956"/>
        </w:tabs>
        <w:ind w:left="5956" w:hanging="360"/>
      </w:pPr>
      <w:rPr>
        <w:rFonts w:ascii="Cambria" w:eastAsia="Times New Roman" w:hAnsi="Cambria"/>
        <w:position w:val="0"/>
        <w:sz w:val="24"/>
        <w:szCs w:val="24"/>
      </w:rPr>
    </w:lvl>
    <w:lvl w:ilvl="7">
      <w:start w:val="1"/>
      <w:numFmt w:val="lowerLetter"/>
      <w:lvlText w:val="%8."/>
      <w:lvlJc w:val="left"/>
      <w:pPr>
        <w:tabs>
          <w:tab w:val="num" w:pos="6676"/>
        </w:tabs>
        <w:ind w:left="6676" w:hanging="360"/>
      </w:pPr>
      <w:rPr>
        <w:rFonts w:ascii="Cambria" w:eastAsia="Times New Roman" w:hAnsi="Cambria"/>
        <w:position w:val="0"/>
        <w:sz w:val="24"/>
        <w:szCs w:val="24"/>
      </w:rPr>
    </w:lvl>
    <w:lvl w:ilvl="8">
      <w:start w:val="1"/>
      <w:numFmt w:val="lowerRoman"/>
      <w:lvlText w:val="%9."/>
      <w:lvlJc w:val="left"/>
      <w:pPr>
        <w:tabs>
          <w:tab w:val="num" w:pos="7396"/>
        </w:tabs>
        <w:ind w:left="7396" w:hanging="296"/>
      </w:pPr>
      <w:rPr>
        <w:rFonts w:ascii="Cambria" w:eastAsia="Times New Roman" w:hAnsi="Cambria"/>
        <w:position w:val="0"/>
        <w:sz w:val="24"/>
        <w:szCs w:val="24"/>
      </w:rPr>
    </w:lvl>
  </w:abstractNum>
  <w:abstractNum w:abstractNumId="4" w15:restartNumberingAfterBreak="0">
    <w:nsid w:val="26F7164A"/>
    <w:multiLevelType w:val="hybridMultilevel"/>
    <w:tmpl w:val="9A4CFE90"/>
    <w:styleLink w:val="Letras"/>
    <w:lvl w:ilvl="0" w:tplc="04160001">
      <w:start w:val="1"/>
      <w:numFmt w:val="lowerLetter"/>
      <w:lvlText w:val="%1)"/>
      <w:lvlJc w:val="left"/>
      <w:pPr>
        <w:ind w:left="1134" w:hanging="28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03">
      <w:start w:val="1"/>
      <w:numFmt w:val="upperLetter"/>
      <w:lvlText w:val="%2."/>
      <w:lvlJc w:val="left"/>
      <w:pPr>
        <w:ind w:left="75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60005">
      <w:start w:val="1"/>
      <w:numFmt w:val="upperLetter"/>
      <w:lvlText w:val="%3."/>
      <w:lvlJc w:val="left"/>
      <w:pPr>
        <w:ind w:left="111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4160001">
      <w:start w:val="1"/>
      <w:numFmt w:val="upperLetter"/>
      <w:lvlText w:val="%4."/>
      <w:lvlJc w:val="left"/>
      <w:pPr>
        <w:ind w:left="147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4160003">
      <w:start w:val="1"/>
      <w:numFmt w:val="upperLetter"/>
      <w:lvlText w:val="%5."/>
      <w:lvlJc w:val="left"/>
      <w:pPr>
        <w:ind w:left="183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04160005">
      <w:start w:val="1"/>
      <w:numFmt w:val="upperLetter"/>
      <w:lvlText w:val="%6."/>
      <w:lvlJc w:val="left"/>
      <w:pPr>
        <w:ind w:left="219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4160001">
      <w:start w:val="1"/>
      <w:numFmt w:val="upperLetter"/>
      <w:lvlText w:val="%7."/>
      <w:lvlJc w:val="left"/>
      <w:pPr>
        <w:ind w:left="255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4160003">
      <w:start w:val="1"/>
      <w:numFmt w:val="upperLetter"/>
      <w:lvlText w:val="%8."/>
      <w:lvlJc w:val="left"/>
      <w:pPr>
        <w:ind w:left="291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4160005">
      <w:start w:val="1"/>
      <w:numFmt w:val="upperLetter"/>
      <w:lvlText w:val="%9."/>
      <w:lvlJc w:val="left"/>
      <w:pPr>
        <w:ind w:left="327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CAD153A"/>
    <w:multiLevelType w:val="multilevel"/>
    <w:tmpl w:val="2A209452"/>
    <w:lvl w:ilvl="0">
      <w:start w:val="9"/>
      <w:numFmt w:val="decimal"/>
      <w:lvlText w:val="%1."/>
      <w:lvlJc w:val="left"/>
      <w:pPr>
        <w:ind w:left="390" w:hanging="390"/>
      </w:pPr>
      <w:rPr>
        <w:rFonts w:hint="default"/>
        <w:b w:val="0"/>
        <w:bCs w:val="0"/>
        <w:color w:val="auto"/>
      </w:rPr>
    </w:lvl>
    <w:lvl w:ilvl="1">
      <w:start w:val="1"/>
      <w:numFmt w:val="decimal"/>
      <w:lvlText w:val="%1.%2."/>
      <w:lvlJc w:val="left"/>
      <w:pPr>
        <w:ind w:left="1440" w:hanging="720"/>
      </w:pPr>
      <w:rPr>
        <w:rFonts w:hint="default"/>
        <w:b w:val="0"/>
        <w:bCs w:val="0"/>
        <w:color w:val="auto"/>
      </w:rPr>
    </w:lvl>
    <w:lvl w:ilvl="2">
      <w:start w:val="1"/>
      <w:numFmt w:val="decimal"/>
      <w:lvlText w:val="%1.%2.%3."/>
      <w:lvlJc w:val="left"/>
      <w:pPr>
        <w:ind w:left="2160" w:hanging="720"/>
      </w:pPr>
      <w:rPr>
        <w:rFonts w:hint="default"/>
        <w:b w:val="0"/>
        <w:bCs w:val="0"/>
        <w:color w:val="auto"/>
      </w:rPr>
    </w:lvl>
    <w:lvl w:ilvl="3">
      <w:start w:val="1"/>
      <w:numFmt w:val="decimal"/>
      <w:lvlText w:val="%1.%2.%3.%4."/>
      <w:lvlJc w:val="left"/>
      <w:pPr>
        <w:ind w:left="3240" w:hanging="1080"/>
      </w:pPr>
      <w:rPr>
        <w:rFonts w:hint="default"/>
        <w:b w:val="0"/>
        <w:bCs w:val="0"/>
        <w:color w:val="auto"/>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5040" w:hanging="1440"/>
      </w:pPr>
      <w:rPr>
        <w:rFonts w:hint="default"/>
        <w:b w:val="0"/>
        <w:bCs w:val="0"/>
        <w:color w:val="auto"/>
      </w:rPr>
    </w:lvl>
    <w:lvl w:ilvl="6">
      <w:start w:val="1"/>
      <w:numFmt w:val="decimal"/>
      <w:lvlText w:val="%1.%2.%3.%4.%5.%6.%7."/>
      <w:lvlJc w:val="left"/>
      <w:pPr>
        <w:ind w:left="5760" w:hanging="1440"/>
      </w:pPr>
      <w:rPr>
        <w:rFonts w:hint="default"/>
        <w:b w:val="0"/>
        <w:bCs w:val="0"/>
        <w:color w:val="auto"/>
      </w:rPr>
    </w:lvl>
    <w:lvl w:ilvl="7">
      <w:start w:val="1"/>
      <w:numFmt w:val="decimal"/>
      <w:lvlText w:val="%1.%2.%3.%4.%5.%6.%7.%8."/>
      <w:lvlJc w:val="left"/>
      <w:pPr>
        <w:ind w:left="6840" w:hanging="1800"/>
      </w:pPr>
      <w:rPr>
        <w:rFonts w:hint="default"/>
        <w:b w:val="0"/>
        <w:bCs w:val="0"/>
        <w:color w:val="auto"/>
      </w:rPr>
    </w:lvl>
    <w:lvl w:ilvl="8">
      <w:start w:val="1"/>
      <w:numFmt w:val="decimal"/>
      <w:lvlText w:val="%1.%2.%3.%4.%5.%6.%7.%8.%9."/>
      <w:lvlJc w:val="left"/>
      <w:pPr>
        <w:ind w:left="7920" w:hanging="2160"/>
      </w:pPr>
      <w:rPr>
        <w:rFonts w:hint="default"/>
        <w:b w:val="0"/>
        <w:bCs w:val="0"/>
        <w:color w:val="auto"/>
      </w:rPr>
    </w:lvl>
  </w:abstractNum>
  <w:abstractNum w:abstractNumId="6" w15:restartNumberingAfterBreak="0">
    <w:nsid w:val="37493260"/>
    <w:multiLevelType w:val="singleLevel"/>
    <w:tmpl w:val="A15480BC"/>
    <w:name w:val="padronizadas2"/>
    <w:lvl w:ilvl="0">
      <w:start w:val="1"/>
      <w:numFmt w:val="lowerLetter"/>
      <w:lvlText w:val="%1)"/>
      <w:lvlJc w:val="left"/>
      <w:pPr>
        <w:tabs>
          <w:tab w:val="num" w:pos="786"/>
        </w:tabs>
        <w:ind w:left="786" w:hanging="360"/>
      </w:pPr>
      <w:rPr>
        <w:rFonts w:hint="default"/>
      </w:rPr>
    </w:lvl>
  </w:abstractNum>
  <w:num w:numId="1">
    <w:abstractNumId w:val="0"/>
  </w:num>
  <w:num w:numId="2">
    <w:abstractNumId w:val="0"/>
  </w:num>
  <w:num w:numId="3">
    <w:abstractNumId w:val="0"/>
  </w:num>
  <w:num w:numId="4">
    <w:abstractNumId w:val="3"/>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ADC"/>
    <w:rsid w:val="000036F3"/>
    <w:rsid w:val="0001051A"/>
    <w:rsid w:val="00012023"/>
    <w:rsid w:val="00012B4F"/>
    <w:rsid w:val="00016148"/>
    <w:rsid w:val="00016579"/>
    <w:rsid w:val="00017544"/>
    <w:rsid w:val="00017585"/>
    <w:rsid w:val="00021F45"/>
    <w:rsid w:val="0002441C"/>
    <w:rsid w:val="0003498E"/>
    <w:rsid w:val="000423A0"/>
    <w:rsid w:val="00050F35"/>
    <w:rsid w:val="0005616E"/>
    <w:rsid w:val="000632AF"/>
    <w:rsid w:val="00077611"/>
    <w:rsid w:val="00083ECD"/>
    <w:rsid w:val="000906F3"/>
    <w:rsid w:val="00092417"/>
    <w:rsid w:val="00092C72"/>
    <w:rsid w:val="00092F21"/>
    <w:rsid w:val="00092F22"/>
    <w:rsid w:val="000A1347"/>
    <w:rsid w:val="000A23E6"/>
    <w:rsid w:val="000B0916"/>
    <w:rsid w:val="000B280B"/>
    <w:rsid w:val="000B611E"/>
    <w:rsid w:val="000B675B"/>
    <w:rsid w:val="000C3F02"/>
    <w:rsid w:val="000C562E"/>
    <w:rsid w:val="000D0E51"/>
    <w:rsid w:val="000D17D1"/>
    <w:rsid w:val="000D223E"/>
    <w:rsid w:val="000D7168"/>
    <w:rsid w:val="000E0DCC"/>
    <w:rsid w:val="000E191B"/>
    <w:rsid w:val="000E55D3"/>
    <w:rsid w:val="000E6EBC"/>
    <w:rsid w:val="000F3C2F"/>
    <w:rsid w:val="001021CB"/>
    <w:rsid w:val="00102A8A"/>
    <w:rsid w:val="00107891"/>
    <w:rsid w:val="001115A7"/>
    <w:rsid w:val="00111DF5"/>
    <w:rsid w:val="0011211A"/>
    <w:rsid w:val="0011287B"/>
    <w:rsid w:val="00116E6F"/>
    <w:rsid w:val="00120BE6"/>
    <w:rsid w:val="00122E6F"/>
    <w:rsid w:val="00123E47"/>
    <w:rsid w:val="0012608E"/>
    <w:rsid w:val="00133451"/>
    <w:rsid w:val="00133B8A"/>
    <w:rsid w:val="00135ADC"/>
    <w:rsid w:val="0014053D"/>
    <w:rsid w:val="001418BF"/>
    <w:rsid w:val="001423C2"/>
    <w:rsid w:val="00147710"/>
    <w:rsid w:val="0014785C"/>
    <w:rsid w:val="00150858"/>
    <w:rsid w:val="00153FD4"/>
    <w:rsid w:val="00160A17"/>
    <w:rsid w:val="00162389"/>
    <w:rsid w:val="0016419A"/>
    <w:rsid w:val="00165B16"/>
    <w:rsid w:val="001668EA"/>
    <w:rsid w:val="00172563"/>
    <w:rsid w:val="00173EAE"/>
    <w:rsid w:val="001823D9"/>
    <w:rsid w:val="00193778"/>
    <w:rsid w:val="0019766E"/>
    <w:rsid w:val="001B0BDA"/>
    <w:rsid w:val="001B5C0F"/>
    <w:rsid w:val="001C4862"/>
    <w:rsid w:val="001C77D7"/>
    <w:rsid w:val="001D2507"/>
    <w:rsid w:val="001E7CC4"/>
    <w:rsid w:val="001F4646"/>
    <w:rsid w:val="002006BB"/>
    <w:rsid w:val="002012D6"/>
    <w:rsid w:val="00203C27"/>
    <w:rsid w:val="00205F87"/>
    <w:rsid w:val="0020641E"/>
    <w:rsid w:val="00210837"/>
    <w:rsid w:val="00210F7C"/>
    <w:rsid w:val="00212CA4"/>
    <w:rsid w:val="002135C3"/>
    <w:rsid w:val="00220B7B"/>
    <w:rsid w:val="00221BE6"/>
    <w:rsid w:val="002230A2"/>
    <w:rsid w:val="00225136"/>
    <w:rsid w:val="00226ED0"/>
    <w:rsid w:val="00232436"/>
    <w:rsid w:val="00233DF0"/>
    <w:rsid w:val="002357DD"/>
    <w:rsid w:val="00236C16"/>
    <w:rsid w:val="002375B0"/>
    <w:rsid w:val="002410F6"/>
    <w:rsid w:val="002430F2"/>
    <w:rsid w:val="0025097A"/>
    <w:rsid w:val="00254A1C"/>
    <w:rsid w:val="00256638"/>
    <w:rsid w:val="00257773"/>
    <w:rsid w:val="0026312B"/>
    <w:rsid w:val="002662C0"/>
    <w:rsid w:val="00273010"/>
    <w:rsid w:val="0029432C"/>
    <w:rsid w:val="002B2FEB"/>
    <w:rsid w:val="002C04D9"/>
    <w:rsid w:val="002D29D0"/>
    <w:rsid w:val="002D74FA"/>
    <w:rsid w:val="002E62D4"/>
    <w:rsid w:val="002F47B2"/>
    <w:rsid w:val="002F79A1"/>
    <w:rsid w:val="0030191F"/>
    <w:rsid w:val="00314D22"/>
    <w:rsid w:val="003161B4"/>
    <w:rsid w:val="0032088A"/>
    <w:rsid w:val="00324960"/>
    <w:rsid w:val="00327BA8"/>
    <w:rsid w:val="00332FAE"/>
    <w:rsid w:val="0034021A"/>
    <w:rsid w:val="003505B8"/>
    <w:rsid w:val="00356F1C"/>
    <w:rsid w:val="00357CDA"/>
    <w:rsid w:val="003602DA"/>
    <w:rsid w:val="00360D76"/>
    <w:rsid w:val="003612E3"/>
    <w:rsid w:val="00363869"/>
    <w:rsid w:val="00366D04"/>
    <w:rsid w:val="003701B0"/>
    <w:rsid w:val="003757FF"/>
    <w:rsid w:val="00375C95"/>
    <w:rsid w:val="003818C0"/>
    <w:rsid w:val="00385628"/>
    <w:rsid w:val="00391800"/>
    <w:rsid w:val="0039252F"/>
    <w:rsid w:val="003A3E81"/>
    <w:rsid w:val="003A4D80"/>
    <w:rsid w:val="003B2304"/>
    <w:rsid w:val="003B76BD"/>
    <w:rsid w:val="003C5D2E"/>
    <w:rsid w:val="003C7DC1"/>
    <w:rsid w:val="003D3130"/>
    <w:rsid w:val="003D4719"/>
    <w:rsid w:val="003D7ABA"/>
    <w:rsid w:val="003E13A0"/>
    <w:rsid w:val="003E3A7A"/>
    <w:rsid w:val="003F2C94"/>
    <w:rsid w:val="00400B97"/>
    <w:rsid w:val="00406A88"/>
    <w:rsid w:val="00413049"/>
    <w:rsid w:val="004207F5"/>
    <w:rsid w:val="00436189"/>
    <w:rsid w:val="00442A36"/>
    <w:rsid w:val="00445440"/>
    <w:rsid w:val="00447A11"/>
    <w:rsid w:val="0045141F"/>
    <w:rsid w:val="004515D9"/>
    <w:rsid w:val="00451975"/>
    <w:rsid w:val="004522D8"/>
    <w:rsid w:val="004612C0"/>
    <w:rsid w:val="00476C0E"/>
    <w:rsid w:val="00481AC2"/>
    <w:rsid w:val="004825C4"/>
    <w:rsid w:val="004850A8"/>
    <w:rsid w:val="00486D94"/>
    <w:rsid w:val="00487179"/>
    <w:rsid w:val="0048773B"/>
    <w:rsid w:val="00487BC7"/>
    <w:rsid w:val="00490D64"/>
    <w:rsid w:val="00492B4D"/>
    <w:rsid w:val="00492BF2"/>
    <w:rsid w:val="00494B1C"/>
    <w:rsid w:val="004953FE"/>
    <w:rsid w:val="004A2801"/>
    <w:rsid w:val="004A3F61"/>
    <w:rsid w:val="004A568F"/>
    <w:rsid w:val="004A6628"/>
    <w:rsid w:val="004B5051"/>
    <w:rsid w:val="004B5463"/>
    <w:rsid w:val="004B62CD"/>
    <w:rsid w:val="004C49B0"/>
    <w:rsid w:val="004E0F01"/>
    <w:rsid w:val="004E5F88"/>
    <w:rsid w:val="004E73CA"/>
    <w:rsid w:val="004F377B"/>
    <w:rsid w:val="004F4FD9"/>
    <w:rsid w:val="00503352"/>
    <w:rsid w:val="00511D01"/>
    <w:rsid w:val="00512634"/>
    <w:rsid w:val="00513C60"/>
    <w:rsid w:val="00523ECF"/>
    <w:rsid w:val="0052791A"/>
    <w:rsid w:val="00531F40"/>
    <w:rsid w:val="0053326E"/>
    <w:rsid w:val="00534432"/>
    <w:rsid w:val="00543570"/>
    <w:rsid w:val="00543A7D"/>
    <w:rsid w:val="00545357"/>
    <w:rsid w:val="00546D19"/>
    <w:rsid w:val="00551468"/>
    <w:rsid w:val="00556FA1"/>
    <w:rsid w:val="00560089"/>
    <w:rsid w:val="00563B37"/>
    <w:rsid w:val="0056451E"/>
    <w:rsid w:val="00566857"/>
    <w:rsid w:val="00566EA3"/>
    <w:rsid w:val="00570284"/>
    <w:rsid w:val="00574E36"/>
    <w:rsid w:val="005754DA"/>
    <w:rsid w:val="00575878"/>
    <w:rsid w:val="005844AC"/>
    <w:rsid w:val="0058734F"/>
    <w:rsid w:val="00597E2E"/>
    <w:rsid w:val="005A1768"/>
    <w:rsid w:val="005A4421"/>
    <w:rsid w:val="005B1D94"/>
    <w:rsid w:val="005C2C52"/>
    <w:rsid w:val="005C4FD0"/>
    <w:rsid w:val="005C58CB"/>
    <w:rsid w:val="005C63B3"/>
    <w:rsid w:val="005D1CD9"/>
    <w:rsid w:val="005D7047"/>
    <w:rsid w:val="005E4856"/>
    <w:rsid w:val="005E6175"/>
    <w:rsid w:val="005E6D07"/>
    <w:rsid w:val="005F4233"/>
    <w:rsid w:val="005F4722"/>
    <w:rsid w:val="005F68F5"/>
    <w:rsid w:val="00603DF6"/>
    <w:rsid w:val="00621E99"/>
    <w:rsid w:val="00623CAC"/>
    <w:rsid w:val="00635C77"/>
    <w:rsid w:val="00637D71"/>
    <w:rsid w:val="00642794"/>
    <w:rsid w:val="00647C18"/>
    <w:rsid w:val="00662FA2"/>
    <w:rsid w:val="00667E70"/>
    <w:rsid w:val="006760EB"/>
    <w:rsid w:val="006779BA"/>
    <w:rsid w:val="006826C1"/>
    <w:rsid w:val="00685F28"/>
    <w:rsid w:val="00691D77"/>
    <w:rsid w:val="00693B24"/>
    <w:rsid w:val="006957C8"/>
    <w:rsid w:val="00695E83"/>
    <w:rsid w:val="00697584"/>
    <w:rsid w:val="006A5FBD"/>
    <w:rsid w:val="006B40F9"/>
    <w:rsid w:val="006B7FB5"/>
    <w:rsid w:val="006C4923"/>
    <w:rsid w:val="006D092B"/>
    <w:rsid w:val="006D1196"/>
    <w:rsid w:val="006D201F"/>
    <w:rsid w:val="006D4E5A"/>
    <w:rsid w:val="006E1255"/>
    <w:rsid w:val="006E51FF"/>
    <w:rsid w:val="006E54B1"/>
    <w:rsid w:val="006F6578"/>
    <w:rsid w:val="00703A54"/>
    <w:rsid w:val="0070644D"/>
    <w:rsid w:val="00712275"/>
    <w:rsid w:val="007220A1"/>
    <w:rsid w:val="00726ECF"/>
    <w:rsid w:val="0073065B"/>
    <w:rsid w:val="00731211"/>
    <w:rsid w:val="007354E8"/>
    <w:rsid w:val="0073672F"/>
    <w:rsid w:val="00743826"/>
    <w:rsid w:val="00743896"/>
    <w:rsid w:val="007468EB"/>
    <w:rsid w:val="0075054D"/>
    <w:rsid w:val="0075505A"/>
    <w:rsid w:val="0075650C"/>
    <w:rsid w:val="0076591F"/>
    <w:rsid w:val="0077033F"/>
    <w:rsid w:val="00772183"/>
    <w:rsid w:val="00773EFF"/>
    <w:rsid w:val="007760D3"/>
    <w:rsid w:val="00781DA1"/>
    <w:rsid w:val="00784067"/>
    <w:rsid w:val="007866DF"/>
    <w:rsid w:val="00791269"/>
    <w:rsid w:val="007935E2"/>
    <w:rsid w:val="00795BA8"/>
    <w:rsid w:val="007A75E6"/>
    <w:rsid w:val="007B02F1"/>
    <w:rsid w:val="007B2E93"/>
    <w:rsid w:val="007B55A1"/>
    <w:rsid w:val="007C488F"/>
    <w:rsid w:val="007C5829"/>
    <w:rsid w:val="007D1AB2"/>
    <w:rsid w:val="007D2223"/>
    <w:rsid w:val="007D2D3F"/>
    <w:rsid w:val="007D3486"/>
    <w:rsid w:val="007D48A9"/>
    <w:rsid w:val="007D4BF2"/>
    <w:rsid w:val="007D59DE"/>
    <w:rsid w:val="007D7494"/>
    <w:rsid w:val="007F08CA"/>
    <w:rsid w:val="007F4E4F"/>
    <w:rsid w:val="00801100"/>
    <w:rsid w:val="0080221E"/>
    <w:rsid w:val="00802EA7"/>
    <w:rsid w:val="00803621"/>
    <w:rsid w:val="00812A10"/>
    <w:rsid w:val="008219EE"/>
    <w:rsid w:val="00821AAB"/>
    <w:rsid w:val="00823C7F"/>
    <w:rsid w:val="008307DA"/>
    <w:rsid w:val="00831115"/>
    <w:rsid w:val="0083245F"/>
    <w:rsid w:val="00833A8C"/>
    <w:rsid w:val="00833D98"/>
    <w:rsid w:val="00840694"/>
    <w:rsid w:val="008423A7"/>
    <w:rsid w:val="00843636"/>
    <w:rsid w:val="0084632A"/>
    <w:rsid w:val="008505D4"/>
    <w:rsid w:val="00851A85"/>
    <w:rsid w:val="00852C0C"/>
    <w:rsid w:val="0085343B"/>
    <w:rsid w:val="0085399F"/>
    <w:rsid w:val="00853D0D"/>
    <w:rsid w:val="00855D3D"/>
    <w:rsid w:val="008670F6"/>
    <w:rsid w:val="00875236"/>
    <w:rsid w:val="0088179D"/>
    <w:rsid w:val="00882F6B"/>
    <w:rsid w:val="00886275"/>
    <w:rsid w:val="00894669"/>
    <w:rsid w:val="008A2515"/>
    <w:rsid w:val="008A4764"/>
    <w:rsid w:val="008A5395"/>
    <w:rsid w:val="008A5E31"/>
    <w:rsid w:val="008B49BA"/>
    <w:rsid w:val="008C59EB"/>
    <w:rsid w:val="008C7E1B"/>
    <w:rsid w:val="008D14C7"/>
    <w:rsid w:val="008D3571"/>
    <w:rsid w:val="008D3E19"/>
    <w:rsid w:val="008D7550"/>
    <w:rsid w:val="008E4386"/>
    <w:rsid w:val="008F4F7E"/>
    <w:rsid w:val="008F5775"/>
    <w:rsid w:val="00901775"/>
    <w:rsid w:val="00903BD8"/>
    <w:rsid w:val="0090733E"/>
    <w:rsid w:val="00924BEE"/>
    <w:rsid w:val="00927FCF"/>
    <w:rsid w:val="00930176"/>
    <w:rsid w:val="00931F0C"/>
    <w:rsid w:val="0093308D"/>
    <w:rsid w:val="00933F12"/>
    <w:rsid w:val="0093781A"/>
    <w:rsid w:val="00940DFA"/>
    <w:rsid w:val="00941F97"/>
    <w:rsid w:val="0094392B"/>
    <w:rsid w:val="00945DE2"/>
    <w:rsid w:val="009518D9"/>
    <w:rsid w:val="0096489C"/>
    <w:rsid w:val="0097450E"/>
    <w:rsid w:val="00984097"/>
    <w:rsid w:val="009841A3"/>
    <w:rsid w:val="009847D3"/>
    <w:rsid w:val="009A55F2"/>
    <w:rsid w:val="009B647C"/>
    <w:rsid w:val="009B796E"/>
    <w:rsid w:val="009C35FE"/>
    <w:rsid w:val="009C41EF"/>
    <w:rsid w:val="009D0AD5"/>
    <w:rsid w:val="009D340F"/>
    <w:rsid w:val="009F2B2C"/>
    <w:rsid w:val="009F4115"/>
    <w:rsid w:val="00A006D9"/>
    <w:rsid w:val="00A02FFE"/>
    <w:rsid w:val="00A07D71"/>
    <w:rsid w:val="00A223AE"/>
    <w:rsid w:val="00A3702F"/>
    <w:rsid w:val="00A41F94"/>
    <w:rsid w:val="00A46198"/>
    <w:rsid w:val="00A51894"/>
    <w:rsid w:val="00A5477C"/>
    <w:rsid w:val="00A56D5A"/>
    <w:rsid w:val="00A579A9"/>
    <w:rsid w:val="00A65AF5"/>
    <w:rsid w:val="00A65CA7"/>
    <w:rsid w:val="00A70C28"/>
    <w:rsid w:val="00A72152"/>
    <w:rsid w:val="00A90CFF"/>
    <w:rsid w:val="00AA3351"/>
    <w:rsid w:val="00AB2EA0"/>
    <w:rsid w:val="00AB3E65"/>
    <w:rsid w:val="00AB41AC"/>
    <w:rsid w:val="00AD2C86"/>
    <w:rsid w:val="00AD7812"/>
    <w:rsid w:val="00AE3BA5"/>
    <w:rsid w:val="00AF1B30"/>
    <w:rsid w:val="00AF20B9"/>
    <w:rsid w:val="00AF36B5"/>
    <w:rsid w:val="00B04DF1"/>
    <w:rsid w:val="00B07FA0"/>
    <w:rsid w:val="00B10210"/>
    <w:rsid w:val="00B12045"/>
    <w:rsid w:val="00B13428"/>
    <w:rsid w:val="00B167B3"/>
    <w:rsid w:val="00B23D6A"/>
    <w:rsid w:val="00B25F78"/>
    <w:rsid w:val="00B323EE"/>
    <w:rsid w:val="00B346E2"/>
    <w:rsid w:val="00B411D8"/>
    <w:rsid w:val="00B47BA5"/>
    <w:rsid w:val="00B644E3"/>
    <w:rsid w:val="00B70B0B"/>
    <w:rsid w:val="00B7152F"/>
    <w:rsid w:val="00B73461"/>
    <w:rsid w:val="00B93DF2"/>
    <w:rsid w:val="00BA0171"/>
    <w:rsid w:val="00BB3050"/>
    <w:rsid w:val="00BB76B3"/>
    <w:rsid w:val="00BC04B4"/>
    <w:rsid w:val="00BC334C"/>
    <w:rsid w:val="00BC74D3"/>
    <w:rsid w:val="00BD2B62"/>
    <w:rsid w:val="00BD61B2"/>
    <w:rsid w:val="00BE4069"/>
    <w:rsid w:val="00BE51A9"/>
    <w:rsid w:val="00BE664C"/>
    <w:rsid w:val="00BF0020"/>
    <w:rsid w:val="00BF0F85"/>
    <w:rsid w:val="00BF3B22"/>
    <w:rsid w:val="00BF4C1C"/>
    <w:rsid w:val="00BF7099"/>
    <w:rsid w:val="00C0114D"/>
    <w:rsid w:val="00C055E8"/>
    <w:rsid w:val="00C05D99"/>
    <w:rsid w:val="00C05EF4"/>
    <w:rsid w:val="00C21425"/>
    <w:rsid w:val="00C429DA"/>
    <w:rsid w:val="00C42F9A"/>
    <w:rsid w:val="00C4433D"/>
    <w:rsid w:val="00C44813"/>
    <w:rsid w:val="00C46EF5"/>
    <w:rsid w:val="00C54873"/>
    <w:rsid w:val="00C61C4F"/>
    <w:rsid w:val="00C72745"/>
    <w:rsid w:val="00C8675B"/>
    <w:rsid w:val="00C95EA4"/>
    <w:rsid w:val="00C96B23"/>
    <w:rsid w:val="00C97A4E"/>
    <w:rsid w:val="00CB00E6"/>
    <w:rsid w:val="00CB2DD7"/>
    <w:rsid w:val="00CB2FAF"/>
    <w:rsid w:val="00CB41A4"/>
    <w:rsid w:val="00CC2BC7"/>
    <w:rsid w:val="00CC3563"/>
    <w:rsid w:val="00CC68B9"/>
    <w:rsid w:val="00CD2BCF"/>
    <w:rsid w:val="00CD5F84"/>
    <w:rsid w:val="00CD63E4"/>
    <w:rsid w:val="00CD68DF"/>
    <w:rsid w:val="00CE64AD"/>
    <w:rsid w:val="00CE7DD9"/>
    <w:rsid w:val="00CF4C09"/>
    <w:rsid w:val="00D0055F"/>
    <w:rsid w:val="00D0173D"/>
    <w:rsid w:val="00D026F4"/>
    <w:rsid w:val="00D051FD"/>
    <w:rsid w:val="00D11096"/>
    <w:rsid w:val="00D2089B"/>
    <w:rsid w:val="00D2263D"/>
    <w:rsid w:val="00D24E35"/>
    <w:rsid w:val="00D27D2A"/>
    <w:rsid w:val="00D27FF7"/>
    <w:rsid w:val="00D31040"/>
    <w:rsid w:val="00D314A2"/>
    <w:rsid w:val="00D4087C"/>
    <w:rsid w:val="00D4365B"/>
    <w:rsid w:val="00D43AD6"/>
    <w:rsid w:val="00D44713"/>
    <w:rsid w:val="00D45D4B"/>
    <w:rsid w:val="00D551F1"/>
    <w:rsid w:val="00D557F8"/>
    <w:rsid w:val="00D57B67"/>
    <w:rsid w:val="00D63DD7"/>
    <w:rsid w:val="00D64486"/>
    <w:rsid w:val="00D73569"/>
    <w:rsid w:val="00D74730"/>
    <w:rsid w:val="00D74D8C"/>
    <w:rsid w:val="00D75075"/>
    <w:rsid w:val="00D753AC"/>
    <w:rsid w:val="00D81EFC"/>
    <w:rsid w:val="00D95D91"/>
    <w:rsid w:val="00D9762E"/>
    <w:rsid w:val="00DA322B"/>
    <w:rsid w:val="00DA49BC"/>
    <w:rsid w:val="00DA4C50"/>
    <w:rsid w:val="00DB44C6"/>
    <w:rsid w:val="00DB77BD"/>
    <w:rsid w:val="00DB7A86"/>
    <w:rsid w:val="00DC46BD"/>
    <w:rsid w:val="00DD73B9"/>
    <w:rsid w:val="00DE01A1"/>
    <w:rsid w:val="00DF0620"/>
    <w:rsid w:val="00DF44B9"/>
    <w:rsid w:val="00E01023"/>
    <w:rsid w:val="00E02194"/>
    <w:rsid w:val="00E03FF5"/>
    <w:rsid w:val="00E05B74"/>
    <w:rsid w:val="00E06886"/>
    <w:rsid w:val="00E10C4C"/>
    <w:rsid w:val="00E121A0"/>
    <w:rsid w:val="00E12932"/>
    <w:rsid w:val="00E20A44"/>
    <w:rsid w:val="00E21496"/>
    <w:rsid w:val="00E22E8E"/>
    <w:rsid w:val="00E33DEE"/>
    <w:rsid w:val="00E4300E"/>
    <w:rsid w:val="00E45631"/>
    <w:rsid w:val="00E459BB"/>
    <w:rsid w:val="00E5141F"/>
    <w:rsid w:val="00E55AC5"/>
    <w:rsid w:val="00E64D4A"/>
    <w:rsid w:val="00E70BF5"/>
    <w:rsid w:val="00E85833"/>
    <w:rsid w:val="00E85D74"/>
    <w:rsid w:val="00EA2180"/>
    <w:rsid w:val="00EA453C"/>
    <w:rsid w:val="00EB28AF"/>
    <w:rsid w:val="00EC378A"/>
    <w:rsid w:val="00EC739B"/>
    <w:rsid w:val="00ED0D77"/>
    <w:rsid w:val="00ED2DAE"/>
    <w:rsid w:val="00ED4587"/>
    <w:rsid w:val="00ED6111"/>
    <w:rsid w:val="00EF1D87"/>
    <w:rsid w:val="00EF607E"/>
    <w:rsid w:val="00EF7A97"/>
    <w:rsid w:val="00F02B65"/>
    <w:rsid w:val="00F02FFE"/>
    <w:rsid w:val="00F118AB"/>
    <w:rsid w:val="00F20728"/>
    <w:rsid w:val="00F22F87"/>
    <w:rsid w:val="00F268DF"/>
    <w:rsid w:val="00F36482"/>
    <w:rsid w:val="00F402AA"/>
    <w:rsid w:val="00F40724"/>
    <w:rsid w:val="00F543EE"/>
    <w:rsid w:val="00F56D31"/>
    <w:rsid w:val="00F6620C"/>
    <w:rsid w:val="00F67B62"/>
    <w:rsid w:val="00F702F2"/>
    <w:rsid w:val="00F82BD9"/>
    <w:rsid w:val="00F82EC6"/>
    <w:rsid w:val="00F83E91"/>
    <w:rsid w:val="00F932A2"/>
    <w:rsid w:val="00F9346C"/>
    <w:rsid w:val="00FA1D9D"/>
    <w:rsid w:val="00FA6DFB"/>
    <w:rsid w:val="00FB0A3E"/>
    <w:rsid w:val="00FB53D8"/>
    <w:rsid w:val="00FC0A7A"/>
    <w:rsid w:val="00FC1431"/>
    <w:rsid w:val="00FC7B7A"/>
    <w:rsid w:val="00FD0137"/>
    <w:rsid w:val="00FD6418"/>
    <w:rsid w:val="00FD76E5"/>
    <w:rsid w:val="00FD7739"/>
    <w:rsid w:val="00FE0ABE"/>
    <w:rsid w:val="00FE2670"/>
    <w:rsid w:val="00FE5D71"/>
    <w:rsid w:val="00FE69ED"/>
    <w:rsid w:val="00FE7DD8"/>
    <w:rsid w:val="00FF1211"/>
    <w:rsid w:val="00FF1AF1"/>
    <w:rsid w:val="00FF5091"/>
    <w:rsid w:val="00FF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A1A6F0"/>
  <w15:docId w15:val="{B6C15F76-FE6A-420B-8EE9-C551B390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EB"/>
    <w:pPr>
      <w:spacing w:before="120"/>
      <w:jc w:val="both"/>
    </w:pPr>
    <w:rPr>
      <w:rFonts w:ascii="Arial" w:eastAsia="Times New Roman" w:hAnsi="Arial" w:cs="Arial"/>
      <w:sz w:val="24"/>
      <w:szCs w:val="24"/>
      <w:lang w:val="pt-BR" w:eastAsia="pt-BR"/>
    </w:rPr>
  </w:style>
  <w:style w:type="paragraph" w:styleId="Ttulo1">
    <w:name w:val="heading 1"/>
    <w:aliases w:val="Heading 1 Char,Head1 Char,Título 1 anexo Char,Título 1 (com numeração) Char"/>
    <w:basedOn w:val="Normal"/>
    <w:next w:val="Normal"/>
    <w:link w:val="Ttulo1Char"/>
    <w:uiPriority w:val="99"/>
    <w:qFormat/>
    <w:rsid w:val="0045141F"/>
    <w:pPr>
      <w:keepNext/>
      <w:tabs>
        <w:tab w:val="num" w:pos="0"/>
      </w:tabs>
      <w:suppressAutoHyphens/>
      <w:spacing w:before="0"/>
      <w:ind w:left="285" w:right="284"/>
      <w:jc w:val="center"/>
      <w:outlineLvl w:val="0"/>
    </w:pPr>
    <w:rPr>
      <w:rFonts w:ascii="Century" w:eastAsia="Calibri" w:hAnsi="Century" w:cs="Century"/>
      <w:b/>
      <w:bCs/>
      <w:lang w:eastAsia="ar-SA"/>
    </w:rPr>
  </w:style>
  <w:style w:type="paragraph" w:styleId="Ttulo2">
    <w:name w:val="heading 2"/>
    <w:basedOn w:val="Normal"/>
    <w:next w:val="Normal"/>
    <w:link w:val="Ttulo2Char"/>
    <w:uiPriority w:val="99"/>
    <w:qFormat/>
    <w:rsid w:val="0045141F"/>
    <w:pPr>
      <w:keepNext/>
      <w:tabs>
        <w:tab w:val="num" w:pos="0"/>
      </w:tabs>
      <w:suppressAutoHyphens/>
      <w:spacing w:before="0"/>
      <w:ind w:left="570" w:right="284"/>
      <w:outlineLvl w:val="1"/>
    </w:pPr>
    <w:rPr>
      <w:rFonts w:ascii="Century Gothic" w:hAnsi="Century Gothic" w:cs="Century Gothic"/>
      <w:b/>
      <w:bCs/>
      <w:sz w:val="22"/>
      <w:szCs w:val="22"/>
      <w:lang w:eastAsia="ar-SA"/>
    </w:rPr>
  </w:style>
  <w:style w:type="paragraph" w:styleId="Ttulo3">
    <w:name w:val="heading 3"/>
    <w:basedOn w:val="Normal"/>
    <w:next w:val="Normal"/>
    <w:link w:val="Ttulo3Char"/>
    <w:uiPriority w:val="99"/>
    <w:qFormat/>
    <w:rsid w:val="0045141F"/>
    <w:pPr>
      <w:keepNext/>
      <w:tabs>
        <w:tab w:val="num" w:pos="0"/>
      </w:tabs>
      <w:suppressAutoHyphens/>
      <w:spacing w:before="0"/>
      <w:ind w:right="284"/>
      <w:outlineLvl w:val="2"/>
    </w:pPr>
    <w:rPr>
      <w:rFonts w:ascii="Times New Roman" w:hAnsi="Times New Roman" w:cs="Times New Roman"/>
      <w:b/>
      <w:bCs/>
      <w:lang w:eastAsia="ar-SA"/>
    </w:rPr>
  </w:style>
  <w:style w:type="paragraph" w:styleId="Ttulo4">
    <w:name w:val="heading 4"/>
    <w:basedOn w:val="Normal"/>
    <w:next w:val="Normal"/>
    <w:link w:val="Ttulo4Char"/>
    <w:uiPriority w:val="99"/>
    <w:qFormat/>
    <w:rsid w:val="0045141F"/>
    <w:pPr>
      <w:keepNext/>
      <w:tabs>
        <w:tab w:val="num" w:pos="0"/>
      </w:tabs>
      <w:suppressAutoHyphens/>
      <w:spacing w:before="0"/>
      <w:ind w:right="284"/>
      <w:jc w:val="center"/>
      <w:outlineLvl w:val="3"/>
    </w:pPr>
    <w:rPr>
      <w:rFonts w:ascii="Times New Roman" w:hAnsi="Times New Roman" w:cs="Times New Roman"/>
      <w:b/>
      <w:bCs/>
      <w:lang w:eastAsia="ar-SA"/>
    </w:rPr>
  </w:style>
  <w:style w:type="paragraph" w:styleId="Ttulo5">
    <w:name w:val="heading 5"/>
    <w:basedOn w:val="Normal"/>
    <w:next w:val="Normal"/>
    <w:link w:val="Ttulo5Char"/>
    <w:uiPriority w:val="99"/>
    <w:qFormat/>
    <w:rsid w:val="0045141F"/>
    <w:pPr>
      <w:keepNext/>
      <w:tabs>
        <w:tab w:val="num" w:pos="0"/>
      </w:tabs>
      <w:suppressAutoHyphens/>
      <w:spacing w:before="0"/>
      <w:ind w:left="708"/>
      <w:jc w:val="left"/>
      <w:outlineLvl w:val="4"/>
    </w:pPr>
    <w:rPr>
      <w:rFonts w:ascii="Times New Roman" w:hAnsi="Times New Roman" w:cs="Times New Roman"/>
      <w:b/>
      <w:bCs/>
      <w:color w:val="000000"/>
      <w:lang w:eastAsia="ar-SA"/>
    </w:rPr>
  </w:style>
  <w:style w:type="paragraph" w:styleId="Ttulo6">
    <w:name w:val="heading 6"/>
    <w:basedOn w:val="Normal"/>
    <w:next w:val="Normal"/>
    <w:link w:val="Ttulo6Char"/>
    <w:uiPriority w:val="99"/>
    <w:qFormat/>
    <w:rsid w:val="0045141F"/>
    <w:pPr>
      <w:keepNext/>
      <w:tabs>
        <w:tab w:val="num" w:pos="0"/>
      </w:tabs>
      <w:suppressAutoHyphens/>
      <w:spacing w:before="0"/>
      <w:jc w:val="left"/>
      <w:outlineLvl w:val="5"/>
    </w:pPr>
    <w:rPr>
      <w:rFonts w:ascii="Times New Roman" w:hAnsi="Times New Roman" w:cs="Times New Roman"/>
      <w:b/>
      <w:bCs/>
      <w:lang w:eastAsia="ar-SA"/>
    </w:rPr>
  </w:style>
  <w:style w:type="paragraph" w:styleId="Ttulo7">
    <w:name w:val="heading 7"/>
    <w:basedOn w:val="Normal"/>
    <w:next w:val="Normal"/>
    <w:link w:val="Ttulo7Char"/>
    <w:uiPriority w:val="99"/>
    <w:qFormat/>
    <w:rsid w:val="0045141F"/>
    <w:pPr>
      <w:keepNext/>
      <w:tabs>
        <w:tab w:val="num" w:pos="0"/>
      </w:tabs>
      <w:suppressAutoHyphens/>
      <w:spacing w:before="0"/>
      <w:jc w:val="center"/>
      <w:outlineLvl w:val="6"/>
    </w:pPr>
    <w:rPr>
      <w:rFonts w:ascii="Times New Roman" w:hAnsi="Times New Roman" w:cs="Times New Roman"/>
      <w:b/>
      <w:bCs/>
      <w:sz w:val="20"/>
      <w:szCs w:val="20"/>
      <w:lang w:eastAsia="ar-SA"/>
    </w:rPr>
  </w:style>
  <w:style w:type="paragraph" w:styleId="Ttulo8">
    <w:name w:val="heading 8"/>
    <w:basedOn w:val="Normal"/>
    <w:next w:val="Normal"/>
    <w:link w:val="Ttulo8Char"/>
    <w:uiPriority w:val="99"/>
    <w:qFormat/>
    <w:rsid w:val="0045141F"/>
    <w:pPr>
      <w:keepNext/>
      <w:tabs>
        <w:tab w:val="num" w:pos="0"/>
      </w:tabs>
      <w:suppressAutoHyphens/>
      <w:spacing w:before="0"/>
      <w:jc w:val="center"/>
      <w:outlineLvl w:val="7"/>
    </w:pPr>
    <w:rPr>
      <w:rFonts w:ascii="Times New Roman" w:hAnsi="Times New Roman" w:cs="Times New Roman"/>
      <w:b/>
      <w:bCs/>
      <w:lang w:eastAsia="ar-SA"/>
    </w:rPr>
  </w:style>
  <w:style w:type="paragraph" w:styleId="Ttulo9">
    <w:name w:val="heading 9"/>
    <w:basedOn w:val="Normal"/>
    <w:next w:val="Normal"/>
    <w:link w:val="Ttulo9Char"/>
    <w:uiPriority w:val="99"/>
    <w:qFormat/>
    <w:rsid w:val="0045141F"/>
    <w:pPr>
      <w:keepNext/>
      <w:tabs>
        <w:tab w:val="num" w:pos="0"/>
        <w:tab w:val="left" w:pos="370"/>
      </w:tabs>
      <w:suppressAutoHyphens/>
      <w:spacing w:before="0"/>
      <w:ind w:left="-540"/>
      <w:jc w:val="center"/>
      <w:outlineLvl w:val="8"/>
    </w:pPr>
    <w:rPr>
      <w:rFonts w:ascii="Times New Roman" w:hAnsi="Times New Roman" w:cs="Times New Roman"/>
      <w:b/>
      <w:bCs/>
      <w:color w:val="000000"/>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Heading 1 Char Char,Head1 Char Char,Título 1 anexo Char Char,Título 1 (com numeração) Char Char"/>
    <w:basedOn w:val="Fontepargpadro"/>
    <w:link w:val="Ttulo1"/>
    <w:uiPriority w:val="99"/>
    <w:locked/>
    <w:rsid w:val="00FD76E5"/>
    <w:rPr>
      <w:rFonts w:ascii="Cambria" w:hAnsi="Cambria" w:cs="Cambria"/>
      <w:b/>
      <w:bCs/>
      <w:kern w:val="32"/>
      <w:sz w:val="32"/>
      <w:szCs w:val="32"/>
      <w:lang w:val="pt-BR" w:eastAsia="pt-BR"/>
    </w:rPr>
  </w:style>
  <w:style w:type="character" w:customStyle="1" w:styleId="Ttulo2Char">
    <w:name w:val="Título 2 Char"/>
    <w:basedOn w:val="Fontepargpadro"/>
    <w:link w:val="Ttulo2"/>
    <w:uiPriority w:val="99"/>
    <w:locked/>
    <w:rsid w:val="0045141F"/>
    <w:rPr>
      <w:rFonts w:ascii="Century Gothic" w:hAnsi="Century Gothic" w:cs="Century Gothic"/>
      <w:b/>
      <w:bCs/>
      <w:sz w:val="24"/>
      <w:szCs w:val="24"/>
      <w:lang w:eastAsia="ar-SA" w:bidi="ar-SA"/>
    </w:rPr>
  </w:style>
  <w:style w:type="character" w:customStyle="1" w:styleId="Ttulo3Char">
    <w:name w:val="Título 3 Char"/>
    <w:basedOn w:val="Fontepargpadro"/>
    <w:link w:val="Ttulo3"/>
    <w:uiPriority w:val="99"/>
    <w:locked/>
    <w:rsid w:val="0045141F"/>
    <w:rPr>
      <w:rFonts w:ascii="Times New Roman" w:hAnsi="Times New Roman" w:cs="Times New Roman"/>
      <w:b/>
      <w:bCs/>
      <w:sz w:val="24"/>
      <w:szCs w:val="24"/>
      <w:lang w:eastAsia="ar-SA" w:bidi="ar-SA"/>
    </w:rPr>
  </w:style>
  <w:style w:type="character" w:customStyle="1" w:styleId="Ttulo4Char">
    <w:name w:val="Título 4 Char"/>
    <w:basedOn w:val="Fontepargpadro"/>
    <w:link w:val="Ttulo4"/>
    <w:uiPriority w:val="99"/>
    <w:locked/>
    <w:rsid w:val="0045141F"/>
    <w:rPr>
      <w:rFonts w:ascii="Times New Roman" w:hAnsi="Times New Roman" w:cs="Times New Roman"/>
      <w:b/>
      <w:bCs/>
      <w:sz w:val="24"/>
      <w:szCs w:val="24"/>
      <w:lang w:eastAsia="ar-SA" w:bidi="ar-SA"/>
    </w:rPr>
  </w:style>
  <w:style w:type="character" w:customStyle="1" w:styleId="Ttulo5Char">
    <w:name w:val="Título 5 Char"/>
    <w:basedOn w:val="Fontepargpadro"/>
    <w:link w:val="Ttulo5"/>
    <w:uiPriority w:val="99"/>
    <w:locked/>
    <w:rsid w:val="0045141F"/>
    <w:rPr>
      <w:rFonts w:ascii="Times New Roman" w:hAnsi="Times New Roman" w:cs="Times New Roman"/>
      <w:b/>
      <w:bCs/>
      <w:color w:val="000000"/>
      <w:sz w:val="24"/>
      <w:szCs w:val="24"/>
      <w:lang w:eastAsia="ar-SA" w:bidi="ar-SA"/>
    </w:rPr>
  </w:style>
  <w:style w:type="character" w:customStyle="1" w:styleId="Ttulo6Char">
    <w:name w:val="Título 6 Char"/>
    <w:basedOn w:val="Fontepargpadro"/>
    <w:link w:val="Ttulo6"/>
    <w:uiPriority w:val="99"/>
    <w:locked/>
    <w:rsid w:val="0045141F"/>
    <w:rPr>
      <w:rFonts w:ascii="Times New Roman" w:hAnsi="Times New Roman" w:cs="Times New Roman"/>
      <w:b/>
      <w:bCs/>
      <w:sz w:val="24"/>
      <w:szCs w:val="24"/>
      <w:lang w:eastAsia="ar-SA" w:bidi="ar-SA"/>
    </w:rPr>
  </w:style>
  <w:style w:type="character" w:customStyle="1" w:styleId="Ttulo7Char">
    <w:name w:val="Título 7 Char"/>
    <w:basedOn w:val="Fontepargpadro"/>
    <w:link w:val="Ttulo7"/>
    <w:uiPriority w:val="99"/>
    <w:locked/>
    <w:rsid w:val="0045141F"/>
    <w:rPr>
      <w:rFonts w:ascii="Times New Roman" w:hAnsi="Times New Roman" w:cs="Times New Roman"/>
      <w:b/>
      <w:bCs/>
      <w:sz w:val="20"/>
      <w:szCs w:val="20"/>
      <w:lang w:eastAsia="ar-SA" w:bidi="ar-SA"/>
    </w:rPr>
  </w:style>
  <w:style w:type="character" w:customStyle="1" w:styleId="Ttulo8Char">
    <w:name w:val="Título 8 Char"/>
    <w:basedOn w:val="Fontepargpadro"/>
    <w:link w:val="Ttulo8"/>
    <w:uiPriority w:val="99"/>
    <w:locked/>
    <w:rsid w:val="0045141F"/>
    <w:rPr>
      <w:rFonts w:ascii="Times New Roman" w:hAnsi="Times New Roman" w:cs="Times New Roman"/>
      <w:b/>
      <w:bCs/>
      <w:sz w:val="24"/>
      <w:szCs w:val="24"/>
      <w:lang w:eastAsia="ar-SA" w:bidi="ar-SA"/>
    </w:rPr>
  </w:style>
  <w:style w:type="character" w:customStyle="1" w:styleId="Ttulo9Char">
    <w:name w:val="Título 9 Char"/>
    <w:basedOn w:val="Fontepargpadro"/>
    <w:link w:val="Ttulo9"/>
    <w:uiPriority w:val="99"/>
    <w:locked/>
    <w:rsid w:val="0045141F"/>
    <w:rPr>
      <w:rFonts w:ascii="Times New Roman" w:hAnsi="Times New Roman" w:cs="Times New Roman"/>
      <w:b/>
      <w:bCs/>
      <w:color w:val="000000"/>
      <w:sz w:val="20"/>
      <w:szCs w:val="20"/>
      <w:lang w:eastAsia="ar-SA" w:bidi="ar-SA"/>
    </w:rPr>
  </w:style>
  <w:style w:type="paragraph" w:styleId="PargrafodaLista">
    <w:name w:val="List Paragraph"/>
    <w:basedOn w:val="Normal"/>
    <w:link w:val="PargrafodaListaChar"/>
    <w:uiPriority w:val="34"/>
    <w:qFormat/>
    <w:rsid w:val="00135ADC"/>
    <w:pPr>
      <w:ind w:left="720"/>
    </w:pPr>
  </w:style>
  <w:style w:type="table" w:styleId="Tabelacomgrade">
    <w:name w:val="Table Grid"/>
    <w:basedOn w:val="Tabelanormal"/>
    <w:uiPriority w:val="99"/>
    <w:rsid w:val="00546D1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encabezado"/>
    <w:basedOn w:val="Normal"/>
    <w:link w:val="CabealhoChar"/>
    <w:uiPriority w:val="99"/>
    <w:rsid w:val="00D63DD7"/>
    <w:pPr>
      <w:tabs>
        <w:tab w:val="center" w:pos="4252"/>
        <w:tab w:val="right" w:pos="8504"/>
      </w:tabs>
    </w:pPr>
  </w:style>
  <w:style w:type="character" w:customStyle="1" w:styleId="CabealhoChar">
    <w:name w:val="Cabeçalho Char"/>
    <w:aliases w:val="Cabeçalho superior Char,encabezado Char"/>
    <w:basedOn w:val="Fontepargpadro"/>
    <w:link w:val="Cabealho"/>
    <w:uiPriority w:val="99"/>
    <w:locked/>
    <w:rsid w:val="00D63DD7"/>
    <w:rPr>
      <w:rFonts w:cs="Times New Roman"/>
    </w:rPr>
  </w:style>
  <w:style w:type="paragraph" w:styleId="Rodap">
    <w:name w:val="footer"/>
    <w:basedOn w:val="Normal"/>
    <w:link w:val="RodapChar"/>
    <w:uiPriority w:val="99"/>
    <w:rsid w:val="00D63DD7"/>
    <w:pPr>
      <w:tabs>
        <w:tab w:val="center" w:pos="4252"/>
        <w:tab w:val="right" w:pos="8504"/>
      </w:tabs>
    </w:pPr>
  </w:style>
  <w:style w:type="character" w:customStyle="1" w:styleId="RodapChar">
    <w:name w:val="Rodapé Char"/>
    <w:basedOn w:val="Fontepargpadro"/>
    <w:link w:val="Rodap"/>
    <w:uiPriority w:val="99"/>
    <w:locked/>
    <w:rsid w:val="00D63DD7"/>
    <w:rPr>
      <w:rFonts w:cs="Times New Roman"/>
    </w:rPr>
  </w:style>
  <w:style w:type="paragraph" w:styleId="Textodebalo">
    <w:name w:val="Balloon Text"/>
    <w:basedOn w:val="Normal"/>
    <w:link w:val="TextodebaloChar"/>
    <w:uiPriority w:val="99"/>
    <w:semiHidden/>
    <w:rsid w:val="005A1768"/>
    <w:rPr>
      <w:rFonts w:ascii="Segoe UI" w:hAnsi="Segoe UI" w:cs="Segoe UI"/>
      <w:sz w:val="18"/>
      <w:szCs w:val="18"/>
    </w:rPr>
  </w:style>
  <w:style w:type="character" w:customStyle="1" w:styleId="TextodebaloChar">
    <w:name w:val="Texto de balão Char"/>
    <w:basedOn w:val="Fontepargpadro"/>
    <w:link w:val="Textodebalo"/>
    <w:uiPriority w:val="99"/>
    <w:locked/>
    <w:rsid w:val="005A1768"/>
    <w:rPr>
      <w:rFonts w:ascii="Segoe UI" w:hAnsi="Segoe UI" w:cs="Segoe UI"/>
      <w:sz w:val="18"/>
      <w:szCs w:val="18"/>
    </w:rPr>
  </w:style>
  <w:style w:type="paragraph" w:styleId="Corpodetexto">
    <w:name w:val="Body Text"/>
    <w:basedOn w:val="Normal"/>
    <w:link w:val="CorpodetextoChar"/>
    <w:uiPriority w:val="99"/>
    <w:rsid w:val="0045141F"/>
    <w:pPr>
      <w:spacing w:before="0" w:after="120" w:line="259" w:lineRule="auto"/>
      <w:jc w:val="left"/>
    </w:pPr>
    <w:rPr>
      <w:rFonts w:ascii="Calibri" w:eastAsia="Calibri" w:hAnsi="Calibri" w:cs="Calibri"/>
      <w:sz w:val="22"/>
      <w:szCs w:val="22"/>
      <w:lang w:eastAsia="en-US"/>
    </w:rPr>
  </w:style>
  <w:style w:type="character" w:customStyle="1" w:styleId="CorpodetextoChar">
    <w:name w:val="Corpo de texto Char"/>
    <w:basedOn w:val="Fontepargpadro"/>
    <w:link w:val="Corpodetexto"/>
    <w:uiPriority w:val="99"/>
    <w:locked/>
    <w:rsid w:val="0045141F"/>
    <w:rPr>
      <w:rFonts w:ascii="Calibri" w:hAnsi="Calibri" w:cs="Calibri"/>
    </w:rPr>
  </w:style>
  <w:style w:type="paragraph" w:customStyle="1" w:styleId="Corpo">
    <w:name w:val="Corpo"/>
    <w:uiPriority w:val="99"/>
    <w:rsid w:val="0045141F"/>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cs="Calibri"/>
      <w:color w:val="000000"/>
      <w:u w:color="000000"/>
      <w:lang w:val="pt-PT" w:eastAsia="pt-BR"/>
    </w:rPr>
  </w:style>
  <w:style w:type="paragraph" w:customStyle="1" w:styleId="Default">
    <w:name w:val="Default"/>
    <w:uiPriority w:val="99"/>
    <w:rsid w:val="0045141F"/>
    <w:pPr>
      <w:autoSpaceDE w:val="0"/>
      <w:autoSpaceDN w:val="0"/>
      <w:adjustRightInd w:val="0"/>
    </w:pPr>
    <w:rPr>
      <w:rFonts w:ascii="Arial" w:hAnsi="Arial" w:cs="Arial"/>
      <w:color w:val="000000"/>
      <w:sz w:val="24"/>
      <w:szCs w:val="24"/>
      <w:lang w:val="pt-BR"/>
    </w:rPr>
  </w:style>
  <w:style w:type="paragraph" w:styleId="SemEspaamento">
    <w:name w:val="No Spacing"/>
    <w:uiPriority w:val="99"/>
    <w:qFormat/>
    <w:rsid w:val="0045141F"/>
    <w:rPr>
      <w:rFonts w:cs="Calibri"/>
      <w:lang w:val="pt-BR"/>
    </w:rPr>
  </w:style>
  <w:style w:type="character" w:styleId="Hyperlink">
    <w:name w:val="Hyperlink"/>
    <w:basedOn w:val="Fontepargpadro"/>
    <w:uiPriority w:val="99"/>
    <w:rsid w:val="0045141F"/>
    <w:rPr>
      <w:rFonts w:cs="Times New Roman"/>
      <w:color w:val="0000FF"/>
      <w:u w:val="single"/>
    </w:rPr>
  </w:style>
  <w:style w:type="paragraph" w:customStyle="1" w:styleId="Heading11">
    <w:name w:val="Heading 11"/>
    <w:basedOn w:val="Normal"/>
    <w:uiPriority w:val="99"/>
    <w:rsid w:val="0045141F"/>
    <w:pPr>
      <w:widowControl w:val="0"/>
      <w:spacing w:before="65"/>
      <w:ind w:left="785"/>
      <w:jc w:val="left"/>
      <w:outlineLvl w:val="1"/>
    </w:pPr>
    <w:rPr>
      <w:rFonts w:eastAsia="Calibri"/>
      <w:b/>
      <w:bCs/>
      <w:sz w:val="28"/>
      <w:szCs w:val="28"/>
      <w:lang w:val="en-US" w:eastAsia="en-US"/>
    </w:rPr>
  </w:style>
  <w:style w:type="paragraph" w:customStyle="1" w:styleId="Heading21">
    <w:name w:val="Heading 21"/>
    <w:basedOn w:val="Normal"/>
    <w:uiPriority w:val="99"/>
    <w:rsid w:val="0045141F"/>
    <w:pPr>
      <w:widowControl w:val="0"/>
      <w:spacing w:before="0"/>
      <w:ind w:left="118"/>
      <w:jc w:val="left"/>
      <w:outlineLvl w:val="2"/>
    </w:pPr>
    <w:rPr>
      <w:rFonts w:eastAsia="Calibri"/>
      <w:b/>
      <w:bCs/>
      <w:lang w:val="en-US" w:eastAsia="en-US"/>
    </w:rPr>
  </w:style>
  <w:style w:type="paragraph" w:customStyle="1" w:styleId="WW-Cabealho">
    <w:name w:val="WW-Cabeçalho"/>
    <w:basedOn w:val="Normal"/>
    <w:uiPriority w:val="99"/>
    <w:rsid w:val="0045141F"/>
    <w:pPr>
      <w:suppressAutoHyphens/>
      <w:spacing w:before="0"/>
      <w:jc w:val="left"/>
    </w:pPr>
    <w:rPr>
      <w:rFonts w:ascii="Calibri" w:eastAsia="Calibri" w:hAnsi="Calibri" w:cs="Calibri"/>
      <w:sz w:val="22"/>
      <w:szCs w:val="22"/>
      <w:lang w:eastAsia="ar-SA"/>
    </w:rPr>
  </w:style>
  <w:style w:type="character" w:customStyle="1" w:styleId="WW8Num4z0">
    <w:name w:val="WW8Num4z0"/>
    <w:uiPriority w:val="99"/>
    <w:rsid w:val="0045141F"/>
    <w:rPr>
      <w:rFonts w:ascii="Wingdings" w:hAnsi="Wingdings" w:cs="Wingdings"/>
    </w:rPr>
  </w:style>
  <w:style w:type="character" w:customStyle="1" w:styleId="Absatz-Standardschriftart">
    <w:name w:val="Absatz-Standardschriftart"/>
    <w:uiPriority w:val="99"/>
    <w:rsid w:val="0045141F"/>
    <w:rPr>
      <w:rFonts w:cs="Times New Roman"/>
    </w:rPr>
  </w:style>
  <w:style w:type="character" w:customStyle="1" w:styleId="WW-Absatz-Standardschriftart">
    <w:name w:val="WW-Absatz-Standardschriftart"/>
    <w:uiPriority w:val="99"/>
    <w:rsid w:val="0045141F"/>
    <w:rPr>
      <w:rFonts w:cs="Times New Roman"/>
    </w:rPr>
  </w:style>
  <w:style w:type="character" w:customStyle="1" w:styleId="WW-Absatz-Standardschriftart1">
    <w:name w:val="WW-Absatz-Standardschriftart1"/>
    <w:uiPriority w:val="99"/>
    <w:rsid w:val="0045141F"/>
    <w:rPr>
      <w:rFonts w:cs="Times New Roman"/>
    </w:rPr>
  </w:style>
  <w:style w:type="character" w:customStyle="1" w:styleId="WW-Absatz-Standardschriftart11">
    <w:name w:val="WW-Absatz-Standardschriftart11"/>
    <w:uiPriority w:val="99"/>
    <w:rsid w:val="0045141F"/>
    <w:rPr>
      <w:rFonts w:cs="Times New Roman"/>
    </w:rPr>
  </w:style>
  <w:style w:type="character" w:customStyle="1" w:styleId="WW-Absatz-Standardschriftart111">
    <w:name w:val="WW-Absatz-Standardschriftart111"/>
    <w:uiPriority w:val="99"/>
    <w:rsid w:val="0045141F"/>
    <w:rPr>
      <w:rFonts w:cs="Times New Roman"/>
    </w:rPr>
  </w:style>
  <w:style w:type="character" w:customStyle="1" w:styleId="WW-Absatz-Standardschriftart1111">
    <w:name w:val="WW-Absatz-Standardschriftart1111"/>
    <w:uiPriority w:val="99"/>
    <w:rsid w:val="0045141F"/>
    <w:rPr>
      <w:rFonts w:cs="Times New Roman"/>
    </w:rPr>
  </w:style>
  <w:style w:type="character" w:customStyle="1" w:styleId="WW-Absatz-Standardschriftart11111">
    <w:name w:val="WW-Absatz-Standardschriftart11111"/>
    <w:uiPriority w:val="99"/>
    <w:rsid w:val="0045141F"/>
    <w:rPr>
      <w:rFonts w:cs="Times New Roman"/>
    </w:rPr>
  </w:style>
  <w:style w:type="character" w:customStyle="1" w:styleId="WW-Absatz-Standardschriftart111111">
    <w:name w:val="WW-Absatz-Standardschriftart111111"/>
    <w:uiPriority w:val="99"/>
    <w:rsid w:val="0045141F"/>
    <w:rPr>
      <w:rFonts w:cs="Times New Roman"/>
    </w:rPr>
  </w:style>
  <w:style w:type="character" w:customStyle="1" w:styleId="WW8Num3z0">
    <w:name w:val="WW8Num3z0"/>
    <w:uiPriority w:val="99"/>
    <w:rsid w:val="0045141F"/>
    <w:rPr>
      <w:rFonts w:ascii="Wingdings" w:hAnsi="Wingdings" w:cs="Wingdings"/>
    </w:rPr>
  </w:style>
  <w:style w:type="character" w:customStyle="1" w:styleId="WW8Num3z1">
    <w:name w:val="WW8Num3z1"/>
    <w:uiPriority w:val="99"/>
    <w:rsid w:val="0045141F"/>
    <w:rPr>
      <w:rFonts w:ascii="Wingdings 2" w:hAnsi="Wingdings 2" w:cs="Wingdings 2"/>
      <w:sz w:val="18"/>
      <w:szCs w:val="18"/>
    </w:rPr>
  </w:style>
  <w:style w:type="character" w:customStyle="1" w:styleId="WW8Num3z2">
    <w:name w:val="WW8Num3z2"/>
    <w:uiPriority w:val="99"/>
    <w:rsid w:val="0045141F"/>
    <w:rPr>
      <w:rFonts w:ascii="StarSymbol" w:hAnsi="StarSymbol" w:cs="StarSymbol"/>
      <w:sz w:val="18"/>
      <w:szCs w:val="18"/>
    </w:rPr>
  </w:style>
  <w:style w:type="character" w:customStyle="1" w:styleId="WW8Num4z1">
    <w:name w:val="WW8Num4z1"/>
    <w:uiPriority w:val="99"/>
    <w:rsid w:val="0045141F"/>
    <w:rPr>
      <w:rFonts w:ascii="Wingdings 2" w:hAnsi="Wingdings 2" w:cs="Wingdings 2"/>
      <w:sz w:val="18"/>
      <w:szCs w:val="18"/>
    </w:rPr>
  </w:style>
  <w:style w:type="character" w:customStyle="1" w:styleId="WW8Num4z2">
    <w:name w:val="WW8Num4z2"/>
    <w:uiPriority w:val="99"/>
    <w:rsid w:val="0045141F"/>
    <w:rPr>
      <w:rFonts w:ascii="StarSymbol" w:hAnsi="StarSymbol" w:cs="StarSymbol"/>
      <w:sz w:val="18"/>
      <w:szCs w:val="18"/>
    </w:rPr>
  </w:style>
  <w:style w:type="character" w:customStyle="1" w:styleId="Fontepargpadro5">
    <w:name w:val="Fonte parág. padrão5"/>
    <w:uiPriority w:val="99"/>
    <w:rsid w:val="0045141F"/>
    <w:rPr>
      <w:rFonts w:cs="Times New Roman"/>
    </w:rPr>
  </w:style>
  <w:style w:type="character" w:customStyle="1" w:styleId="Fontepargpadro4">
    <w:name w:val="Fonte parág. padrão4"/>
    <w:uiPriority w:val="99"/>
    <w:rsid w:val="0045141F"/>
    <w:rPr>
      <w:rFonts w:cs="Times New Roman"/>
    </w:rPr>
  </w:style>
  <w:style w:type="character" w:customStyle="1" w:styleId="WW-Absatz-Standardschriftart1111111">
    <w:name w:val="WW-Absatz-Standardschriftart1111111"/>
    <w:uiPriority w:val="99"/>
    <w:rsid w:val="0045141F"/>
    <w:rPr>
      <w:rFonts w:cs="Times New Roman"/>
    </w:rPr>
  </w:style>
  <w:style w:type="character" w:customStyle="1" w:styleId="WW8Num5z0">
    <w:name w:val="WW8Num5z0"/>
    <w:uiPriority w:val="99"/>
    <w:rsid w:val="0045141F"/>
    <w:rPr>
      <w:rFonts w:ascii="Symbol" w:hAnsi="Symbol" w:cs="Symbol"/>
    </w:rPr>
  </w:style>
  <w:style w:type="character" w:customStyle="1" w:styleId="WW8Num6z0">
    <w:name w:val="WW8Num6z0"/>
    <w:uiPriority w:val="99"/>
    <w:rsid w:val="0045141F"/>
    <w:rPr>
      <w:rFonts w:ascii="Symbol" w:hAnsi="Symbol" w:cs="Symbol"/>
    </w:rPr>
  </w:style>
  <w:style w:type="character" w:customStyle="1" w:styleId="WW8Num7z0">
    <w:name w:val="WW8Num7z0"/>
    <w:uiPriority w:val="99"/>
    <w:rsid w:val="0045141F"/>
    <w:rPr>
      <w:rFonts w:ascii="Wingdings" w:hAnsi="Wingdings" w:cs="Wingdings"/>
    </w:rPr>
  </w:style>
  <w:style w:type="character" w:customStyle="1" w:styleId="Fontepargpadro3">
    <w:name w:val="Fonte parág. padrão3"/>
    <w:uiPriority w:val="99"/>
    <w:rsid w:val="0045141F"/>
    <w:rPr>
      <w:rFonts w:cs="Times New Roman"/>
    </w:rPr>
  </w:style>
  <w:style w:type="character" w:customStyle="1" w:styleId="WW-Absatz-Standardschriftart11111111">
    <w:name w:val="WW-Absatz-Standardschriftart11111111"/>
    <w:uiPriority w:val="99"/>
    <w:rsid w:val="0045141F"/>
    <w:rPr>
      <w:rFonts w:cs="Times New Roman"/>
    </w:rPr>
  </w:style>
  <w:style w:type="character" w:customStyle="1" w:styleId="WW-Absatz-Standardschriftart111111111">
    <w:name w:val="WW-Absatz-Standardschriftart111111111"/>
    <w:uiPriority w:val="99"/>
    <w:rsid w:val="0045141F"/>
    <w:rPr>
      <w:rFonts w:cs="Times New Roman"/>
    </w:rPr>
  </w:style>
  <w:style w:type="character" w:customStyle="1" w:styleId="WW8Num7z1">
    <w:name w:val="WW8Num7z1"/>
    <w:uiPriority w:val="99"/>
    <w:rsid w:val="0045141F"/>
    <w:rPr>
      <w:rFonts w:ascii="Courier New" w:hAnsi="Courier New" w:cs="Courier New"/>
    </w:rPr>
  </w:style>
  <w:style w:type="character" w:customStyle="1" w:styleId="WW8Num7z3">
    <w:name w:val="WW8Num7z3"/>
    <w:uiPriority w:val="99"/>
    <w:rsid w:val="0045141F"/>
    <w:rPr>
      <w:rFonts w:ascii="Symbol" w:hAnsi="Symbol" w:cs="Symbol"/>
    </w:rPr>
  </w:style>
  <w:style w:type="character" w:customStyle="1" w:styleId="WW8Num9z0">
    <w:name w:val="WW8Num9z0"/>
    <w:uiPriority w:val="99"/>
    <w:rsid w:val="0045141F"/>
    <w:rPr>
      <w:rFonts w:ascii="Symbol" w:hAnsi="Symbol" w:cs="Symbol"/>
    </w:rPr>
  </w:style>
  <w:style w:type="character" w:customStyle="1" w:styleId="WW8Num9z1">
    <w:name w:val="WW8Num9z1"/>
    <w:uiPriority w:val="99"/>
    <w:rsid w:val="0045141F"/>
    <w:rPr>
      <w:rFonts w:ascii="Courier New" w:hAnsi="Courier New" w:cs="Courier New"/>
    </w:rPr>
  </w:style>
  <w:style w:type="character" w:customStyle="1" w:styleId="WW8Num9z2">
    <w:name w:val="WW8Num9z2"/>
    <w:uiPriority w:val="99"/>
    <w:rsid w:val="0045141F"/>
    <w:rPr>
      <w:rFonts w:ascii="Wingdings" w:hAnsi="Wingdings" w:cs="Wingdings"/>
    </w:rPr>
  </w:style>
  <w:style w:type="character" w:customStyle="1" w:styleId="WW8Num12z0">
    <w:name w:val="WW8Num12z0"/>
    <w:uiPriority w:val="99"/>
    <w:rsid w:val="0045141F"/>
    <w:rPr>
      <w:rFonts w:ascii="Wingdings" w:hAnsi="Wingdings" w:cs="Wingdings"/>
    </w:rPr>
  </w:style>
  <w:style w:type="character" w:customStyle="1" w:styleId="WW8Num12z1">
    <w:name w:val="WW8Num12z1"/>
    <w:uiPriority w:val="99"/>
    <w:rsid w:val="0045141F"/>
    <w:rPr>
      <w:rFonts w:ascii="Courier New" w:hAnsi="Courier New" w:cs="Courier New"/>
    </w:rPr>
  </w:style>
  <w:style w:type="character" w:customStyle="1" w:styleId="WW8Num12z3">
    <w:name w:val="WW8Num12z3"/>
    <w:uiPriority w:val="99"/>
    <w:rsid w:val="0045141F"/>
    <w:rPr>
      <w:rFonts w:ascii="Symbol" w:hAnsi="Symbol" w:cs="Symbol"/>
    </w:rPr>
  </w:style>
  <w:style w:type="character" w:customStyle="1" w:styleId="WW8Num15z0">
    <w:name w:val="WW8Num15z0"/>
    <w:uiPriority w:val="99"/>
    <w:rsid w:val="0045141F"/>
    <w:rPr>
      <w:rFonts w:cs="Times New Roman"/>
      <w:b/>
      <w:bCs/>
      <w:color w:val="FF0000"/>
      <w:sz w:val="22"/>
      <w:szCs w:val="22"/>
    </w:rPr>
  </w:style>
  <w:style w:type="character" w:customStyle="1" w:styleId="WW8Num16z0">
    <w:name w:val="WW8Num16z0"/>
    <w:uiPriority w:val="99"/>
    <w:rsid w:val="0045141F"/>
    <w:rPr>
      <w:rFonts w:ascii="Symbol" w:hAnsi="Symbol" w:cs="Symbol"/>
    </w:rPr>
  </w:style>
  <w:style w:type="character" w:customStyle="1" w:styleId="WW8Num16z1">
    <w:name w:val="WW8Num16z1"/>
    <w:uiPriority w:val="99"/>
    <w:rsid w:val="0045141F"/>
    <w:rPr>
      <w:rFonts w:ascii="Courier New" w:hAnsi="Courier New" w:cs="Courier New"/>
    </w:rPr>
  </w:style>
  <w:style w:type="character" w:customStyle="1" w:styleId="WW8Num16z2">
    <w:name w:val="WW8Num16z2"/>
    <w:uiPriority w:val="99"/>
    <w:rsid w:val="0045141F"/>
    <w:rPr>
      <w:rFonts w:ascii="Wingdings" w:hAnsi="Wingdings" w:cs="Wingdings"/>
    </w:rPr>
  </w:style>
  <w:style w:type="character" w:customStyle="1" w:styleId="WW8Num20z0">
    <w:name w:val="WW8Num20z0"/>
    <w:uiPriority w:val="99"/>
    <w:rsid w:val="0045141F"/>
    <w:rPr>
      <w:rFonts w:ascii="Symbol" w:hAnsi="Symbol" w:cs="Symbol"/>
    </w:rPr>
  </w:style>
  <w:style w:type="character" w:customStyle="1" w:styleId="WW8Num20z1">
    <w:name w:val="WW8Num20z1"/>
    <w:uiPriority w:val="99"/>
    <w:rsid w:val="0045141F"/>
    <w:rPr>
      <w:rFonts w:ascii="Courier New" w:hAnsi="Courier New" w:cs="Courier New"/>
    </w:rPr>
  </w:style>
  <w:style w:type="character" w:customStyle="1" w:styleId="WW8Num20z2">
    <w:name w:val="WW8Num20z2"/>
    <w:uiPriority w:val="99"/>
    <w:rsid w:val="0045141F"/>
    <w:rPr>
      <w:rFonts w:ascii="Wingdings" w:hAnsi="Wingdings" w:cs="Wingdings"/>
    </w:rPr>
  </w:style>
  <w:style w:type="character" w:customStyle="1" w:styleId="WW8Num23z0">
    <w:name w:val="WW8Num23z0"/>
    <w:uiPriority w:val="99"/>
    <w:rsid w:val="0045141F"/>
    <w:rPr>
      <w:rFonts w:ascii="Wingdings" w:hAnsi="Wingdings" w:cs="Wingdings"/>
    </w:rPr>
  </w:style>
  <w:style w:type="character" w:customStyle="1" w:styleId="WW8Num23z1">
    <w:name w:val="WW8Num23z1"/>
    <w:uiPriority w:val="99"/>
    <w:rsid w:val="0045141F"/>
    <w:rPr>
      <w:rFonts w:ascii="Courier New" w:hAnsi="Courier New" w:cs="Courier New"/>
    </w:rPr>
  </w:style>
  <w:style w:type="character" w:customStyle="1" w:styleId="WW8Num23z3">
    <w:name w:val="WW8Num23z3"/>
    <w:uiPriority w:val="99"/>
    <w:rsid w:val="0045141F"/>
    <w:rPr>
      <w:rFonts w:ascii="Symbol" w:hAnsi="Symbol" w:cs="Symbol"/>
    </w:rPr>
  </w:style>
  <w:style w:type="character" w:customStyle="1" w:styleId="Fontepargpadro2">
    <w:name w:val="Fonte parág. padrão2"/>
    <w:uiPriority w:val="99"/>
    <w:rsid w:val="0045141F"/>
    <w:rPr>
      <w:rFonts w:cs="Times New Roman"/>
    </w:rPr>
  </w:style>
  <w:style w:type="character" w:customStyle="1" w:styleId="WW-Absatz-Standardschriftart1111111111">
    <w:name w:val="WW-Absatz-Standardschriftart1111111111"/>
    <w:uiPriority w:val="99"/>
    <w:rsid w:val="0045141F"/>
    <w:rPr>
      <w:rFonts w:cs="Times New Roman"/>
    </w:rPr>
  </w:style>
  <w:style w:type="character" w:customStyle="1" w:styleId="WW-Absatz-Standardschriftart11111111111">
    <w:name w:val="WW-Absatz-Standardschriftart11111111111"/>
    <w:uiPriority w:val="99"/>
    <w:rsid w:val="0045141F"/>
    <w:rPr>
      <w:rFonts w:cs="Times New Roman"/>
    </w:rPr>
  </w:style>
  <w:style w:type="character" w:customStyle="1" w:styleId="WW-Absatz-Standardschriftart111111111111">
    <w:name w:val="WW-Absatz-Standardschriftart111111111111"/>
    <w:uiPriority w:val="99"/>
    <w:rsid w:val="0045141F"/>
    <w:rPr>
      <w:rFonts w:cs="Times New Roman"/>
    </w:rPr>
  </w:style>
  <w:style w:type="character" w:customStyle="1" w:styleId="WW-Absatz-Standardschriftart1111111111111">
    <w:name w:val="WW-Absatz-Standardschriftart1111111111111"/>
    <w:uiPriority w:val="99"/>
    <w:rsid w:val="0045141F"/>
    <w:rPr>
      <w:rFonts w:cs="Times New Roman"/>
    </w:rPr>
  </w:style>
  <w:style w:type="character" w:customStyle="1" w:styleId="WW-Absatz-Standardschriftart11111111111111">
    <w:name w:val="WW-Absatz-Standardschriftart11111111111111"/>
    <w:uiPriority w:val="99"/>
    <w:rsid w:val="0045141F"/>
    <w:rPr>
      <w:rFonts w:cs="Times New Roman"/>
    </w:rPr>
  </w:style>
  <w:style w:type="character" w:customStyle="1" w:styleId="WW8Num1z0">
    <w:name w:val="WW8Num1z0"/>
    <w:uiPriority w:val="99"/>
    <w:rsid w:val="0045141F"/>
    <w:rPr>
      <w:rFonts w:ascii="Symbol" w:hAnsi="Symbol" w:cs="Symbol"/>
    </w:rPr>
  </w:style>
  <w:style w:type="character" w:customStyle="1" w:styleId="WW8Num1z1">
    <w:name w:val="WW8Num1z1"/>
    <w:uiPriority w:val="99"/>
    <w:rsid w:val="0045141F"/>
    <w:rPr>
      <w:rFonts w:ascii="Courier New" w:hAnsi="Courier New" w:cs="Courier New"/>
    </w:rPr>
  </w:style>
  <w:style w:type="character" w:customStyle="1" w:styleId="WW8Num1z2">
    <w:name w:val="WW8Num1z2"/>
    <w:uiPriority w:val="99"/>
    <w:rsid w:val="0045141F"/>
    <w:rPr>
      <w:rFonts w:ascii="Wingdings" w:hAnsi="Wingdings" w:cs="Wingdings"/>
    </w:rPr>
  </w:style>
  <w:style w:type="character" w:customStyle="1" w:styleId="WW8Num5z1">
    <w:name w:val="WW8Num5z1"/>
    <w:uiPriority w:val="99"/>
    <w:rsid w:val="0045141F"/>
    <w:rPr>
      <w:rFonts w:ascii="Courier New" w:hAnsi="Courier New" w:cs="Courier New"/>
    </w:rPr>
  </w:style>
  <w:style w:type="character" w:customStyle="1" w:styleId="WW8Num5z2">
    <w:name w:val="WW8Num5z2"/>
    <w:uiPriority w:val="99"/>
    <w:rsid w:val="0045141F"/>
    <w:rPr>
      <w:rFonts w:ascii="Wingdings" w:hAnsi="Wingdings" w:cs="Wingdings"/>
    </w:rPr>
  </w:style>
  <w:style w:type="character" w:customStyle="1" w:styleId="Fontepargpadro1">
    <w:name w:val="Fonte parág. padrão1"/>
    <w:uiPriority w:val="99"/>
    <w:rsid w:val="0045141F"/>
    <w:rPr>
      <w:rFonts w:cs="Times New Roman"/>
    </w:rPr>
  </w:style>
  <w:style w:type="character" w:styleId="nfase">
    <w:name w:val="Emphasis"/>
    <w:basedOn w:val="Fontepargpadro1"/>
    <w:uiPriority w:val="99"/>
    <w:qFormat/>
    <w:rsid w:val="0045141F"/>
    <w:rPr>
      <w:rFonts w:cs="Times New Roman"/>
      <w:i/>
      <w:iCs/>
    </w:rPr>
  </w:style>
  <w:style w:type="character" w:styleId="Nmerodepgina">
    <w:name w:val="page number"/>
    <w:basedOn w:val="Fontepargpadro1"/>
    <w:uiPriority w:val="99"/>
    <w:rsid w:val="0045141F"/>
    <w:rPr>
      <w:rFonts w:cs="Times New Roman"/>
    </w:rPr>
  </w:style>
  <w:style w:type="character" w:styleId="HiperlinkVisitado">
    <w:name w:val="FollowedHyperlink"/>
    <w:basedOn w:val="Fontepargpadro1"/>
    <w:uiPriority w:val="99"/>
    <w:rsid w:val="0045141F"/>
    <w:rPr>
      <w:rFonts w:cs="Times New Roman"/>
      <w:color w:val="800080"/>
      <w:u w:val="single"/>
    </w:rPr>
  </w:style>
  <w:style w:type="character" w:customStyle="1" w:styleId="Smbolosdenumerao">
    <w:name w:val="Símbolos de numeração"/>
    <w:uiPriority w:val="99"/>
    <w:rsid w:val="0045141F"/>
    <w:rPr>
      <w:rFonts w:cs="Times New Roman"/>
    </w:rPr>
  </w:style>
  <w:style w:type="character" w:customStyle="1" w:styleId="Bullets">
    <w:name w:val="Bullets"/>
    <w:uiPriority w:val="99"/>
    <w:rsid w:val="0045141F"/>
    <w:rPr>
      <w:rFonts w:ascii="StarSymbol" w:hAnsi="StarSymbol" w:cs="StarSymbol"/>
      <w:sz w:val="18"/>
      <w:szCs w:val="18"/>
    </w:rPr>
  </w:style>
  <w:style w:type="character" w:customStyle="1" w:styleId="NumberingSymbols">
    <w:name w:val="Numbering Symbols"/>
    <w:uiPriority w:val="99"/>
    <w:rsid w:val="0045141F"/>
    <w:rPr>
      <w:rFonts w:cs="Times New Roman"/>
    </w:rPr>
  </w:style>
  <w:style w:type="character" w:customStyle="1" w:styleId="WW8Num5z3">
    <w:name w:val="WW8Num5z3"/>
    <w:uiPriority w:val="99"/>
    <w:rsid w:val="0045141F"/>
    <w:rPr>
      <w:rFonts w:ascii="Symbol" w:hAnsi="Symbol" w:cs="Symbol"/>
    </w:rPr>
  </w:style>
  <w:style w:type="paragraph" w:customStyle="1" w:styleId="Heading">
    <w:name w:val="Heading"/>
    <w:basedOn w:val="Normal"/>
    <w:next w:val="Corpodetexto"/>
    <w:uiPriority w:val="99"/>
    <w:rsid w:val="0045141F"/>
    <w:pPr>
      <w:keepNext/>
      <w:suppressAutoHyphens/>
      <w:spacing w:before="240" w:after="120"/>
      <w:jc w:val="left"/>
    </w:pPr>
    <w:rPr>
      <w:rFonts w:eastAsia="Calibri"/>
      <w:sz w:val="28"/>
      <w:szCs w:val="28"/>
      <w:lang w:eastAsia="ar-SA"/>
    </w:rPr>
  </w:style>
  <w:style w:type="paragraph" w:styleId="Lista">
    <w:name w:val="List"/>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Caption1">
    <w:name w:val="Caption1"/>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Index">
    <w:name w:val="Index"/>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Legenda4">
    <w:name w:val="Legenda4"/>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ndice">
    <w:name w:val="Índice"/>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tulo20">
    <w:name w:val="Título2"/>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Captulo">
    <w:name w:val="Capítulo"/>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Legenda3">
    <w:name w:val="Legenda3"/>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Legenda2">
    <w:name w:val="Legenda2"/>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Legenda1">
    <w:name w:val="Legenda1"/>
    <w:basedOn w:val="Normal"/>
    <w:uiPriority w:val="99"/>
    <w:rsid w:val="0045141F"/>
    <w:pPr>
      <w:suppressLineNumbers/>
      <w:suppressAutoHyphens/>
      <w:spacing w:after="120"/>
      <w:jc w:val="left"/>
    </w:pPr>
    <w:rPr>
      <w:rFonts w:ascii="Times New Roman" w:hAnsi="Times New Roman" w:cs="Times New Roman"/>
      <w:i/>
      <w:iCs/>
      <w:sz w:val="20"/>
      <w:szCs w:val="20"/>
      <w:lang w:eastAsia="ar-SA"/>
    </w:rPr>
  </w:style>
  <w:style w:type="paragraph" w:customStyle="1" w:styleId="Ttulo10">
    <w:name w:val="Título1"/>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Textoembloco1">
    <w:name w:val="Texto em bloco1"/>
    <w:basedOn w:val="Normal"/>
    <w:uiPriority w:val="99"/>
    <w:rsid w:val="0045141F"/>
    <w:pPr>
      <w:suppressAutoHyphens/>
      <w:spacing w:before="0"/>
      <w:ind w:left="851" w:right="284"/>
    </w:pPr>
    <w:rPr>
      <w:rFonts w:ascii="Times New Roman" w:hAnsi="Times New Roman" w:cs="Times New Roman"/>
      <w:lang w:eastAsia="ar-SA"/>
    </w:rPr>
  </w:style>
  <w:style w:type="paragraph" w:customStyle="1" w:styleId="Estilo2">
    <w:name w:val="Estilo2"/>
    <w:basedOn w:val="Normal"/>
    <w:uiPriority w:val="99"/>
    <w:rsid w:val="0045141F"/>
    <w:pPr>
      <w:suppressAutoHyphens/>
      <w:spacing w:before="0"/>
      <w:ind w:left="2694" w:hanging="284"/>
    </w:pPr>
    <w:rPr>
      <w:rFonts w:ascii="Times New Roman" w:hAnsi="Times New Roman" w:cs="Times New Roman"/>
      <w:lang w:eastAsia="ar-SA"/>
    </w:rPr>
  </w:style>
  <w:style w:type="paragraph" w:customStyle="1" w:styleId="Corpodetexto21">
    <w:name w:val="Corpo de texto 21"/>
    <w:basedOn w:val="Normal"/>
    <w:uiPriority w:val="99"/>
    <w:rsid w:val="0045141F"/>
    <w:pPr>
      <w:suppressAutoHyphens/>
      <w:spacing w:before="0"/>
      <w:jc w:val="center"/>
    </w:pPr>
    <w:rPr>
      <w:rFonts w:ascii="Times New Roman" w:hAnsi="Times New Roman" w:cs="Times New Roman"/>
      <w:b/>
      <w:bCs/>
      <w:lang w:eastAsia="ar-SA"/>
    </w:rPr>
  </w:style>
  <w:style w:type="paragraph" w:styleId="Recuodecorpodetexto">
    <w:name w:val="Body Text Indent"/>
    <w:basedOn w:val="Normal"/>
    <w:link w:val="RecuodecorpodetextoChar"/>
    <w:uiPriority w:val="99"/>
    <w:rsid w:val="0045141F"/>
    <w:pPr>
      <w:suppressAutoHyphens/>
      <w:autoSpaceDE w:val="0"/>
      <w:spacing w:before="0" w:after="120" w:line="480" w:lineRule="auto"/>
      <w:jc w:val="left"/>
    </w:pPr>
    <w:rPr>
      <w:rFonts w:ascii="Garamond" w:hAnsi="Garamond" w:cs="Garamond"/>
      <w:sz w:val="20"/>
      <w:szCs w:val="20"/>
      <w:lang w:eastAsia="ar-SA"/>
    </w:rPr>
  </w:style>
  <w:style w:type="character" w:customStyle="1" w:styleId="RecuodecorpodetextoChar">
    <w:name w:val="Recuo de corpo de texto Char"/>
    <w:basedOn w:val="Fontepargpadro"/>
    <w:link w:val="Recuodecorpodetexto"/>
    <w:uiPriority w:val="99"/>
    <w:locked/>
    <w:rsid w:val="0045141F"/>
    <w:rPr>
      <w:rFonts w:ascii="Garamond" w:hAnsi="Garamond" w:cs="Garamond"/>
      <w:sz w:val="24"/>
      <w:szCs w:val="24"/>
      <w:lang w:eastAsia="ar-SA" w:bidi="ar-SA"/>
    </w:rPr>
  </w:style>
  <w:style w:type="paragraph" w:customStyle="1" w:styleId="Recuodecorpodetexto21">
    <w:name w:val="Recuo de corpo de texto 21"/>
    <w:basedOn w:val="Normal"/>
    <w:uiPriority w:val="99"/>
    <w:rsid w:val="0045141F"/>
    <w:pPr>
      <w:suppressAutoHyphens/>
      <w:spacing w:before="0"/>
      <w:ind w:firstLine="284"/>
    </w:pPr>
    <w:rPr>
      <w:lang w:eastAsia="ar-SA"/>
    </w:rPr>
  </w:style>
  <w:style w:type="paragraph" w:customStyle="1" w:styleId="Recuodecorpodetexto31">
    <w:name w:val="Recuo de corpo de texto 31"/>
    <w:basedOn w:val="Normal"/>
    <w:uiPriority w:val="99"/>
    <w:rsid w:val="0045141F"/>
    <w:pPr>
      <w:suppressAutoHyphens/>
      <w:spacing w:before="0"/>
      <w:ind w:left="993"/>
    </w:pPr>
    <w:rPr>
      <w:rFonts w:ascii="Century Gothic" w:hAnsi="Century Gothic" w:cs="Century Gothic"/>
      <w:lang w:eastAsia="ar-SA"/>
    </w:rPr>
  </w:style>
  <w:style w:type="paragraph" w:customStyle="1" w:styleId="Corpodetexto31">
    <w:name w:val="Corpo de texto 31"/>
    <w:basedOn w:val="Normal"/>
    <w:uiPriority w:val="99"/>
    <w:rsid w:val="0045141F"/>
    <w:pPr>
      <w:suppressAutoHyphens/>
      <w:spacing w:before="0"/>
    </w:pPr>
    <w:rPr>
      <w:rFonts w:ascii="Times New Roman" w:hAnsi="Times New Roman" w:cs="Times New Roman"/>
      <w:color w:val="000000"/>
      <w:lang w:eastAsia="ar-SA"/>
    </w:rPr>
  </w:style>
  <w:style w:type="paragraph" w:customStyle="1" w:styleId="font5">
    <w:name w:val="font5"/>
    <w:basedOn w:val="Normal"/>
    <w:uiPriority w:val="99"/>
    <w:rsid w:val="0045141F"/>
    <w:pPr>
      <w:suppressAutoHyphens/>
      <w:spacing w:before="280" w:after="280"/>
      <w:jc w:val="left"/>
    </w:pPr>
    <w:rPr>
      <w:rFonts w:eastAsia="Calibri"/>
      <w:lang w:eastAsia="ar-SA"/>
    </w:rPr>
  </w:style>
  <w:style w:type="paragraph" w:customStyle="1" w:styleId="font6">
    <w:name w:val="font6"/>
    <w:basedOn w:val="Normal"/>
    <w:uiPriority w:val="99"/>
    <w:rsid w:val="0045141F"/>
    <w:pPr>
      <w:suppressAutoHyphens/>
      <w:spacing w:before="280" w:after="280"/>
      <w:jc w:val="left"/>
    </w:pPr>
    <w:rPr>
      <w:rFonts w:eastAsia="Calibri"/>
      <w:sz w:val="20"/>
      <w:szCs w:val="20"/>
      <w:lang w:eastAsia="ar-SA"/>
    </w:rPr>
  </w:style>
  <w:style w:type="paragraph" w:customStyle="1" w:styleId="font7">
    <w:name w:val="font7"/>
    <w:basedOn w:val="Normal"/>
    <w:uiPriority w:val="99"/>
    <w:rsid w:val="0045141F"/>
    <w:pPr>
      <w:suppressAutoHyphens/>
      <w:spacing w:before="280" w:after="280"/>
      <w:jc w:val="left"/>
    </w:pPr>
    <w:rPr>
      <w:rFonts w:eastAsia="Calibri"/>
      <w:sz w:val="14"/>
      <w:szCs w:val="14"/>
      <w:lang w:eastAsia="ar-SA"/>
    </w:rPr>
  </w:style>
  <w:style w:type="paragraph" w:customStyle="1" w:styleId="xl24">
    <w:name w:val="xl24"/>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lang w:eastAsia="ar-SA"/>
    </w:rPr>
  </w:style>
  <w:style w:type="paragraph" w:customStyle="1" w:styleId="xl25">
    <w:name w:val="xl25"/>
    <w:basedOn w:val="Normal"/>
    <w:uiPriority w:val="99"/>
    <w:rsid w:val="0045141F"/>
    <w:pPr>
      <w:pBdr>
        <w:top w:val="single" w:sz="4" w:space="0" w:color="000000"/>
        <w:bottom w:val="single" w:sz="4" w:space="0" w:color="000000"/>
        <w:right w:val="single" w:sz="4" w:space="0" w:color="000000"/>
      </w:pBdr>
      <w:shd w:val="clear" w:color="auto" w:fill="A8A8A8"/>
      <w:suppressAutoHyphens/>
      <w:spacing w:before="280" w:after="280"/>
      <w:jc w:val="left"/>
      <w:textAlignment w:val="center"/>
    </w:pPr>
    <w:rPr>
      <w:rFonts w:eastAsia="Calibri"/>
      <w:b/>
      <w:bCs/>
      <w:lang w:eastAsia="ar-SA"/>
    </w:rPr>
  </w:style>
  <w:style w:type="paragraph" w:customStyle="1" w:styleId="xl26">
    <w:name w:val="xl26"/>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pPr>
    <w:rPr>
      <w:rFonts w:eastAsia="Calibri"/>
      <w:lang w:eastAsia="ar-SA"/>
    </w:rPr>
  </w:style>
  <w:style w:type="paragraph" w:customStyle="1" w:styleId="xl27">
    <w:name w:val="xl27"/>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rFonts w:eastAsia="Calibri"/>
      <w:lang w:eastAsia="ar-SA"/>
    </w:rPr>
  </w:style>
  <w:style w:type="paragraph" w:customStyle="1" w:styleId="xl28">
    <w:name w:val="xl28"/>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lang w:eastAsia="ar-SA"/>
    </w:rPr>
  </w:style>
  <w:style w:type="paragraph" w:customStyle="1" w:styleId="xl29">
    <w:name w:val="xl29"/>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eastAsia="Calibri"/>
      <w:lang w:eastAsia="ar-SA"/>
    </w:rPr>
  </w:style>
  <w:style w:type="paragraph" w:customStyle="1" w:styleId="xl30">
    <w:name w:val="xl30"/>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pPr>
    <w:rPr>
      <w:rFonts w:eastAsia="Calibri"/>
      <w:b/>
      <w:bCs/>
      <w:lang w:eastAsia="ar-SA"/>
    </w:rPr>
  </w:style>
  <w:style w:type="paragraph" w:customStyle="1" w:styleId="xl31">
    <w:name w:val="xl31"/>
    <w:basedOn w:val="Normal"/>
    <w:uiPriority w:val="99"/>
    <w:rsid w:val="0045141F"/>
    <w:pPr>
      <w:suppressAutoHyphens/>
      <w:spacing w:before="280" w:after="280"/>
      <w:jc w:val="left"/>
    </w:pPr>
    <w:rPr>
      <w:rFonts w:eastAsia="Calibri"/>
      <w:color w:val="000000"/>
      <w:lang w:eastAsia="ar-SA"/>
    </w:rPr>
  </w:style>
  <w:style w:type="paragraph" w:customStyle="1" w:styleId="xl32">
    <w:name w:val="xl32"/>
    <w:basedOn w:val="Normal"/>
    <w:uiPriority w:val="99"/>
    <w:rsid w:val="0045141F"/>
    <w:pPr>
      <w:pBdr>
        <w:left w:val="single" w:sz="4" w:space="0" w:color="000000"/>
        <w:right w:val="single" w:sz="4" w:space="0" w:color="000000"/>
      </w:pBdr>
      <w:suppressAutoHyphens/>
      <w:spacing w:before="280" w:after="280"/>
      <w:jc w:val="left"/>
    </w:pPr>
    <w:rPr>
      <w:rFonts w:ascii="Arial Unicode MS" w:eastAsia="Calibri" w:hAnsi="Arial Unicode MS" w:cs="Arial Unicode MS"/>
      <w:lang w:eastAsia="ar-SA"/>
    </w:rPr>
  </w:style>
  <w:style w:type="paragraph" w:customStyle="1" w:styleId="xl33">
    <w:name w:val="xl33"/>
    <w:basedOn w:val="Normal"/>
    <w:uiPriority w:val="99"/>
    <w:rsid w:val="0045141F"/>
    <w:pPr>
      <w:pBdr>
        <w:left w:val="single" w:sz="4" w:space="0" w:color="000000"/>
        <w:right w:val="single" w:sz="4" w:space="0" w:color="000000"/>
      </w:pBdr>
      <w:suppressAutoHyphens/>
      <w:spacing w:before="280" w:after="280"/>
      <w:jc w:val="left"/>
    </w:pPr>
    <w:rPr>
      <w:rFonts w:eastAsia="Calibri"/>
      <w:lang w:eastAsia="ar-SA"/>
    </w:rPr>
  </w:style>
  <w:style w:type="paragraph" w:customStyle="1" w:styleId="xl34">
    <w:name w:val="xl34"/>
    <w:basedOn w:val="Normal"/>
    <w:uiPriority w:val="99"/>
    <w:rsid w:val="0045141F"/>
    <w:pPr>
      <w:pBdr>
        <w:left w:val="single" w:sz="4" w:space="0" w:color="000000"/>
        <w:right w:val="single" w:sz="4" w:space="0" w:color="000000"/>
      </w:pBdr>
      <w:suppressAutoHyphens/>
      <w:spacing w:before="280" w:after="280"/>
      <w:jc w:val="left"/>
    </w:pPr>
    <w:rPr>
      <w:rFonts w:eastAsia="Calibri"/>
      <w:lang w:eastAsia="ar-SA"/>
    </w:rPr>
  </w:style>
  <w:style w:type="paragraph" w:customStyle="1" w:styleId="xl35">
    <w:name w:val="xl35"/>
    <w:basedOn w:val="Normal"/>
    <w:uiPriority w:val="99"/>
    <w:rsid w:val="0045141F"/>
    <w:pPr>
      <w:pBdr>
        <w:top w:val="single" w:sz="4" w:space="0" w:color="000000"/>
        <w:left w:val="single" w:sz="4" w:space="0" w:color="000000"/>
        <w:bottom w:val="single" w:sz="4" w:space="0" w:color="000000"/>
        <w:right w:val="single" w:sz="4" w:space="0" w:color="000000"/>
      </w:pBdr>
      <w:shd w:val="clear" w:color="auto" w:fill="A8A8A8"/>
      <w:suppressAutoHyphens/>
      <w:spacing w:before="280" w:after="280"/>
      <w:jc w:val="left"/>
      <w:textAlignment w:val="center"/>
    </w:pPr>
    <w:rPr>
      <w:rFonts w:eastAsia="Calibri"/>
      <w:b/>
      <w:bCs/>
      <w:lang w:eastAsia="ar-SA"/>
    </w:rPr>
  </w:style>
  <w:style w:type="paragraph" w:customStyle="1" w:styleId="xl36">
    <w:name w:val="xl36"/>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sz w:val="22"/>
      <w:szCs w:val="22"/>
      <w:lang w:eastAsia="ar-SA"/>
    </w:rPr>
  </w:style>
  <w:style w:type="paragraph" w:customStyle="1" w:styleId="xl37">
    <w:name w:val="xl37"/>
    <w:basedOn w:val="Normal"/>
    <w:uiPriority w:val="99"/>
    <w:rsid w:val="0045141F"/>
    <w:pPr>
      <w:pBdr>
        <w:left w:val="single" w:sz="4" w:space="0" w:color="000000"/>
        <w:bottom w:val="single" w:sz="4" w:space="0" w:color="000000"/>
        <w:right w:val="single" w:sz="4" w:space="0" w:color="000000"/>
      </w:pBdr>
      <w:suppressAutoHyphens/>
      <w:spacing w:before="280" w:after="280"/>
      <w:jc w:val="left"/>
    </w:pPr>
    <w:rPr>
      <w:rFonts w:ascii="Arial Unicode MS" w:eastAsia="Calibri" w:hAnsi="Arial Unicode MS" w:cs="Arial Unicode MS"/>
      <w:lang w:eastAsia="ar-SA"/>
    </w:rPr>
  </w:style>
  <w:style w:type="paragraph" w:customStyle="1" w:styleId="xl38">
    <w:name w:val="xl38"/>
    <w:basedOn w:val="Normal"/>
    <w:uiPriority w:val="99"/>
    <w:rsid w:val="0045141F"/>
    <w:pPr>
      <w:pBdr>
        <w:top w:val="single" w:sz="4" w:space="0" w:color="000000"/>
        <w:bottom w:val="single" w:sz="4" w:space="0" w:color="000000"/>
        <w:right w:val="single" w:sz="4" w:space="0" w:color="000000"/>
      </w:pBdr>
      <w:shd w:val="clear" w:color="auto" w:fill="A8A8A8"/>
      <w:suppressAutoHyphens/>
      <w:spacing w:before="280" w:after="280"/>
      <w:jc w:val="center"/>
      <w:textAlignment w:val="center"/>
    </w:pPr>
    <w:rPr>
      <w:rFonts w:eastAsia="Calibri"/>
      <w:b/>
      <w:bCs/>
      <w:lang w:eastAsia="ar-SA"/>
    </w:rPr>
  </w:style>
  <w:style w:type="paragraph" w:customStyle="1" w:styleId="xl39">
    <w:name w:val="xl39"/>
    <w:basedOn w:val="Normal"/>
    <w:uiPriority w:val="99"/>
    <w:rsid w:val="0045141F"/>
    <w:pPr>
      <w:pBdr>
        <w:top w:val="single" w:sz="4" w:space="0" w:color="000000"/>
        <w:left w:val="single" w:sz="4" w:space="0" w:color="000000"/>
        <w:right w:val="single" w:sz="4" w:space="0" w:color="000000"/>
      </w:pBdr>
      <w:suppressAutoHyphens/>
      <w:spacing w:before="280" w:after="280"/>
      <w:jc w:val="left"/>
    </w:pPr>
    <w:rPr>
      <w:rFonts w:eastAsia="Calibri"/>
      <w:lang w:eastAsia="ar-SA"/>
    </w:rPr>
  </w:style>
  <w:style w:type="paragraph" w:customStyle="1" w:styleId="xl48">
    <w:name w:val="xl48"/>
    <w:basedOn w:val="Normal"/>
    <w:uiPriority w:val="99"/>
    <w:rsid w:val="0045141F"/>
    <w:pPr>
      <w:pBdr>
        <w:top w:val="single" w:sz="4" w:space="0" w:color="000000"/>
        <w:left w:val="single" w:sz="4" w:space="0" w:color="000000"/>
        <w:right w:val="single" w:sz="4" w:space="0" w:color="000000"/>
      </w:pBdr>
      <w:suppressAutoHyphens/>
      <w:spacing w:before="280" w:after="280"/>
      <w:jc w:val="left"/>
    </w:pPr>
    <w:rPr>
      <w:rFonts w:eastAsia="Calibri"/>
      <w:b/>
      <w:bCs/>
      <w:lang w:eastAsia="ar-SA"/>
    </w:rPr>
  </w:style>
  <w:style w:type="paragraph" w:customStyle="1" w:styleId="edital">
    <w:name w:val="edital"/>
    <w:basedOn w:val="Normal"/>
    <w:uiPriority w:val="99"/>
    <w:rsid w:val="0045141F"/>
    <w:pPr>
      <w:tabs>
        <w:tab w:val="left" w:pos="0"/>
        <w:tab w:val="left" w:pos="1764"/>
      </w:tabs>
      <w:suppressAutoHyphens/>
      <w:spacing w:before="0"/>
    </w:pPr>
    <w:rPr>
      <w:rFonts w:ascii="Times New Roman" w:hAnsi="Times New Roman" w:cs="Times New Roman"/>
      <w:lang w:eastAsia="ar-SA"/>
    </w:rPr>
  </w:style>
  <w:style w:type="paragraph" w:styleId="Ttulo">
    <w:name w:val="Title"/>
    <w:basedOn w:val="Normal"/>
    <w:next w:val="Subttulo"/>
    <w:link w:val="TtuloChar"/>
    <w:qFormat/>
    <w:rsid w:val="0045141F"/>
    <w:pPr>
      <w:suppressAutoHyphens/>
      <w:spacing w:before="0"/>
      <w:ind w:left="285" w:right="-81"/>
      <w:jc w:val="center"/>
    </w:pPr>
    <w:rPr>
      <w:b/>
      <w:bCs/>
      <w:lang w:eastAsia="ar-SA"/>
    </w:rPr>
  </w:style>
  <w:style w:type="character" w:customStyle="1" w:styleId="TtuloChar">
    <w:name w:val="Título Char"/>
    <w:basedOn w:val="Fontepargpadro"/>
    <w:link w:val="Ttulo"/>
    <w:locked/>
    <w:rsid w:val="0045141F"/>
    <w:rPr>
      <w:rFonts w:ascii="Arial" w:hAnsi="Arial" w:cs="Arial"/>
      <w:b/>
      <w:bCs/>
      <w:sz w:val="24"/>
      <w:szCs w:val="24"/>
      <w:lang w:eastAsia="ar-SA" w:bidi="ar-SA"/>
    </w:rPr>
  </w:style>
  <w:style w:type="paragraph" w:styleId="Subttulo">
    <w:name w:val="Subtitle"/>
    <w:basedOn w:val="Ttulo10"/>
    <w:next w:val="Corpodetexto"/>
    <w:link w:val="SubttuloChar"/>
    <w:uiPriority w:val="99"/>
    <w:qFormat/>
    <w:rsid w:val="0045141F"/>
    <w:pPr>
      <w:jc w:val="center"/>
    </w:pPr>
    <w:rPr>
      <w:i/>
      <w:iCs/>
    </w:rPr>
  </w:style>
  <w:style w:type="character" w:customStyle="1" w:styleId="SubttuloChar">
    <w:name w:val="Subtítulo Char"/>
    <w:basedOn w:val="Fontepargpadro"/>
    <w:link w:val="Subttulo"/>
    <w:uiPriority w:val="99"/>
    <w:locked/>
    <w:rsid w:val="0045141F"/>
    <w:rPr>
      <w:rFonts w:ascii="Arial" w:eastAsia="Mincho" w:hAnsi="Arial" w:cs="Arial"/>
      <w:i/>
      <w:iCs/>
      <w:sz w:val="28"/>
      <w:szCs w:val="28"/>
      <w:lang w:eastAsia="ar-SA" w:bidi="ar-SA"/>
    </w:rPr>
  </w:style>
  <w:style w:type="paragraph" w:customStyle="1" w:styleId="WW-Default">
    <w:name w:val="WW-Default"/>
    <w:uiPriority w:val="99"/>
    <w:rsid w:val="0045141F"/>
    <w:pPr>
      <w:widowControl w:val="0"/>
      <w:suppressAutoHyphens/>
      <w:autoSpaceDE w:val="0"/>
    </w:pPr>
    <w:rPr>
      <w:rFonts w:ascii="Arial" w:eastAsia="Times New Roman" w:hAnsi="Arial" w:cs="Arial"/>
      <w:color w:val="000000"/>
      <w:sz w:val="24"/>
      <w:szCs w:val="24"/>
      <w:lang w:val="pt-BR" w:eastAsia="ar-SA"/>
    </w:rPr>
  </w:style>
  <w:style w:type="paragraph" w:customStyle="1" w:styleId="Contedodatabela">
    <w:name w:val="Conteúdo da tabela"/>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tulodatabela">
    <w:name w:val="Título da tabela"/>
    <w:basedOn w:val="Contedodatabela"/>
    <w:uiPriority w:val="99"/>
    <w:rsid w:val="0045141F"/>
    <w:pPr>
      <w:jc w:val="center"/>
    </w:pPr>
    <w:rPr>
      <w:b/>
      <w:bCs/>
      <w:i/>
      <w:iCs/>
    </w:rPr>
  </w:style>
  <w:style w:type="paragraph" w:customStyle="1" w:styleId="Contedodoquadro">
    <w:name w:val="Conteúdo do quadro"/>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gem2">
    <w:name w:val="gem 2"/>
    <w:basedOn w:val="Normal"/>
    <w:uiPriority w:val="99"/>
    <w:rsid w:val="0045141F"/>
    <w:pPr>
      <w:suppressAutoHyphens/>
      <w:spacing w:before="60"/>
      <w:ind w:left="644" w:hanging="644"/>
    </w:pPr>
    <w:rPr>
      <w:rFonts w:ascii="Century Gothic" w:hAnsi="Century Gothic" w:cs="Century Gothic"/>
      <w:lang w:eastAsia="ar-SA"/>
    </w:rPr>
  </w:style>
  <w:style w:type="paragraph" w:styleId="NormalWeb">
    <w:name w:val="Normal (Web)"/>
    <w:basedOn w:val="Normal"/>
    <w:uiPriority w:val="99"/>
    <w:rsid w:val="0045141F"/>
    <w:pPr>
      <w:spacing w:before="280" w:after="280"/>
      <w:jc w:val="left"/>
    </w:pPr>
    <w:rPr>
      <w:rFonts w:ascii="Times New Roman" w:hAnsi="Times New Roman" w:cs="Times New Roman"/>
      <w:lang w:eastAsia="ar-SA"/>
    </w:rPr>
  </w:style>
  <w:style w:type="paragraph" w:customStyle="1" w:styleId="Textoembloco2">
    <w:name w:val="Texto em bloco2"/>
    <w:basedOn w:val="Normal"/>
    <w:uiPriority w:val="99"/>
    <w:rsid w:val="0045141F"/>
    <w:pPr>
      <w:spacing w:before="0"/>
      <w:ind w:left="851" w:right="284"/>
    </w:pPr>
    <w:rPr>
      <w:rFonts w:ascii="Times New Roman" w:hAnsi="Times New Roman" w:cs="Times New Roman"/>
      <w:lang w:eastAsia="ar-SA"/>
    </w:rPr>
  </w:style>
  <w:style w:type="paragraph" w:customStyle="1" w:styleId="PADRAO">
    <w:name w:val="PADRAO"/>
    <w:basedOn w:val="Normal"/>
    <w:uiPriority w:val="99"/>
    <w:rsid w:val="0045141F"/>
    <w:pPr>
      <w:widowControl w:val="0"/>
      <w:spacing w:before="0"/>
      <w:ind w:left="1296" w:firstLine="3456"/>
    </w:pPr>
    <w:rPr>
      <w:rFonts w:ascii="Times New Roman" w:hAnsi="Times New Roman" w:cs="Times New Roman"/>
      <w:lang w:eastAsia="ar-SA"/>
    </w:rPr>
  </w:style>
  <w:style w:type="paragraph" w:customStyle="1" w:styleId="TableContents">
    <w:name w:val="Table Contents"/>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ableHeading">
    <w:name w:val="Table Heading"/>
    <w:basedOn w:val="TableContents"/>
    <w:uiPriority w:val="99"/>
    <w:rsid w:val="0045141F"/>
    <w:pPr>
      <w:jc w:val="center"/>
    </w:pPr>
    <w:rPr>
      <w:b/>
      <w:bCs/>
    </w:rPr>
  </w:style>
  <w:style w:type="paragraph" w:customStyle="1" w:styleId="Framecontents">
    <w:name w:val="Frame contents"/>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corpo0">
    <w:name w:val="corpo"/>
    <w:basedOn w:val="Normal"/>
    <w:uiPriority w:val="99"/>
    <w:rsid w:val="0045141F"/>
    <w:pPr>
      <w:suppressAutoHyphens/>
      <w:spacing w:before="280" w:after="280"/>
      <w:jc w:val="left"/>
    </w:pPr>
    <w:rPr>
      <w:rFonts w:ascii="Times New Roman" w:hAnsi="Times New Roman" w:cs="Times New Roman"/>
      <w:lang w:eastAsia="ar-SA"/>
    </w:rPr>
  </w:style>
  <w:style w:type="paragraph" w:customStyle="1" w:styleId="Textoembloco3">
    <w:name w:val="Texto em bloco3"/>
    <w:basedOn w:val="Normal"/>
    <w:uiPriority w:val="99"/>
    <w:rsid w:val="0045141F"/>
    <w:pPr>
      <w:suppressAutoHyphens/>
      <w:spacing w:before="0"/>
      <w:ind w:left="57" w:right="57"/>
    </w:pPr>
    <w:rPr>
      <w:rFonts w:ascii="Bookman Old Style" w:hAnsi="Bookman Old Style" w:cs="Bookman Old Style"/>
      <w:sz w:val="18"/>
      <w:szCs w:val="18"/>
      <w:lang w:eastAsia="ar-SA"/>
    </w:rPr>
  </w:style>
  <w:style w:type="paragraph" w:customStyle="1" w:styleId="Corpodetexto22">
    <w:name w:val="Corpo de texto 22"/>
    <w:basedOn w:val="Normal"/>
    <w:uiPriority w:val="99"/>
    <w:rsid w:val="0045141F"/>
    <w:pPr>
      <w:suppressAutoHyphens/>
      <w:spacing w:before="0"/>
    </w:pPr>
    <w:rPr>
      <w:rFonts w:ascii="Times New Roman" w:hAnsi="Times New Roman" w:cs="Times New Roman"/>
      <w:lang w:eastAsia="ar-SA"/>
    </w:rPr>
  </w:style>
  <w:style w:type="paragraph" w:customStyle="1" w:styleId="CM1">
    <w:name w:val="CM1"/>
    <w:basedOn w:val="Default"/>
    <w:next w:val="Default"/>
    <w:uiPriority w:val="99"/>
    <w:rsid w:val="0045141F"/>
    <w:pPr>
      <w:widowControl w:val="0"/>
    </w:pPr>
    <w:rPr>
      <w:rFonts w:eastAsia="Times New Roman"/>
      <w:color w:val="auto"/>
      <w:lang w:eastAsia="pt-BR"/>
    </w:rPr>
  </w:style>
  <w:style w:type="paragraph" w:customStyle="1" w:styleId="CM10">
    <w:name w:val="CM10"/>
    <w:basedOn w:val="Default"/>
    <w:next w:val="Default"/>
    <w:uiPriority w:val="99"/>
    <w:rsid w:val="0045141F"/>
    <w:pPr>
      <w:widowControl w:val="0"/>
      <w:spacing w:after="393"/>
    </w:pPr>
    <w:rPr>
      <w:rFonts w:eastAsia="Times New Roman"/>
      <w:color w:val="auto"/>
      <w:lang w:eastAsia="pt-BR"/>
    </w:rPr>
  </w:style>
  <w:style w:type="paragraph" w:customStyle="1" w:styleId="CM2">
    <w:name w:val="CM2"/>
    <w:basedOn w:val="Default"/>
    <w:next w:val="Default"/>
    <w:uiPriority w:val="99"/>
    <w:rsid w:val="0045141F"/>
    <w:pPr>
      <w:widowControl w:val="0"/>
      <w:spacing w:line="273" w:lineRule="atLeast"/>
    </w:pPr>
    <w:rPr>
      <w:rFonts w:eastAsia="Times New Roman"/>
      <w:color w:val="auto"/>
      <w:lang w:eastAsia="pt-BR"/>
    </w:rPr>
  </w:style>
  <w:style w:type="paragraph" w:customStyle="1" w:styleId="CM11">
    <w:name w:val="CM11"/>
    <w:basedOn w:val="Default"/>
    <w:next w:val="Default"/>
    <w:uiPriority w:val="99"/>
    <w:rsid w:val="0045141F"/>
    <w:pPr>
      <w:widowControl w:val="0"/>
      <w:spacing w:after="555"/>
    </w:pPr>
    <w:rPr>
      <w:rFonts w:eastAsia="Times New Roman"/>
      <w:color w:val="auto"/>
      <w:lang w:eastAsia="pt-BR"/>
    </w:rPr>
  </w:style>
  <w:style w:type="paragraph" w:customStyle="1" w:styleId="CM12">
    <w:name w:val="CM12"/>
    <w:basedOn w:val="Default"/>
    <w:next w:val="Default"/>
    <w:uiPriority w:val="99"/>
    <w:rsid w:val="0045141F"/>
    <w:pPr>
      <w:widowControl w:val="0"/>
      <w:spacing w:after="273"/>
    </w:pPr>
    <w:rPr>
      <w:rFonts w:eastAsia="Times New Roman"/>
      <w:color w:val="auto"/>
      <w:lang w:eastAsia="pt-BR"/>
    </w:rPr>
  </w:style>
  <w:style w:type="paragraph" w:customStyle="1" w:styleId="CM3">
    <w:name w:val="CM3"/>
    <w:basedOn w:val="Default"/>
    <w:next w:val="Default"/>
    <w:uiPriority w:val="99"/>
    <w:rsid w:val="0045141F"/>
    <w:pPr>
      <w:widowControl w:val="0"/>
      <w:spacing w:line="278" w:lineRule="atLeast"/>
    </w:pPr>
    <w:rPr>
      <w:rFonts w:eastAsia="Times New Roman"/>
      <w:color w:val="auto"/>
      <w:lang w:eastAsia="pt-BR"/>
    </w:rPr>
  </w:style>
  <w:style w:type="paragraph" w:customStyle="1" w:styleId="CM4">
    <w:name w:val="CM4"/>
    <w:basedOn w:val="Default"/>
    <w:next w:val="Default"/>
    <w:uiPriority w:val="99"/>
    <w:rsid w:val="0045141F"/>
    <w:pPr>
      <w:widowControl w:val="0"/>
      <w:spacing w:line="276" w:lineRule="atLeast"/>
    </w:pPr>
    <w:rPr>
      <w:rFonts w:eastAsia="Times New Roman"/>
      <w:color w:val="auto"/>
      <w:lang w:eastAsia="pt-BR"/>
    </w:rPr>
  </w:style>
  <w:style w:type="paragraph" w:customStyle="1" w:styleId="CM6">
    <w:name w:val="CM6"/>
    <w:basedOn w:val="Default"/>
    <w:next w:val="Default"/>
    <w:uiPriority w:val="99"/>
    <w:rsid w:val="0045141F"/>
    <w:pPr>
      <w:widowControl w:val="0"/>
      <w:spacing w:line="278" w:lineRule="atLeast"/>
    </w:pPr>
    <w:rPr>
      <w:rFonts w:eastAsia="Times New Roman"/>
      <w:color w:val="auto"/>
      <w:lang w:eastAsia="pt-BR"/>
    </w:rPr>
  </w:style>
  <w:style w:type="paragraph" w:customStyle="1" w:styleId="CM7">
    <w:name w:val="CM7"/>
    <w:basedOn w:val="Default"/>
    <w:next w:val="Default"/>
    <w:uiPriority w:val="99"/>
    <w:rsid w:val="0045141F"/>
    <w:pPr>
      <w:widowControl w:val="0"/>
      <w:spacing w:line="278" w:lineRule="atLeast"/>
    </w:pPr>
    <w:rPr>
      <w:rFonts w:eastAsia="Times New Roman"/>
      <w:color w:val="auto"/>
      <w:lang w:eastAsia="pt-BR"/>
    </w:rPr>
  </w:style>
  <w:style w:type="paragraph" w:customStyle="1" w:styleId="CM8">
    <w:name w:val="CM8"/>
    <w:basedOn w:val="Default"/>
    <w:next w:val="Default"/>
    <w:uiPriority w:val="99"/>
    <w:rsid w:val="0045141F"/>
    <w:pPr>
      <w:widowControl w:val="0"/>
      <w:spacing w:line="273" w:lineRule="atLeast"/>
    </w:pPr>
    <w:rPr>
      <w:rFonts w:eastAsia="Times New Roman"/>
      <w:color w:val="auto"/>
      <w:lang w:eastAsia="pt-BR"/>
    </w:rPr>
  </w:style>
  <w:style w:type="paragraph" w:customStyle="1" w:styleId="CM13">
    <w:name w:val="CM13"/>
    <w:basedOn w:val="Default"/>
    <w:next w:val="Default"/>
    <w:uiPriority w:val="99"/>
    <w:rsid w:val="0045141F"/>
    <w:pPr>
      <w:widowControl w:val="0"/>
      <w:spacing w:after="663"/>
    </w:pPr>
    <w:rPr>
      <w:rFonts w:eastAsia="Times New Roman"/>
      <w:color w:val="auto"/>
      <w:lang w:eastAsia="pt-BR"/>
    </w:rPr>
  </w:style>
  <w:style w:type="paragraph" w:customStyle="1" w:styleId="CM14">
    <w:name w:val="CM14"/>
    <w:basedOn w:val="Default"/>
    <w:next w:val="Default"/>
    <w:uiPriority w:val="99"/>
    <w:rsid w:val="0045141F"/>
    <w:pPr>
      <w:widowControl w:val="0"/>
      <w:spacing w:after="830"/>
    </w:pPr>
    <w:rPr>
      <w:rFonts w:eastAsia="Times New Roman"/>
      <w:color w:val="auto"/>
      <w:lang w:eastAsia="pt-BR"/>
    </w:rPr>
  </w:style>
  <w:style w:type="paragraph" w:styleId="Saudao">
    <w:name w:val="Salutation"/>
    <w:basedOn w:val="Normal"/>
    <w:link w:val="SaudaoChar"/>
    <w:uiPriority w:val="99"/>
    <w:rsid w:val="0045141F"/>
    <w:pPr>
      <w:spacing w:before="0"/>
    </w:pPr>
  </w:style>
  <w:style w:type="character" w:customStyle="1" w:styleId="SaudaoChar">
    <w:name w:val="Saudação Char"/>
    <w:basedOn w:val="Fontepargpadro"/>
    <w:link w:val="Saudao"/>
    <w:uiPriority w:val="99"/>
    <w:locked/>
    <w:rsid w:val="0045141F"/>
    <w:rPr>
      <w:rFonts w:ascii="Arial" w:hAnsi="Arial" w:cs="Arial"/>
      <w:sz w:val="24"/>
      <w:szCs w:val="24"/>
      <w:lang w:eastAsia="pt-BR"/>
    </w:rPr>
  </w:style>
  <w:style w:type="paragraph" w:customStyle="1" w:styleId="xxx">
    <w:name w:val="x.x.x"/>
    <w:basedOn w:val="Normal"/>
    <w:uiPriority w:val="99"/>
    <w:rsid w:val="0045141F"/>
    <w:pPr>
      <w:keepLines/>
      <w:autoSpaceDE w:val="0"/>
      <w:autoSpaceDN w:val="0"/>
      <w:spacing w:before="40"/>
      <w:ind w:left="1276" w:hanging="709"/>
    </w:pPr>
    <w:rPr>
      <w:sz w:val="22"/>
      <w:szCs w:val="22"/>
    </w:rPr>
  </w:style>
  <w:style w:type="paragraph" w:styleId="Recuodecorpodetexto3">
    <w:name w:val="Body Text Indent 3"/>
    <w:basedOn w:val="Normal"/>
    <w:link w:val="Recuodecorpodetexto3Char"/>
    <w:uiPriority w:val="99"/>
    <w:rsid w:val="0045141F"/>
    <w:pPr>
      <w:widowControl w:val="0"/>
      <w:spacing w:before="0"/>
      <w:ind w:left="1440" w:hanging="732"/>
    </w:pPr>
    <w:rPr>
      <w:rFonts w:ascii="Century Gothic" w:hAnsi="Century Gothic" w:cs="Century Gothic"/>
      <w:sz w:val="22"/>
      <w:szCs w:val="22"/>
    </w:rPr>
  </w:style>
  <w:style w:type="character" w:customStyle="1" w:styleId="Recuodecorpodetexto3Char">
    <w:name w:val="Recuo de corpo de texto 3 Char"/>
    <w:basedOn w:val="Fontepargpadro"/>
    <w:link w:val="Recuodecorpodetexto3"/>
    <w:uiPriority w:val="99"/>
    <w:locked/>
    <w:rsid w:val="0045141F"/>
    <w:rPr>
      <w:rFonts w:ascii="Century Gothic" w:hAnsi="Century Gothic" w:cs="Century Gothic"/>
      <w:lang w:eastAsia="pt-BR"/>
    </w:rPr>
  </w:style>
  <w:style w:type="paragraph" w:styleId="Textoembloco">
    <w:name w:val="Block Text"/>
    <w:basedOn w:val="Normal"/>
    <w:uiPriority w:val="99"/>
    <w:rsid w:val="0045141F"/>
    <w:pPr>
      <w:tabs>
        <w:tab w:val="left" w:pos="851"/>
        <w:tab w:val="left" w:pos="8646"/>
        <w:tab w:val="left" w:pos="8788"/>
        <w:tab w:val="left" w:pos="10632"/>
      </w:tabs>
      <w:spacing w:before="0"/>
      <w:ind w:left="709" w:right="-1" w:firstLine="11"/>
    </w:pPr>
    <w:rPr>
      <w:sz w:val="22"/>
      <w:szCs w:val="22"/>
    </w:rPr>
  </w:style>
  <w:style w:type="paragraph" w:styleId="Recuodecorpodetexto2">
    <w:name w:val="Body Text Indent 2"/>
    <w:basedOn w:val="Normal"/>
    <w:link w:val="Recuodecorpodetexto2Char"/>
    <w:uiPriority w:val="99"/>
    <w:rsid w:val="0045141F"/>
    <w:pPr>
      <w:widowControl w:val="0"/>
      <w:spacing w:before="0"/>
      <w:ind w:left="709" w:firstLine="11"/>
    </w:pPr>
    <w:rPr>
      <w:sz w:val="22"/>
      <w:szCs w:val="22"/>
    </w:rPr>
  </w:style>
  <w:style w:type="character" w:customStyle="1" w:styleId="Recuodecorpodetexto2Char">
    <w:name w:val="Recuo de corpo de texto 2 Char"/>
    <w:basedOn w:val="Fontepargpadro"/>
    <w:link w:val="Recuodecorpodetexto2"/>
    <w:uiPriority w:val="99"/>
    <w:locked/>
    <w:rsid w:val="0045141F"/>
    <w:rPr>
      <w:rFonts w:ascii="Arial" w:hAnsi="Arial" w:cs="Arial"/>
      <w:lang w:eastAsia="pt-BR"/>
    </w:rPr>
  </w:style>
  <w:style w:type="paragraph" w:customStyle="1" w:styleId="OmniPage7">
    <w:name w:val="OmniPage #7"/>
    <w:basedOn w:val="Normal"/>
    <w:uiPriority w:val="99"/>
    <w:rsid w:val="0045141F"/>
    <w:pPr>
      <w:spacing w:before="0"/>
      <w:jc w:val="left"/>
    </w:pPr>
    <w:rPr>
      <w:rFonts w:ascii="Haettenschweiler" w:hAnsi="Haettenschweiler" w:cs="Haettenschweiler"/>
      <w:noProof/>
      <w:sz w:val="20"/>
      <w:szCs w:val="20"/>
    </w:rPr>
  </w:style>
  <w:style w:type="paragraph" w:styleId="Corpodetexto3">
    <w:name w:val="Body Text 3"/>
    <w:basedOn w:val="Normal"/>
    <w:link w:val="Corpodetexto3Char"/>
    <w:uiPriority w:val="99"/>
    <w:rsid w:val="0045141F"/>
    <w:pPr>
      <w:spacing w:before="0"/>
    </w:pPr>
  </w:style>
  <w:style w:type="character" w:customStyle="1" w:styleId="Corpodetexto3Char">
    <w:name w:val="Corpo de texto 3 Char"/>
    <w:basedOn w:val="Fontepargpadro"/>
    <w:link w:val="Corpodetexto3"/>
    <w:uiPriority w:val="99"/>
    <w:locked/>
    <w:rsid w:val="0045141F"/>
    <w:rPr>
      <w:rFonts w:ascii="Arial" w:hAnsi="Arial" w:cs="Arial"/>
      <w:sz w:val="24"/>
      <w:szCs w:val="24"/>
      <w:lang w:eastAsia="pt-BR"/>
    </w:rPr>
  </w:style>
  <w:style w:type="paragraph" w:styleId="Textodenotaderodap">
    <w:name w:val="footnote text"/>
    <w:basedOn w:val="Normal"/>
    <w:link w:val="TextodenotaderodapChar"/>
    <w:uiPriority w:val="99"/>
    <w:semiHidden/>
    <w:rsid w:val="0045141F"/>
    <w:pPr>
      <w:spacing w:before="0"/>
      <w:jc w:val="left"/>
    </w:pPr>
    <w:rPr>
      <w:rFonts w:ascii="Times New Roman" w:hAnsi="Times New Roman" w:cs="Times New Roman"/>
      <w:sz w:val="20"/>
      <w:szCs w:val="20"/>
      <w:lang w:eastAsia="pt-PT"/>
    </w:rPr>
  </w:style>
  <w:style w:type="character" w:customStyle="1" w:styleId="TextodenotaderodapChar">
    <w:name w:val="Texto de nota de rodapé Char"/>
    <w:basedOn w:val="Fontepargpadro"/>
    <w:link w:val="Textodenotaderodap"/>
    <w:uiPriority w:val="99"/>
    <w:semiHidden/>
    <w:locked/>
    <w:rsid w:val="0045141F"/>
    <w:rPr>
      <w:rFonts w:ascii="Times New Roman" w:hAnsi="Times New Roman" w:cs="Times New Roman"/>
      <w:sz w:val="20"/>
      <w:szCs w:val="20"/>
      <w:lang w:eastAsia="pt-PT"/>
    </w:rPr>
  </w:style>
  <w:style w:type="paragraph" w:styleId="Corpodetexto2">
    <w:name w:val="Body Text 2"/>
    <w:basedOn w:val="Normal"/>
    <w:link w:val="Corpodetexto2Char"/>
    <w:uiPriority w:val="99"/>
    <w:rsid w:val="0045141F"/>
    <w:pPr>
      <w:tabs>
        <w:tab w:val="left" w:pos="540"/>
        <w:tab w:val="left" w:pos="8646"/>
        <w:tab w:val="left" w:pos="8788"/>
        <w:tab w:val="left" w:pos="10632"/>
      </w:tabs>
      <w:ind w:right="-1"/>
    </w:pPr>
  </w:style>
  <w:style w:type="character" w:customStyle="1" w:styleId="Corpodetexto2Char">
    <w:name w:val="Corpo de texto 2 Char"/>
    <w:basedOn w:val="Fontepargpadro"/>
    <w:link w:val="Corpodetexto2"/>
    <w:uiPriority w:val="99"/>
    <w:locked/>
    <w:rsid w:val="0045141F"/>
    <w:rPr>
      <w:rFonts w:ascii="Arial" w:hAnsi="Arial" w:cs="Arial"/>
      <w:sz w:val="24"/>
      <w:szCs w:val="24"/>
      <w:lang w:eastAsia="pt-BR"/>
    </w:rPr>
  </w:style>
  <w:style w:type="paragraph" w:customStyle="1" w:styleId="western">
    <w:name w:val="western"/>
    <w:basedOn w:val="Normal"/>
    <w:uiPriority w:val="99"/>
    <w:rsid w:val="0045141F"/>
    <w:pPr>
      <w:spacing w:before="100" w:beforeAutospacing="1" w:after="100" w:afterAutospacing="1"/>
      <w:jc w:val="left"/>
    </w:pPr>
    <w:rPr>
      <w:rFonts w:ascii="Times New Roman" w:hAnsi="Times New Roman" w:cs="Times New Roman"/>
    </w:rPr>
  </w:style>
  <w:style w:type="character" w:styleId="Forte">
    <w:name w:val="Strong"/>
    <w:basedOn w:val="Fontepargpadro"/>
    <w:uiPriority w:val="99"/>
    <w:qFormat/>
    <w:rsid w:val="0045141F"/>
    <w:rPr>
      <w:rFonts w:cs="Times New Roman"/>
      <w:b/>
      <w:bCs/>
    </w:rPr>
  </w:style>
  <w:style w:type="table" w:customStyle="1" w:styleId="Tabelacomgrade1">
    <w:name w:val="Tabela com grade1"/>
    <w:uiPriority w:val="99"/>
    <w:rsid w:val="0045141F"/>
    <w:pPr>
      <w:suppressAutoHyphens/>
    </w:pPr>
    <w:rPr>
      <w:rFonts w:ascii="Times New Roman" w:eastAsia="Times New Roman" w:hAnsi="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45141F"/>
    <w:rPr>
      <w:rFonts w:cs="Times New Roman"/>
      <w:color w:val="808080"/>
    </w:rPr>
  </w:style>
  <w:style w:type="paragraph" w:customStyle="1" w:styleId="Padro">
    <w:name w:val="Padrão"/>
    <w:uiPriority w:val="99"/>
    <w:rsid w:val="0045141F"/>
    <w:pPr>
      <w:tabs>
        <w:tab w:val="left" w:pos="708"/>
      </w:tabs>
      <w:suppressAutoHyphens/>
      <w:spacing w:after="200" w:line="276" w:lineRule="auto"/>
    </w:pPr>
    <w:rPr>
      <w:rFonts w:ascii="Times New Roman" w:eastAsia="Times New Roman" w:hAnsi="Times New Roman"/>
      <w:sz w:val="24"/>
      <w:szCs w:val="24"/>
      <w:lang w:val="pt-BR" w:eastAsia="ar-SA"/>
    </w:rPr>
  </w:style>
  <w:style w:type="paragraph" w:styleId="Commarcadores">
    <w:name w:val="List Bullet"/>
    <w:basedOn w:val="Normal"/>
    <w:autoRedefine/>
    <w:uiPriority w:val="99"/>
    <w:rsid w:val="0045141F"/>
    <w:pPr>
      <w:tabs>
        <w:tab w:val="left" w:pos="540"/>
        <w:tab w:val="left" w:pos="1260"/>
        <w:tab w:val="left" w:pos="3828"/>
      </w:tabs>
      <w:spacing w:before="0"/>
    </w:pPr>
    <w:rPr>
      <w:rFonts w:ascii="Century Gothic" w:hAnsi="Century Gothic" w:cs="Century Gothic"/>
      <w:sz w:val="22"/>
      <w:szCs w:val="22"/>
    </w:rPr>
  </w:style>
  <w:style w:type="paragraph" w:customStyle="1" w:styleId="Estilo7">
    <w:name w:val="Estilo7"/>
    <w:basedOn w:val="Normal"/>
    <w:uiPriority w:val="99"/>
    <w:rsid w:val="0045141F"/>
    <w:pPr>
      <w:spacing w:before="0"/>
      <w:ind w:left="1134"/>
    </w:pPr>
    <w:rPr>
      <w:rFonts w:ascii="Times New Roman" w:hAnsi="Times New Roman" w:cs="Times New Roman"/>
    </w:rPr>
  </w:style>
  <w:style w:type="character" w:styleId="Refdecomentrio">
    <w:name w:val="annotation reference"/>
    <w:basedOn w:val="Fontepargpadro"/>
    <w:uiPriority w:val="99"/>
    <w:semiHidden/>
    <w:rsid w:val="0045141F"/>
    <w:rPr>
      <w:rFonts w:cs="Times New Roman"/>
      <w:sz w:val="16"/>
      <w:szCs w:val="16"/>
    </w:rPr>
  </w:style>
  <w:style w:type="paragraph" w:styleId="Textodecomentrio">
    <w:name w:val="annotation text"/>
    <w:basedOn w:val="Normal"/>
    <w:link w:val="TextodecomentrioChar"/>
    <w:uiPriority w:val="99"/>
    <w:semiHidden/>
    <w:rsid w:val="0045141F"/>
    <w:pPr>
      <w:widowControl w:val="0"/>
      <w:autoSpaceDE w:val="0"/>
      <w:autoSpaceDN w:val="0"/>
      <w:spacing w:before="0"/>
      <w:jc w:val="left"/>
    </w:pPr>
    <w:rPr>
      <w:rFonts w:ascii="Times New Roman" w:hAnsi="Times New Roman" w:cs="Times New Roman"/>
      <w:sz w:val="20"/>
      <w:szCs w:val="20"/>
    </w:rPr>
  </w:style>
  <w:style w:type="character" w:customStyle="1" w:styleId="TextodecomentrioChar">
    <w:name w:val="Texto de comentário Char"/>
    <w:basedOn w:val="Fontepargpadro"/>
    <w:link w:val="Textodecomentrio"/>
    <w:uiPriority w:val="99"/>
    <w:locked/>
    <w:rsid w:val="0045141F"/>
    <w:rPr>
      <w:rFonts w:ascii="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rsid w:val="0045141F"/>
    <w:rPr>
      <w:b/>
      <w:bCs/>
    </w:rPr>
  </w:style>
  <w:style w:type="character" w:customStyle="1" w:styleId="AssuntodocomentrioChar">
    <w:name w:val="Assunto do comentário Char"/>
    <w:basedOn w:val="TextodecomentrioChar"/>
    <w:link w:val="Assuntodocomentrio"/>
    <w:uiPriority w:val="99"/>
    <w:locked/>
    <w:rsid w:val="0045141F"/>
    <w:rPr>
      <w:rFonts w:ascii="Times New Roman" w:hAnsi="Times New Roman" w:cs="Times New Roman"/>
      <w:b/>
      <w:bCs/>
      <w:sz w:val="20"/>
      <w:szCs w:val="20"/>
      <w:lang w:eastAsia="pt-BR"/>
    </w:rPr>
  </w:style>
  <w:style w:type="paragraph" w:customStyle="1" w:styleId="TtuloA">
    <w:name w:val="Título A"/>
    <w:uiPriority w:val="99"/>
    <w:rsid w:val="0045141F"/>
    <w:pPr>
      <w:suppressAutoHyphens/>
      <w:jc w:val="center"/>
    </w:pPr>
    <w:rPr>
      <w:rFonts w:ascii="Arial" w:hAnsi="Arial" w:cs="Arial"/>
      <w:color w:val="000000"/>
      <w:sz w:val="28"/>
      <w:szCs w:val="28"/>
      <w:lang w:val="pt-BR" w:eastAsia="pt-BR"/>
    </w:rPr>
  </w:style>
  <w:style w:type="character" w:customStyle="1" w:styleId="PargrafodaListaChar">
    <w:name w:val="Parágrafo da Lista Char"/>
    <w:basedOn w:val="Fontepargpadro"/>
    <w:link w:val="PargrafodaLista"/>
    <w:uiPriority w:val="99"/>
    <w:locked/>
    <w:rsid w:val="0045141F"/>
    <w:rPr>
      <w:rFonts w:ascii="Arial" w:hAnsi="Arial" w:cs="Arial"/>
      <w:sz w:val="24"/>
      <w:szCs w:val="24"/>
      <w:lang w:eastAsia="pt-BR"/>
    </w:rPr>
  </w:style>
  <w:style w:type="paragraph" w:customStyle="1" w:styleId="NoSpacing1">
    <w:name w:val="No Spacing1"/>
    <w:uiPriority w:val="99"/>
    <w:rsid w:val="0045141F"/>
    <w:rPr>
      <w:rFonts w:cs="Calibri"/>
      <w:lang w:val="pt-BR"/>
    </w:rPr>
  </w:style>
  <w:style w:type="paragraph" w:customStyle="1" w:styleId="GradeColorida-nfase11">
    <w:name w:val="Grade Colorida - Ênfase 11"/>
    <w:basedOn w:val="Normal"/>
    <w:next w:val="Normal"/>
    <w:link w:val="GradeColorida-nfase1Char"/>
    <w:uiPriority w:val="99"/>
    <w:rsid w:val="0045141F"/>
    <w:pPr>
      <w:pBdr>
        <w:top w:val="single" w:sz="4" w:space="1" w:color="1F497D"/>
        <w:left w:val="single" w:sz="4" w:space="4" w:color="1F497D"/>
        <w:bottom w:val="single" w:sz="4" w:space="1" w:color="1F497D"/>
        <w:right w:val="single" w:sz="4" w:space="4" w:color="1F497D"/>
      </w:pBdr>
      <w:shd w:val="clear" w:color="auto" w:fill="FFFFCC"/>
    </w:pPr>
    <w:rPr>
      <w:rFonts w:ascii="Ecofont_Spranq_eco_Sans" w:eastAsia="Calibri" w:hAnsi="Ecofont_Spranq_eco_Sans" w:cs="Ecofont_Spranq_eco_Sans"/>
      <w:i/>
      <w:iCs/>
      <w:color w:val="000000"/>
      <w:lang w:val="en-US" w:eastAsia="en-US"/>
    </w:rPr>
  </w:style>
  <w:style w:type="character" w:customStyle="1" w:styleId="GradeColorida-nfase1Char">
    <w:name w:val="Grade Colorida - Ênfase 1 Char"/>
    <w:link w:val="GradeColorida-nfase11"/>
    <w:uiPriority w:val="99"/>
    <w:locked/>
    <w:rsid w:val="0045141F"/>
    <w:rPr>
      <w:rFonts w:ascii="Ecofont_Spranq_eco_Sans" w:hAnsi="Ecofont_Spranq_eco_Sans" w:cs="Ecofont_Spranq_eco_Sans"/>
      <w:i/>
      <w:iCs/>
      <w:color w:val="000000"/>
      <w:sz w:val="24"/>
      <w:szCs w:val="24"/>
      <w:shd w:val="clear" w:color="auto" w:fill="FFFFCC"/>
    </w:rPr>
  </w:style>
  <w:style w:type="paragraph" w:customStyle="1" w:styleId="citao2">
    <w:name w:val="citação 2"/>
    <w:basedOn w:val="Citao"/>
    <w:link w:val="citao2Char"/>
    <w:uiPriority w:val="99"/>
    <w:rsid w:val="0045141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sz w:val="24"/>
      <w:szCs w:val="24"/>
    </w:rPr>
  </w:style>
  <w:style w:type="character" w:customStyle="1" w:styleId="citao2Char">
    <w:name w:val="citação 2 Char"/>
    <w:basedOn w:val="CitaoChar"/>
    <w:link w:val="citao2"/>
    <w:uiPriority w:val="99"/>
    <w:locked/>
    <w:rsid w:val="0045141F"/>
    <w:rPr>
      <w:rFonts w:ascii="Ecofont_Spranq_eco_Sans" w:hAnsi="Ecofont_Spranq_eco_Sans" w:cs="Ecofont_Spranq_eco_Sans"/>
      <w:i/>
      <w:iCs/>
      <w:color w:val="000000"/>
      <w:shd w:val="clear" w:color="auto" w:fill="FFFFCC"/>
    </w:rPr>
  </w:style>
  <w:style w:type="paragraph" w:styleId="Citao">
    <w:name w:val="Quote"/>
    <w:basedOn w:val="Normal"/>
    <w:next w:val="Normal"/>
    <w:link w:val="CitaoChar"/>
    <w:uiPriority w:val="99"/>
    <w:qFormat/>
    <w:rsid w:val="0045141F"/>
    <w:pPr>
      <w:spacing w:before="0" w:after="160" w:line="259" w:lineRule="auto"/>
      <w:jc w:val="left"/>
    </w:pPr>
    <w:rPr>
      <w:rFonts w:ascii="Calibri" w:eastAsia="Calibri" w:hAnsi="Calibri" w:cs="Calibri"/>
      <w:i/>
      <w:iCs/>
      <w:color w:val="000000"/>
      <w:sz w:val="22"/>
      <w:szCs w:val="22"/>
      <w:lang w:eastAsia="en-US"/>
    </w:rPr>
  </w:style>
  <w:style w:type="character" w:customStyle="1" w:styleId="CitaoChar">
    <w:name w:val="Citação Char"/>
    <w:basedOn w:val="Fontepargpadro"/>
    <w:link w:val="Citao"/>
    <w:uiPriority w:val="99"/>
    <w:locked/>
    <w:rsid w:val="0045141F"/>
    <w:rPr>
      <w:rFonts w:ascii="Calibri" w:hAnsi="Calibri" w:cs="Calibri"/>
      <w:i/>
      <w:iCs/>
      <w:color w:val="000000"/>
    </w:rPr>
  </w:style>
  <w:style w:type="paragraph" w:customStyle="1" w:styleId="N11">
    <w:name w:val="N 1.1"/>
    <w:basedOn w:val="Normal"/>
    <w:link w:val="N11Char"/>
    <w:uiPriority w:val="99"/>
    <w:rsid w:val="0045141F"/>
    <w:pPr>
      <w:spacing w:before="240" w:after="240"/>
    </w:pPr>
    <w:rPr>
      <w:rFonts w:eastAsia="Calibri"/>
      <w:lang w:eastAsia="en-US"/>
    </w:rPr>
  </w:style>
  <w:style w:type="paragraph" w:customStyle="1" w:styleId="N111">
    <w:name w:val="N 1.1.1"/>
    <w:basedOn w:val="N11"/>
    <w:link w:val="N111Char"/>
    <w:uiPriority w:val="99"/>
    <w:rsid w:val="0045141F"/>
    <w:pPr>
      <w:tabs>
        <w:tab w:val="num" w:pos="360"/>
        <w:tab w:val="num" w:pos="3076"/>
      </w:tabs>
      <w:ind w:left="284" w:hanging="296"/>
    </w:pPr>
  </w:style>
  <w:style w:type="paragraph" w:customStyle="1" w:styleId="N1111">
    <w:name w:val="N 1.1.1.1"/>
    <w:basedOn w:val="N111"/>
    <w:link w:val="N1111Char"/>
    <w:uiPriority w:val="99"/>
    <w:rsid w:val="0045141F"/>
    <w:pPr>
      <w:tabs>
        <w:tab w:val="clear" w:pos="3076"/>
        <w:tab w:val="num" w:pos="3796"/>
      </w:tabs>
      <w:ind w:left="567" w:hanging="360"/>
    </w:pPr>
  </w:style>
  <w:style w:type="character" w:customStyle="1" w:styleId="N11Char">
    <w:name w:val="N 1.1 Char"/>
    <w:basedOn w:val="Fontepargpadro"/>
    <w:link w:val="N11"/>
    <w:uiPriority w:val="99"/>
    <w:locked/>
    <w:rsid w:val="0045141F"/>
    <w:rPr>
      <w:rFonts w:ascii="Arial" w:hAnsi="Arial" w:cs="Arial"/>
      <w:sz w:val="24"/>
      <w:szCs w:val="24"/>
    </w:rPr>
  </w:style>
  <w:style w:type="paragraph" w:customStyle="1" w:styleId="Nabc">
    <w:name w:val="N abc"/>
    <w:basedOn w:val="Normal"/>
    <w:link w:val="NabcChar"/>
    <w:uiPriority w:val="99"/>
    <w:rsid w:val="0045141F"/>
    <w:pPr>
      <w:spacing w:before="240" w:after="240"/>
      <w:ind w:left="284"/>
    </w:pPr>
    <w:rPr>
      <w:rFonts w:eastAsia="Calibri"/>
      <w:lang w:val="it-IT" w:eastAsia="en-US"/>
    </w:rPr>
  </w:style>
  <w:style w:type="paragraph" w:customStyle="1" w:styleId="Textbody">
    <w:name w:val="Text body"/>
    <w:basedOn w:val="Normal"/>
    <w:uiPriority w:val="99"/>
    <w:rsid w:val="0045141F"/>
    <w:pPr>
      <w:widowControl w:val="0"/>
      <w:suppressAutoHyphens/>
      <w:autoSpaceDN w:val="0"/>
      <w:spacing w:before="0" w:after="120"/>
      <w:jc w:val="left"/>
      <w:textAlignment w:val="baseline"/>
    </w:pPr>
    <w:rPr>
      <w:rFonts w:ascii="Thorndale AMT" w:eastAsia="Calibri" w:hAnsi="Thorndale AMT" w:cs="Thorndale AMT"/>
      <w:kern w:val="3"/>
    </w:rPr>
  </w:style>
  <w:style w:type="character" w:customStyle="1" w:styleId="N1111Char">
    <w:name w:val="N 1.1.1.1 Char"/>
    <w:basedOn w:val="Fontepargpadro"/>
    <w:link w:val="N1111"/>
    <w:uiPriority w:val="99"/>
    <w:locked/>
    <w:rsid w:val="0045141F"/>
    <w:rPr>
      <w:rFonts w:ascii="Arial" w:hAnsi="Arial" w:cs="Arial"/>
      <w:sz w:val="24"/>
      <w:szCs w:val="24"/>
    </w:rPr>
  </w:style>
  <w:style w:type="paragraph" w:customStyle="1" w:styleId="Textopadro">
    <w:name w:val="Texto padrão"/>
    <w:basedOn w:val="Normal"/>
    <w:uiPriority w:val="99"/>
    <w:rsid w:val="0045141F"/>
    <w:pPr>
      <w:widowControl w:val="0"/>
      <w:suppressAutoHyphens/>
      <w:autoSpaceDN w:val="0"/>
      <w:spacing w:before="0"/>
      <w:jc w:val="left"/>
      <w:textAlignment w:val="baseline"/>
    </w:pPr>
    <w:rPr>
      <w:rFonts w:ascii="Thorndale AMT" w:eastAsia="Calibri" w:hAnsi="Thorndale AMT" w:cs="Thorndale AMT"/>
      <w:kern w:val="3"/>
      <w:lang w:val="en-US"/>
    </w:rPr>
  </w:style>
  <w:style w:type="paragraph" w:customStyle="1" w:styleId="Standard">
    <w:name w:val="Standard"/>
    <w:uiPriority w:val="99"/>
    <w:rsid w:val="0045141F"/>
    <w:pPr>
      <w:widowControl w:val="0"/>
      <w:suppressAutoHyphens/>
      <w:autoSpaceDN w:val="0"/>
      <w:textAlignment w:val="baseline"/>
    </w:pPr>
    <w:rPr>
      <w:rFonts w:ascii="Thorndale AMT" w:hAnsi="Thorndale AMT" w:cs="Thorndale AMT"/>
      <w:kern w:val="3"/>
      <w:sz w:val="24"/>
      <w:szCs w:val="24"/>
      <w:lang w:val="pt-BR" w:eastAsia="pt-BR"/>
    </w:rPr>
  </w:style>
  <w:style w:type="character" w:customStyle="1" w:styleId="NabcChar">
    <w:name w:val="N abc Char"/>
    <w:basedOn w:val="Fontepargpadro"/>
    <w:link w:val="Nabc"/>
    <w:uiPriority w:val="99"/>
    <w:locked/>
    <w:rsid w:val="0045141F"/>
    <w:rPr>
      <w:rFonts w:ascii="Arial" w:hAnsi="Arial" w:cs="Arial"/>
      <w:sz w:val="24"/>
      <w:szCs w:val="24"/>
      <w:lang w:val="it-IT"/>
    </w:rPr>
  </w:style>
  <w:style w:type="character" w:customStyle="1" w:styleId="N111Char">
    <w:name w:val="N 1.1.1 Char"/>
    <w:basedOn w:val="N11Char"/>
    <w:link w:val="N111"/>
    <w:uiPriority w:val="99"/>
    <w:locked/>
    <w:rsid w:val="0045141F"/>
    <w:rPr>
      <w:rFonts w:ascii="Arial" w:hAnsi="Arial" w:cs="Arial"/>
      <w:sz w:val="24"/>
      <w:szCs w:val="24"/>
    </w:rPr>
  </w:style>
  <w:style w:type="paragraph" w:customStyle="1" w:styleId="Ttulododocumento">
    <w:name w:val="Título do documento"/>
    <w:basedOn w:val="Normal"/>
    <w:uiPriority w:val="99"/>
    <w:rsid w:val="000B675B"/>
    <w:pPr>
      <w:spacing w:before="0"/>
      <w:jc w:val="center"/>
    </w:pPr>
    <w:rPr>
      <w:rFonts w:ascii="Times New Roman" w:hAnsi="Times New Roman" w:cs="Times New Roman"/>
      <w:b/>
      <w:bCs/>
      <w:color w:val="00000A"/>
      <w:sz w:val="28"/>
      <w:szCs w:val="28"/>
      <w:lang w:eastAsia="en-US"/>
    </w:rPr>
  </w:style>
  <w:style w:type="paragraph" w:customStyle="1" w:styleId="TTULO50">
    <w:name w:val="TÍTULO 5"/>
    <w:basedOn w:val="Normal"/>
    <w:next w:val="Normal"/>
    <w:uiPriority w:val="99"/>
    <w:rsid w:val="000B675B"/>
    <w:pPr>
      <w:keepNext/>
      <w:widowControl w:val="0"/>
      <w:tabs>
        <w:tab w:val="left" w:pos="459"/>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right" w:leader="dot" w:pos="8222"/>
        <w:tab w:val="right" w:leader="dot" w:pos="8640"/>
      </w:tabs>
      <w:suppressAutoHyphens/>
      <w:spacing w:before="0"/>
      <w:jc w:val="center"/>
      <w:outlineLvl w:val="4"/>
    </w:pPr>
    <w:rPr>
      <w:rFonts w:ascii="Times New Roman" w:hAnsi="Times New Roman" w:cs="Times New Roman"/>
      <w:b/>
      <w:bCs/>
      <w:color w:val="00000A"/>
      <w:lang w:eastAsia="ar-SA"/>
    </w:rPr>
  </w:style>
  <w:style w:type="character" w:styleId="Refdenotaderodap">
    <w:name w:val="footnote reference"/>
    <w:basedOn w:val="Fontepargpadro"/>
    <w:uiPriority w:val="99"/>
    <w:semiHidden/>
    <w:rsid w:val="00A223AE"/>
    <w:rPr>
      <w:rFonts w:cs="Times New Roman"/>
      <w:vertAlign w:val="superscript"/>
    </w:rPr>
  </w:style>
  <w:style w:type="numbering" w:customStyle="1" w:styleId="List1">
    <w:name w:val="List 1"/>
    <w:rsid w:val="00604D87"/>
    <w:pPr>
      <w:numPr>
        <w:numId w:val="4"/>
      </w:numPr>
    </w:pPr>
  </w:style>
  <w:style w:type="numbering" w:customStyle="1" w:styleId="Letras">
    <w:name w:val="Letras"/>
    <w:rsid w:val="00604D87"/>
    <w:pPr>
      <w:numPr>
        <w:numId w:val="6"/>
      </w:numPr>
    </w:pPr>
  </w:style>
  <w:style w:type="character" w:customStyle="1" w:styleId="object">
    <w:name w:val="object"/>
    <w:basedOn w:val="Fontepargpadro"/>
    <w:rsid w:val="0036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2312">
      <w:marLeft w:val="0"/>
      <w:marRight w:val="0"/>
      <w:marTop w:val="0"/>
      <w:marBottom w:val="0"/>
      <w:divBdr>
        <w:top w:val="none" w:sz="0" w:space="0" w:color="auto"/>
        <w:left w:val="none" w:sz="0" w:space="0" w:color="auto"/>
        <w:bottom w:val="none" w:sz="0" w:space="0" w:color="auto"/>
        <w:right w:val="none" w:sz="0" w:space="0" w:color="auto"/>
      </w:divBdr>
    </w:div>
    <w:div w:id="1938362313">
      <w:marLeft w:val="0"/>
      <w:marRight w:val="0"/>
      <w:marTop w:val="0"/>
      <w:marBottom w:val="0"/>
      <w:divBdr>
        <w:top w:val="none" w:sz="0" w:space="0" w:color="auto"/>
        <w:left w:val="none" w:sz="0" w:space="0" w:color="auto"/>
        <w:bottom w:val="none" w:sz="0" w:space="0" w:color="auto"/>
        <w:right w:val="none" w:sz="0" w:space="0" w:color="auto"/>
      </w:divBdr>
    </w:div>
    <w:div w:id="1938362314">
      <w:marLeft w:val="0"/>
      <w:marRight w:val="0"/>
      <w:marTop w:val="0"/>
      <w:marBottom w:val="0"/>
      <w:divBdr>
        <w:top w:val="none" w:sz="0" w:space="0" w:color="auto"/>
        <w:left w:val="none" w:sz="0" w:space="0" w:color="auto"/>
        <w:bottom w:val="none" w:sz="0" w:space="0" w:color="auto"/>
        <w:right w:val="none" w:sz="0" w:space="0" w:color="auto"/>
      </w:divBdr>
    </w:div>
    <w:div w:id="1938362315">
      <w:marLeft w:val="0"/>
      <w:marRight w:val="0"/>
      <w:marTop w:val="0"/>
      <w:marBottom w:val="0"/>
      <w:divBdr>
        <w:top w:val="none" w:sz="0" w:space="0" w:color="auto"/>
        <w:left w:val="none" w:sz="0" w:space="0" w:color="auto"/>
        <w:bottom w:val="none" w:sz="0" w:space="0" w:color="auto"/>
        <w:right w:val="none" w:sz="0" w:space="0" w:color="auto"/>
      </w:divBdr>
    </w:div>
    <w:div w:id="1938362316">
      <w:marLeft w:val="0"/>
      <w:marRight w:val="0"/>
      <w:marTop w:val="0"/>
      <w:marBottom w:val="0"/>
      <w:divBdr>
        <w:top w:val="none" w:sz="0" w:space="0" w:color="auto"/>
        <w:left w:val="none" w:sz="0" w:space="0" w:color="auto"/>
        <w:bottom w:val="none" w:sz="0" w:space="0" w:color="auto"/>
        <w:right w:val="none" w:sz="0" w:space="0" w:color="auto"/>
      </w:divBdr>
    </w:div>
    <w:div w:id="1938362317">
      <w:marLeft w:val="0"/>
      <w:marRight w:val="0"/>
      <w:marTop w:val="0"/>
      <w:marBottom w:val="0"/>
      <w:divBdr>
        <w:top w:val="none" w:sz="0" w:space="0" w:color="auto"/>
        <w:left w:val="none" w:sz="0" w:space="0" w:color="auto"/>
        <w:bottom w:val="none" w:sz="0" w:space="0" w:color="auto"/>
        <w:right w:val="none" w:sz="0" w:space="0" w:color="auto"/>
      </w:divBdr>
    </w:div>
    <w:div w:id="1938362318">
      <w:marLeft w:val="0"/>
      <w:marRight w:val="0"/>
      <w:marTop w:val="0"/>
      <w:marBottom w:val="0"/>
      <w:divBdr>
        <w:top w:val="none" w:sz="0" w:space="0" w:color="auto"/>
        <w:left w:val="none" w:sz="0" w:space="0" w:color="auto"/>
        <w:bottom w:val="none" w:sz="0" w:space="0" w:color="auto"/>
        <w:right w:val="none" w:sz="0" w:space="0" w:color="auto"/>
      </w:divBdr>
    </w:div>
    <w:div w:id="1938362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1719</Words>
  <Characters>9284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dc:creator>
  <cp:lastModifiedBy>Victor Lima</cp:lastModifiedBy>
  <cp:revision>12</cp:revision>
  <cp:lastPrinted>2017-06-27T13:44:00Z</cp:lastPrinted>
  <dcterms:created xsi:type="dcterms:W3CDTF">2021-01-27T12:00:00Z</dcterms:created>
  <dcterms:modified xsi:type="dcterms:W3CDTF">2021-08-02T18:28:00Z</dcterms:modified>
</cp:coreProperties>
</file>